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B5253" w14:textId="77777777" w:rsidR="00F90158" w:rsidRPr="005D0A95" w:rsidRDefault="00766D9B" w:rsidP="00F601BB">
      <w:pPr>
        <w:pStyle w:val="Ttulo"/>
        <w:widowControl w:val="0"/>
        <w:ind w:left="567" w:hanging="567"/>
        <w:rPr>
          <w:rFonts w:ascii="Arial" w:eastAsia="Arial Unicode MS" w:hAnsi="Arial" w:cs="Arial"/>
          <w:sz w:val="22"/>
          <w:szCs w:val="22"/>
        </w:rPr>
      </w:pPr>
      <w:bookmarkStart w:id="0" w:name="_Toc188972113"/>
      <w:bookmarkStart w:id="1" w:name="_Toc190183282"/>
      <w:bookmarkStart w:id="2" w:name="_Toc402533987"/>
      <w:bookmarkStart w:id="3" w:name="_Toc402533988"/>
      <w:bookmarkStart w:id="4" w:name="_Toc166233009"/>
      <w:bookmarkStart w:id="5" w:name="_Toc181717598"/>
      <w:bookmarkStart w:id="6" w:name="_Toc185600282"/>
      <w:bookmarkStart w:id="7" w:name="_Toc96432429"/>
      <w:r w:rsidRPr="005D0A95">
        <w:rPr>
          <w:rFonts w:ascii="Arial" w:eastAsia="Arial Unicode MS" w:hAnsi="Arial" w:cs="Arial"/>
          <w:sz w:val="22"/>
          <w:szCs w:val="22"/>
        </w:rPr>
        <w:t xml:space="preserve">ANEXO I </w:t>
      </w:r>
    </w:p>
    <w:p w14:paraId="1E13A0E4" w14:textId="77777777" w:rsidR="00017B52" w:rsidRPr="005D0A95" w:rsidRDefault="00017B52" w:rsidP="00F601BB">
      <w:pPr>
        <w:pStyle w:val="Ttulo"/>
        <w:widowControl w:val="0"/>
        <w:ind w:left="567" w:hanging="567"/>
        <w:rPr>
          <w:rFonts w:ascii="Arial" w:eastAsia="Arial Unicode MS" w:hAnsi="Arial" w:cs="Arial"/>
          <w:sz w:val="22"/>
          <w:szCs w:val="22"/>
        </w:rPr>
      </w:pPr>
    </w:p>
    <w:p w14:paraId="5C8FD0CC" w14:textId="078EFFE5" w:rsidR="00766D9B" w:rsidRPr="005D0A95" w:rsidRDefault="00766D9B" w:rsidP="00F601BB">
      <w:pPr>
        <w:pStyle w:val="Ttulo"/>
        <w:widowControl w:val="0"/>
        <w:ind w:left="567" w:hanging="567"/>
        <w:rPr>
          <w:rFonts w:ascii="Arial" w:eastAsia="Arial Unicode MS" w:hAnsi="Arial" w:cs="Arial"/>
          <w:sz w:val="22"/>
          <w:szCs w:val="22"/>
        </w:rPr>
      </w:pPr>
      <w:r w:rsidRPr="005D0A95">
        <w:rPr>
          <w:rFonts w:ascii="Arial" w:eastAsia="Arial Unicode MS" w:hAnsi="Arial" w:cs="Arial"/>
          <w:sz w:val="22"/>
          <w:szCs w:val="22"/>
        </w:rPr>
        <w:t>ESPECIFICAÇÕES TÉCNICAS</w:t>
      </w:r>
      <w:bookmarkEnd w:id="0"/>
      <w:r w:rsidR="0026789F" w:rsidRPr="005D0A95">
        <w:rPr>
          <w:rFonts w:ascii="Arial" w:eastAsia="Arial Unicode MS" w:hAnsi="Arial" w:cs="Arial"/>
          <w:sz w:val="22"/>
          <w:szCs w:val="22"/>
        </w:rPr>
        <w:t xml:space="preserve"> </w:t>
      </w:r>
    </w:p>
    <w:p w14:paraId="144A09F7" w14:textId="5D87B5F7" w:rsidR="00766D9B" w:rsidRPr="005D0A95" w:rsidRDefault="00766D9B" w:rsidP="00F601BB">
      <w:pPr>
        <w:widowControl w:val="0"/>
        <w:ind w:left="567" w:hanging="567"/>
        <w:outlineLvl w:val="0"/>
        <w:rPr>
          <w:rFonts w:ascii="Arial" w:eastAsia="Arial Unicode MS" w:hAnsi="Arial" w:cs="Arial"/>
          <w:b/>
          <w:sz w:val="22"/>
          <w:szCs w:val="22"/>
        </w:rPr>
      </w:pPr>
    </w:p>
    <w:p w14:paraId="1722729E" w14:textId="41A12E55" w:rsidR="00766D9B" w:rsidRPr="005D0A95" w:rsidRDefault="00F80869" w:rsidP="00F601BB">
      <w:pPr>
        <w:widowControl w:val="0"/>
        <w:numPr>
          <w:ilvl w:val="0"/>
          <w:numId w:val="6"/>
        </w:numPr>
        <w:ind w:left="851" w:hanging="851"/>
        <w:jc w:val="both"/>
        <w:outlineLvl w:val="0"/>
        <w:rPr>
          <w:rFonts w:ascii="Arial" w:eastAsia="Arial Unicode MS" w:hAnsi="Arial" w:cs="Arial"/>
          <w:b/>
          <w:sz w:val="22"/>
          <w:szCs w:val="22"/>
        </w:rPr>
      </w:pPr>
      <w:bookmarkStart w:id="8" w:name="_Toc229591316"/>
      <w:bookmarkEnd w:id="1"/>
      <w:r w:rsidRPr="005D0A95">
        <w:rPr>
          <w:rFonts w:ascii="Arial" w:eastAsia="Arial Unicode MS" w:hAnsi="Arial" w:cs="Arial"/>
          <w:b/>
          <w:sz w:val="22"/>
          <w:szCs w:val="22"/>
        </w:rPr>
        <w:t>OBJETO</w:t>
      </w:r>
      <w:bookmarkEnd w:id="8"/>
    </w:p>
    <w:p w14:paraId="12F37F4B" w14:textId="77777777" w:rsidR="00313795" w:rsidRPr="005D0A95" w:rsidRDefault="00313795" w:rsidP="00F601BB">
      <w:pPr>
        <w:widowControl w:val="0"/>
        <w:ind w:left="851" w:hanging="851"/>
        <w:jc w:val="both"/>
        <w:outlineLvl w:val="0"/>
        <w:rPr>
          <w:rFonts w:ascii="Arial" w:eastAsia="Arial Unicode MS" w:hAnsi="Arial" w:cs="Arial"/>
          <w:b/>
          <w:sz w:val="22"/>
          <w:szCs w:val="22"/>
        </w:rPr>
      </w:pPr>
    </w:p>
    <w:p w14:paraId="42D5DBE0" w14:textId="2CDE0606" w:rsidR="00EF0701" w:rsidRPr="005D0A95" w:rsidRDefault="00323E1C" w:rsidP="00F601BB">
      <w:pPr>
        <w:widowControl w:val="0"/>
        <w:numPr>
          <w:ilvl w:val="1"/>
          <w:numId w:val="6"/>
        </w:numPr>
        <w:ind w:left="851" w:hanging="851"/>
        <w:jc w:val="both"/>
        <w:rPr>
          <w:rFonts w:ascii="Arial" w:eastAsia="Arial Unicode MS" w:hAnsi="Arial" w:cs="Arial"/>
          <w:sz w:val="22"/>
          <w:szCs w:val="22"/>
        </w:rPr>
      </w:pPr>
      <w:bookmarkStart w:id="9" w:name="_Toc190183283"/>
      <w:bookmarkStart w:id="10" w:name="_Toc190436274"/>
      <w:bookmarkStart w:id="11" w:name="_Toc190776074"/>
      <w:bookmarkStart w:id="12" w:name="_Toc190778728"/>
      <w:bookmarkStart w:id="13" w:name="_Toc188637482"/>
      <w:bookmarkStart w:id="14" w:name="_Toc188886464"/>
      <w:bookmarkStart w:id="15" w:name="_Toc188972277"/>
      <w:r w:rsidRPr="005D0A95">
        <w:rPr>
          <w:rFonts w:ascii="Arial" w:eastAsia="Arial Unicode MS" w:hAnsi="Arial" w:cs="Arial"/>
          <w:sz w:val="22"/>
          <w:szCs w:val="22"/>
        </w:rPr>
        <w:t>Aquisição de S</w:t>
      </w:r>
      <w:r w:rsidR="004A03BE" w:rsidRPr="005D0A95">
        <w:rPr>
          <w:rFonts w:ascii="Arial" w:eastAsia="Arial Unicode MS" w:hAnsi="Arial" w:cs="Arial"/>
          <w:sz w:val="22"/>
          <w:szCs w:val="22"/>
        </w:rPr>
        <w:t xml:space="preserve">olução de </w:t>
      </w:r>
      <w:r w:rsidRPr="005D0A95">
        <w:rPr>
          <w:rFonts w:ascii="Arial" w:eastAsia="Arial Unicode MS" w:hAnsi="Arial" w:cs="Arial"/>
          <w:sz w:val="22"/>
          <w:szCs w:val="22"/>
        </w:rPr>
        <w:t>A</w:t>
      </w:r>
      <w:r w:rsidR="004A03BE" w:rsidRPr="005D0A95">
        <w:rPr>
          <w:rFonts w:ascii="Arial" w:eastAsia="Arial Unicode MS" w:hAnsi="Arial" w:cs="Arial"/>
          <w:sz w:val="22"/>
          <w:szCs w:val="22"/>
        </w:rPr>
        <w:t xml:space="preserve">larme </w:t>
      </w:r>
      <w:r w:rsidRPr="005D0A95">
        <w:rPr>
          <w:rFonts w:ascii="Arial" w:eastAsia="Arial Unicode MS" w:hAnsi="Arial" w:cs="Arial"/>
          <w:sz w:val="22"/>
          <w:szCs w:val="22"/>
        </w:rPr>
        <w:t>M</w:t>
      </w:r>
      <w:r w:rsidR="004A03BE" w:rsidRPr="005D0A95">
        <w:rPr>
          <w:rFonts w:ascii="Arial" w:eastAsia="Arial Unicode MS" w:hAnsi="Arial" w:cs="Arial"/>
          <w:sz w:val="22"/>
          <w:szCs w:val="22"/>
        </w:rPr>
        <w:t>onitorado</w:t>
      </w:r>
      <w:r w:rsidRPr="005D0A95">
        <w:rPr>
          <w:rFonts w:ascii="Arial" w:eastAsia="Arial Unicode MS" w:hAnsi="Arial" w:cs="Arial"/>
          <w:sz w:val="22"/>
          <w:szCs w:val="22"/>
        </w:rPr>
        <w:t>,</w:t>
      </w:r>
      <w:r w:rsidR="006B6DD9" w:rsidRPr="005D0A95">
        <w:rPr>
          <w:rFonts w:ascii="Arial" w:eastAsia="Arial Unicode MS" w:hAnsi="Arial" w:cs="Arial"/>
          <w:sz w:val="22"/>
          <w:szCs w:val="22"/>
        </w:rPr>
        <w:t xml:space="preserve"> </w:t>
      </w:r>
      <w:r w:rsidR="004A03BE" w:rsidRPr="005D0A95">
        <w:rPr>
          <w:rFonts w:ascii="Arial" w:eastAsia="Arial Unicode MS" w:hAnsi="Arial" w:cs="Arial"/>
          <w:sz w:val="22"/>
          <w:szCs w:val="22"/>
        </w:rPr>
        <w:t xml:space="preserve">incluindo fornecimento de </w:t>
      </w:r>
      <w:r w:rsidR="00FA732C" w:rsidRPr="005D0A95">
        <w:rPr>
          <w:rFonts w:ascii="Arial" w:eastAsia="Arial Unicode MS" w:hAnsi="Arial" w:cs="Arial"/>
          <w:sz w:val="22"/>
          <w:szCs w:val="22"/>
        </w:rPr>
        <w:t>equipamentos (hardware e Software)</w:t>
      </w:r>
      <w:r w:rsidR="006C3C66" w:rsidRPr="005D0A95">
        <w:rPr>
          <w:rFonts w:ascii="Arial" w:eastAsia="Arial Unicode MS" w:hAnsi="Arial" w:cs="Arial"/>
          <w:sz w:val="22"/>
          <w:szCs w:val="22"/>
        </w:rPr>
        <w:t xml:space="preserve">, </w:t>
      </w:r>
      <w:r w:rsidR="004A03BE" w:rsidRPr="005D0A95">
        <w:rPr>
          <w:rFonts w:ascii="Arial" w:eastAsia="Arial Unicode MS" w:hAnsi="Arial" w:cs="Arial"/>
          <w:sz w:val="22"/>
          <w:szCs w:val="22"/>
        </w:rPr>
        <w:t>instalação,</w:t>
      </w:r>
      <w:r w:rsidR="00FA732C" w:rsidRPr="005D0A95">
        <w:rPr>
          <w:rFonts w:ascii="Arial" w:eastAsia="Arial Unicode MS" w:hAnsi="Arial" w:cs="Arial"/>
          <w:sz w:val="22"/>
          <w:szCs w:val="22"/>
        </w:rPr>
        <w:t xml:space="preserve"> garantia</w:t>
      </w:r>
      <w:r w:rsidR="00A80E3B" w:rsidRPr="005D0A95">
        <w:rPr>
          <w:rFonts w:ascii="Arial" w:eastAsia="Arial Unicode MS" w:hAnsi="Arial" w:cs="Arial"/>
          <w:sz w:val="22"/>
          <w:szCs w:val="22"/>
        </w:rPr>
        <w:t xml:space="preserve"> e </w:t>
      </w:r>
      <w:r w:rsidR="004A03BE" w:rsidRPr="005D0A95">
        <w:rPr>
          <w:rFonts w:ascii="Arial" w:eastAsia="Arial Unicode MS" w:hAnsi="Arial" w:cs="Arial"/>
          <w:sz w:val="22"/>
          <w:szCs w:val="22"/>
        </w:rPr>
        <w:t xml:space="preserve">serviço de </w:t>
      </w:r>
      <w:r w:rsidR="00BC7663" w:rsidRPr="005D0A95">
        <w:rPr>
          <w:rFonts w:ascii="Arial" w:eastAsia="Arial Unicode MS" w:hAnsi="Arial" w:cs="Arial"/>
          <w:sz w:val="22"/>
          <w:szCs w:val="22"/>
        </w:rPr>
        <w:t xml:space="preserve">sustentação </w:t>
      </w:r>
      <w:r w:rsidR="00E41063" w:rsidRPr="005D0A95">
        <w:rPr>
          <w:rFonts w:ascii="Arial" w:eastAsia="Arial Unicode MS" w:hAnsi="Arial" w:cs="Arial"/>
          <w:sz w:val="22"/>
          <w:szCs w:val="22"/>
        </w:rPr>
        <w:t xml:space="preserve">para </w:t>
      </w:r>
      <w:r w:rsidR="004A03BE" w:rsidRPr="005D0A95">
        <w:rPr>
          <w:rFonts w:ascii="Arial" w:eastAsia="Arial Unicode MS" w:hAnsi="Arial" w:cs="Arial"/>
          <w:sz w:val="22"/>
          <w:szCs w:val="22"/>
        </w:rPr>
        <w:t>monitoramento remoto das Unidades CAIXA pelas Centrais de Monitoramento, com vias de comunicação principal e redundante,</w:t>
      </w:r>
      <w:r w:rsidR="00E41063" w:rsidRPr="005D0A95">
        <w:rPr>
          <w:rFonts w:ascii="Arial" w:eastAsia="Arial Unicode MS" w:hAnsi="Arial" w:cs="Arial"/>
          <w:sz w:val="22"/>
          <w:szCs w:val="22"/>
        </w:rPr>
        <w:t xml:space="preserve"> </w:t>
      </w:r>
      <w:r w:rsidR="004A03BE" w:rsidRPr="005D0A95">
        <w:rPr>
          <w:rFonts w:ascii="Arial" w:eastAsia="Arial Unicode MS" w:hAnsi="Arial" w:cs="Arial"/>
          <w:sz w:val="22"/>
          <w:szCs w:val="22"/>
        </w:rPr>
        <w:t>assegurando interoperabilidade, rastreabilidade e continuidade operacional, pelo prazo de 24 (vinte e quatro) meses</w:t>
      </w:r>
      <w:r w:rsidR="00E41063" w:rsidRPr="005D0A95">
        <w:rPr>
          <w:rFonts w:ascii="Arial" w:eastAsia="Arial Unicode MS" w:hAnsi="Arial" w:cs="Arial"/>
          <w:sz w:val="22"/>
          <w:szCs w:val="22"/>
        </w:rPr>
        <w:t xml:space="preserve">: </w:t>
      </w:r>
    </w:p>
    <w:p w14:paraId="51B24A6B" w14:textId="77777777" w:rsidR="00313795" w:rsidRPr="005D0A95" w:rsidRDefault="00313795" w:rsidP="00F601BB">
      <w:pPr>
        <w:widowControl w:val="0"/>
        <w:ind w:left="709"/>
        <w:jc w:val="both"/>
        <w:rPr>
          <w:rFonts w:ascii="Arial" w:eastAsia="Arial Unicode MS" w:hAnsi="Arial" w:cs="Arial"/>
          <w:sz w:val="22"/>
          <w:szCs w:val="22"/>
        </w:rPr>
      </w:pPr>
    </w:p>
    <w:tbl>
      <w:tblPr>
        <w:tblStyle w:val="Tabelacomgrade"/>
        <w:tblW w:w="822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126"/>
        <w:gridCol w:w="1985"/>
        <w:gridCol w:w="1842"/>
      </w:tblGrid>
      <w:tr w:rsidR="005D0A95" w:rsidRPr="005D0A95" w14:paraId="01026974" w14:textId="77777777" w:rsidTr="007257AA">
        <w:trPr>
          <w:trHeight w:val="441"/>
        </w:trPr>
        <w:tc>
          <w:tcPr>
            <w:tcW w:w="4394" w:type="dxa"/>
            <w:gridSpan w:val="2"/>
            <w:shd w:val="clear" w:color="auto" w:fill="1F497D" w:themeFill="text2"/>
            <w:vAlign w:val="center"/>
          </w:tcPr>
          <w:p w14:paraId="727AD561" w14:textId="3356DF40" w:rsidR="008D0992" w:rsidRPr="005D0A95" w:rsidRDefault="008D0992" w:rsidP="00F601BB">
            <w:pPr>
              <w:widowControl w:val="0"/>
              <w:jc w:val="center"/>
              <w:rPr>
                <w:rFonts w:ascii="Arial" w:eastAsia="Arial Unicode MS" w:hAnsi="Arial" w:cs="Arial"/>
                <w:b/>
                <w:bCs/>
                <w:sz w:val="20"/>
                <w:szCs w:val="20"/>
              </w:rPr>
            </w:pPr>
            <w:r w:rsidRPr="005D0A95">
              <w:rPr>
                <w:rFonts w:ascii="Arial" w:eastAsia="Arial Unicode MS" w:hAnsi="Arial" w:cs="Arial"/>
                <w:b/>
                <w:bCs/>
                <w:sz w:val="20"/>
                <w:szCs w:val="20"/>
              </w:rPr>
              <w:t>OBJETO</w:t>
            </w:r>
          </w:p>
        </w:tc>
        <w:tc>
          <w:tcPr>
            <w:tcW w:w="1985" w:type="dxa"/>
            <w:shd w:val="clear" w:color="auto" w:fill="1F497D" w:themeFill="text2"/>
            <w:vAlign w:val="center"/>
          </w:tcPr>
          <w:p w14:paraId="588E33F9" w14:textId="1BA05F75" w:rsidR="008D0992" w:rsidRPr="005D0A95" w:rsidRDefault="008D0992" w:rsidP="00F601BB">
            <w:pPr>
              <w:widowControl w:val="0"/>
              <w:jc w:val="center"/>
              <w:rPr>
                <w:rFonts w:ascii="Arial" w:eastAsia="Arial Unicode MS" w:hAnsi="Arial" w:cs="Arial"/>
                <w:b/>
                <w:bCs/>
                <w:sz w:val="20"/>
                <w:szCs w:val="20"/>
              </w:rPr>
            </w:pPr>
            <w:r w:rsidRPr="005D0A95">
              <w:rPr>
                <w:rFonts w:ascii="Arial" w:eastAsia="Arial Unicode MS" w:hAnsi="Arial" w:cs="Arial"/>
                <w:b/>
                <w:bCs/>
                <w:sz w:val="20"/>
                <w:szCs w:val="20"/>
              </w:rPr>
              <w:t>QTD</w:t>
            </w:r>
          </w:p>
        </w:tc>
        <w:tc>
          <w:tcPr>
            <w:tcW w:w="1842" w:type="dxa"/>
            <w:shd w:val="clear" w:color="auto" w:fill="1F497D" w:themeFill="text2"/>
            <w:vAlign w:val="center"/>
          </w:tcPr>
          <w:p w14:paraId="626CBFAE" w14:textId="77777777" w:rsidR="008D0992" w:rsidRPr="005D0A95" w:rsidRDefault="008D0992" w:rsidP="00F601BB">
            <w:pPr>
              <w:widowControl w:val="0"/>
              <w:jc w:val="center"/>
              <w:rPr>
                <w:rFonts w:ascii="Arial" w:eastAsia="Arial Unicode MS" w:hAnsi="Arial" w:cs="Arial"/>
                <w:b/>
                <w:bCs/>
                <w:sz w:val="20"/>
                <w:szCs w:val="20"/>
              </w:rPr>
            </w:pPr>
            <w:r w:rsidRPr="005D0A95">
              <w:rPr>
                <w:rFonts w:ascii="Arial" w:eastAsia="Arial Unicode MS" w:hAnsi="Arial" w:cs="Arial"/>
                <w:b/>
                <w:bCs/>
                <w:sz w:val="20"/>
                <w:szCs w:val="20"/>
              </w:rPr>
              <w:t>EXECUÇÃO</w:t>
            </w:r>
          </w:p>
        </w:tc>
      </w:tr>
      <w:tr w:rsidR="005D0A95" w:rsidRPr="005D0A95" w14:paraId="3321A8EC" w14:textId="77777777" w:rsidTr="00F601BB">
        <w:tc>
          <w:tcPr>
            <w:tcW w:w="4394" w:type="dxa"/>
            <w:gridSpan w:val="2"/>
            <w:vAlign w:val="center"/>
          </w:tcPr>
          <w:p w14:paraId="0A660BB6" w14:textId="4DF5EA6F" w:rsidR="00E75817" w:rsidRPr="005D0A95" w:rsidRDefault="00E75817" w:rsidP="00F601BB">
            <w:pPr>
              <w:widowControl w:val="0"/>
              <w:jc w:val="both"/>
              <w:rPr>
                <w:rFonts w:ascii="Arial" w:eastAsia="Arial Unicode MS" w:hAnsi="Arial" w:cs="Arial"/>
                <w:sz w:val="20"/>
                <w:szCs w:val="20"/>
              </w:rPr>
            </w:pPr>
            <w:r w:rsidRPr="005D0A95">
              <w:rPr>
                <w:rFonts w:ascii="Arial" w:eastAsia="Arial Unicode MS" w:hAnsi="Arial" w:cs="Arial"/>
                <w:sz w:val="20"/>
                <w:szCs w:val="20"/>
              </w:rPr>
              <w:t>Solução – Fornecimento, instalação e garantia</w:t>
            </w:r>
          </w:p>
        </w:tc>
        <w:tc>
          <w:tcPr>
            <w:tcW w:w="1985" w:type="dxa"/>
            <w:vAlign w:val="center"/>
          </w:tcPr>
          <w:p w14:paraId="125B0918" w14:textId="7ECC9B12" w:rsidR="00E75817" w:rsidRPr="005D0A95" w:rsidRDefault="00E75817" w:rsidP="00F601BB">
            <w:pPr>
              <w:widowControl w:val="0"/>
              <w:jc w:val="both"/>
              <w:rPr>
                <w:rFonts w:ascii="Arial" w:eastAsia="Arial Unicode MS" w:hAnsi="Arial" w:cs="Arial"/>
                <w:sz w:val="20"/>
                <w:szCs w:val="20"/>
              </w:rPr>
            </w:pPr>
            <w:r w:rsidRPr="005D0A95">
              <w:rPr>
                <w:rFonts w:ascii="Arial" w:eastAsia="Arial Unicode MS" w:hAnsi="Arial" w:cs="Arial"/>
                <w:sz w:val="20"/>
                <w:szCs w:val="20"/>
              </w:rPr>
              <w:t>Conforme tabela abaixo</w:t>
            </w:r>
          </w:p>
        </w:tc>
        <w:tc>
          <w:tcPr>
            <w:tcW w:w="1842" w:type="dxa"/>
            <w:vAlign w:val="center"/>
          </w:tcPr>
          <w:p w14:paraId="49789CBC" w14:textId="657D80FC" w:rsidR="00E75817" w:rsidRPr="005D0A95" w:rsidRDefault="00E75817" w:rsidP="00F601BB">
            <w:pPr>
              <w:widowControl w:val="0"/>
              <w:jc w:val="center"/>
              <w:rPr>
                <w:rFonts w:ascii="Arial" w:hAnsi="Arial" w:cs="Arial"/>
                <w:sz w:val="20"/>
                <w:szCs w:val="20"/>
              </w:rPr>
            </w:pPr>
            <w:r w:rsidRPr="005D0A95">
              <w:rPr>
                <w:rFonts w:ascii="Arial" w:eastAsia="Arial Unicode MS" w:hAnsi="Arial" w:cs="Arial"/>
                <w:sz w:val="20"/>
                <w:szCs w:val="20"/>
              </w:rPr>
              <w:t>Cronograma de entrega e instalação</w:t>
            </w:r>
          </w:p>
        </w:tc>
      </w:tr>
      <w:tr w:rsidR="005D0A95" w:rsidRPr="005D0A95" w14:paraId="18565783" w14:textId="77777777" w:rsidTr="00F601BB">
        <w:tc>
          <w:tcPr>
            <w:tcW w:w="4394" w:type="dxa"/>
            <w:gridSpan w:val="2"/>
            <w:vAlign w:val="center"/>
          </w:tcPr>
          <w:p w14:paraId="009F10E5" w14:textId="62E66BFE" w:rsidR="00E75817" w:rsidRPr="005D0A95" w:rsidRDefault="00E75817" w:rsidP="00F601BB">
            <w:pPr>
              <w:widowControl w:val="0"/>
              <w:jc w:val="both"/>
              <w:rPr>
                <w:rFonts w:ascii="Arial" w:eastAsia="Arial Unicode MS" w:hAnsi="Arial" w:cs="Arial"/>
                <w:sz w:val="20"/>
                <w:szCs w:val="20"/>
              </w:rPr>
            </w:pPr>
            <w:r w:rsidRPr="005D0A95">
              <w:rPr>
                <w:rFonts w:ascii="Arial" w:hAnsi="Arial" w:cs="Arial"/>
                <w:sz w:val="20"/>
                <w:szCs w:val="20"/>
              </w:rPr>
              <w:t xml:space="preserve">Reposição - </w:t>
            </w:r>
            <w:r w:rsidRPr="005D0A95">
              <w:rPr>
                <w:rFonts w:ascii="Arial" w:eastAsia="Arial Unicode MS" w:hAnsi="Arial" w:cs="Arial"/>
                <w:sz w:val="20"/>
                <w:szCs w:val="20"/>
              </w:rPr>
              <w:t>Fornecimento, instalação e garantia</w:t>
            </w:r>
          </w:p>
        </w:tc>
        <w:tc>
          <w:tcPr>
            <w:tcW w:w="1985" w:type="dxa"/>
            <w:vAlign w:val="center"/>
          </w:tcPr>
          <w:p w14:paraId="6927D93C" w14:textId="49C75F47" w:rsidR="00E75817" w:rsidRPr="005D0A95" w:rsidRDefault="00E75817" w:rsidP="00F601BB">
            <w:pPr>
              <w:widowControl w:val="0"/>
              <w:jc w:val="both"/>
              <w:rPr>
                <w:rFonts w:ascii="Arial" w:eastAsia="Arial Unicode MS" w:hAnsi="Arial" w:cs="Arial"/>
                <w:sz w:val="20"/>
                <w:szCs w:val="20"/>
              </w:rPr>
            </w:pPr>
            <w:r w:rsidRPr="005D0A95">
              <w:rPr>
                <w:rFonts w:ascii="Arial" w:eastAsia="Arial Unicode MS" w:hAnsi="Arial" w:cs="Arial"/>
                <w:sz w:val="20"/>
                <w:szCs w:val="20"/>
              </w:rPr>
              <w:t>Conforme tabela abaixo</w:t>
            </w:r>
          </w:p>
        </w:tc>
        <w:tc>
          <w:tcPr>
            <w:tcW w:w="1842" w:type="dxa"/>
            <w:vAlign w:val="center"/>
          </w:tcPr>
          <w:p w14:paraId="38C5D3AD" w14:textId="57FB6372" w:rsidR="00E75817" w:rsidRPr="005D0A95" w:rsidRDefault="00E75817" w:rsidP="00F601BB">
            <w:pPr>
              <w:widowControl w:val="0"/>
              <w:jc w:val="center"/>
              <w:rPr>
                <w:rFonts w:ascii="Arial" w:eastAsia="Arial Unicode MS" w:hAnsi="Arial" w:cs="Arial"/>
                <w:sz w:val="20"/>
                <w:szCs w:val="20"/>
              </w:rPr>
            </w:pPr>
            <w:r w:rsidRPr="005D0A95">
              <w:rPr>
                <w:rFonts w:ascii="Arial" w:hAnsi="Arial" w:cs="Arial"/>
                <w:sz w:val="20"/>
                <w:szCs w:val="20"/>
              </w:rPr>
              <w:t>Sob demanda</w:t>
            </w:r>
          </w:p>
        </w:tc>
      </w:tr>
      <w:tr w:rsidR="005D0A95" w:rsidRPr="005D0A95" w14:paraId="27319928" w14:textId="77777777" w:rsidTr="00F601BB">
        <w:tc>
          <w:tcPr>
            <w:tcW w:w="2268" w:type="dxa"/>
            <w:vMerge w:val="restart"/>
            <w:vAlign w:val="center"/>
          </w:tcPr>
          <w:p w14:paraId="6A4F6455" w14:textId="6518202A" w:rsidR="00E75817" w:rsidRPr="005D0A95" w:rsidRDefault="00E75817" w:rsidP="00F601BB">
            <w:pPr>
              <w:widowControl w:val="0"/>
              <w:shd w:val="clear" w:color="auto" w:fill="FFFFFF" w:themeFill="background1"/>
              <w:jc w:val="both"/>
              <w:rPr>
                <w:rFonts w:ascii="Arial" w:hAnsi="Arial" w:cs="Arial"/>
                <w:sz w:val="20"/>
                <w:szCs w:val="20"/>
              </w:rPr>
            </w:pPr>
            <w:r w:rsidRPr="005D0A95">
              <w:rPr>
                <w:rFonts w:ascii="Arial" w:eastAsia="Arial Unicode MS" w:hAnsi="Arial" w:cs="Arial"/>
                <w:sz w:val="20"/>
                <w:szCs w:val="20"/>
              </w:rPr>
              <w:t>Serviço de Sustentação</w:t>
            </w:r>
          </w:p>
        </w:tc>
        <w:tc>
          <w:tcPr>
            <w:tcW w:w="2126" w:type="dxa"/>
            <w:vAlign w:val="center"/>
          </w:tcPr>
          <w:p w14:paraId="50B63C1C" w14:textId="35C3808F" w:rsidR="00E75817" w:rsidRPr="005D0A95" w:rsidRDefault="00E75817" w:rsidP="008D0992">
            <w:pPr>
              <w:widowControl w:val="0"/>
              <w:shd w:val="clear" w:color="auto" w:fill="FFFFFF" w:themeFill="background1"/>
              <w:jc w:val="both"/>
              <w:rPr>
                <w:rFonts w:ascii="Arial" w:eastAsia="Arial Unicode MS" w:hAnsi="Arial" w:cs="Arial"/>
                <w:sz w:val="20"/>
                <w:szCs w:val="20"/>
              </w:rPr>
            </w:pPr>
            <w:r w:rsidRPr="005D0A95">
              <w:rPr>
                <w:rFonts w:ascii="Arial" w:eastAsia="Arial Unicode MS" w:hAnsi="Arial" w:cs="Arial"/>
                <w:sz w:val="20"/>
                <w:szCs w:val="20"/>
              </w:rPr>
              <w:t>Manutençã</w:t>
            </w:r>
            <w:r w:rsidR="00E07EC9" w:rsidRPr="005D0A95">
              <w:rPr>
                <w:rFonts w:ascii="Arial" w:eastAsia="Arial Unicode MS" w:hAnsi="Arial" w:cs="Arial"/>
                <w:sz w:val="20"/>
                <w:szCs w:val="20"/>
              </w:rPr>
              <w:t xml:space="preserve">o, </w:t>
            </w:r>
            <w:r w:rsidRPr="005D0A95">
              <w:rPr>
                <w:rFonts w:ascii="Arial" w:eastAsia="Arial Unicode MS" w:hAnsi="Arial" w:cs="Arial"/>
                <w:sz w:val="20"/>
                <w:szCs w:val="20"/>
              </w:rPr>
              <w:t>Suporte</w:t>
            </w:r>
            <w:r w:rsidR="00E07EC9" w:rsidRPr="005D0A95">
              <w:rPr>
                <w:rFonts w:ascii="Arial" w:eastAsia="Arial Unicode MS" w:hAnsi="Arial" w:cs="Arial"/>
                <w:sz w:val="20"/>
                <w:szCs w:val="20"/>
              </w:rPr>
              <w:t xml:space="preserve"> e Disponibilidade Operacional</w:t>
            </w:r>
          </w:p>
        </w:tc>
        <w:tc>
          <w:tcPr>
            <w:tcW w:w="1985" w:type="dxa"/>
            <w:vAlign w:val="center"/>
          </w:tcPr>
          <w:p w14:paraId="02C90386" w14:textId="35AAFC39" w:rsidR="00E75817" w:rsidRPr="005D0A95" w:rsidRDefault="004519C7" w:rsidP="00F601BB">
            <w:pPr>
              <w:widowControl w:val="0"/>
              <w:shd w:val="clear" w:color="auto" w:fill="FFFFFF" w:themeFill="background1"/>
              <w:jc w:val="center"/>
              <w:rPr>
                <w:rFonts w:ascii="Arial" w:eastAsia="Arial Unicode MS" w:hAnsi="Arial" w:cs="Arial"/>
                <w:sz w:val="20"/>
                <w:szCs w:val="20"/>
              </w:rPr>
            </w:pPr>
            <w:r w:rsidRPr="005D0A95">
              <w:rPr>
                <w:rFonts w:ascii="Arial" w:eastAsia="Arial Unicode MS" w:hAnsi="Arial" w:cs="Arial"/>
                <w:sz w:val="20"/>
                <w:szCs w:val="20"/>
              </w:rPr>
              <w:t>24 meses</w:t>
            </w:r>
          </w:p>
        </w:tc>
        <w:tc>
          <w:tcPr>
            <w:tcW w:w="1842" w:type="dxa"/>
            <w:vAlign w:val="center"/>
          </w:tcPr>
          <w:p w14:paraId="7498DBB5" w14:textId="682D51D1" w:rsidR="00E75817" w:rsidRPr="005D0A95" w:rsidRDefault="004519C7" w:rsidP="00F601BB">
            <w:pPr>
              <w:widowControl w:val="0"/>
              <w:shd w:val="clear" w:color="auto" w:fill="FFFFFF" w:themeFill="background1"/>
              <w:jc w:val="center"/>
              <w:rPr>
                <w:rFonts w:ascii="Arial" w:hAnsi="Arial" w:cs="Arial"/>
                <w:sz w:val="20"/>
                <w:szCs w:val="20"/>
              </w:rPr>
            </w:pPr>
            <w:r w:rsidRPr="005D0A95">
              <w:rPr>
                <w:rFonts w:ascii="Arial" w:eastAsia="Arial Unicode MS" w:hAnsi="Arial" w:cs="Arial"/>
                <w:sz w:val="20"/>
                <w:szCs w:val="20"/>
              </w:rPr>
              <w:t>Mensal</w:t>
            </w:r>
          </w:p>
        </w:tc>
      </w:tr>
      <w:tr w:rsidR="005D0A95" w:rsidRPr="005D0A95" w14:paraId="7BF7EFF1" w14:textId="77777777" w:rsidTr="00F601BB">
        <w:tc>
          <w:tcPr>
            <w:tcW w:w="2268" w:type="dxa"/>
            <w:vMerge/>
            <w:vAlign w:val="center"/>
          </w:tcPr>
          <w:p w14:paraId="28A23371" w14:textId="2461C775" w:rsidR="00E75817" w:rsidRPr="005D0A95" w:rsidRDefault="00E75817" w:rsidP="00F601BB">
            <w:pPr>
              <w:widowControl w:val="0"/>
              <w:shd w:val="clear" w:color="auto" w:fill="FFFFFF" w:themeFill="background1"/>
              <w:jc w:val="both"/>
              <w:rPr>
                <w:rFonts w:ascii="Arial" w:hAnsi="Arial" w:cs="Arial"/>
                <w:sz w:val="20"/>
                <w:szCs w:val="20"/>
              </w:rPr>
            </w:pPr>
          </w:p>
        </w:tc>
        <w:tc>
          <w:tcPr>
            <w:tcW w:w="2126" w:type="dxa"/>
            <w:vAlign w:val="center"/>
          </w:tcPr>
          <w:p w14:paraId="0BC6442E" w14:textId="77B9F403" w:rsidR="00E75817" w:rsidRPr="005D0A95" w:rsidRDefault="008D0992" w:rsidP="008D0992">
            <w:pPr>
              <w:widowControl w:val="0"/>
              <w:shd w:val="clear" w:color="auto" w:fill="FFFFFF" w:themeFill="background1"/>
              <w:jc w:val="both"/>
              <w:rPr>
                <w:rFonts w:ascii="Arial" w:eastAsia="Arial Unicode MS" w:hAnsi="Arial" w:cs="Arial"/>
                <w:sz w:val="20"/>
                <w:szCs w:val="20"/>
              </w:rPr>
            </w:pPr>
            <w:r w:rsidRPr="005D0A95">
              <w:rPr>
                <w:rFonts w:ascii="Arial" w:hAnsi="Arial" w:cs="Arial"/>
                <w:sz w:val="20"/>
                <w:szCs w:val="20"/>
              </w:rPr>
              <w:t>Desinstalação, Custódia</w:t>
            </w:r>
            <w:r w:rsidR="00016899" w:rsidRPr="005D0A95">
              <w:rPr>
                <w:rFonts w:ascii="Arial" w:hAnsi="Arial" w:cs="Arial"/>
                <w:sz w:val="20"/>
                <w:szCs w:val="20"/>
              </w:rPr>
              <w:t xml:space="preserve"> e </w:t>
            </w:r>
            <w:r w:rsidRPr="005D0A95">
              <w:rPr>
                <w:rFonts w:ascii="Arial" w:hAnsi="Arial" w:cs="Arial"/>
                <w:sz w:val="20"/>
                <w:szCs w:val="20"/>
              </w:rPr>
              <w:t xml:space="preserve">Reinstalação </w:t>
            </w:r>
          </w:p>
        </w:tc>
        <w:tc>
          <w:tcPr>
            <w:tcW w:w="1985" w:type="dxa"/>
            <w:vAlign w:val="center"/>
          </w:tcPr>
          <w:p w14:paraId="719C459F" w14:textId="23764B8D" w:rsidR="00E75817" w:rsidRPr="005D0A95" w:rsidRDefault="003B051F" w:rsidP="00F601BB">
            <w:pPr>
              <w:widowControl w:val="0"/>
              <w:shd w:val="clear" w:color="auto" w:fill="FFFFFF" w:themeFill="background1"/>
              <w:jc w:val="center"/>
              <w:rPr>
                <w:rFonts w:ascii="Arial" w:eastAsia="Arial Unicode MS" w:hAnsi="Arial" w:cs="Arial"/>
                <w:sz w:val="20"/>
                <w:szCs w:val="20"/>
              </w:rPr>
            </w:pPr>
            <w:r w:rsidRPr="005D0A95">
              <w:rPr>
                <w:rFonts w:ascii="Arial" w:eastAsia="Arial Unicode MS" w:hAnsi="Arial" w:cs="Arial"/>
                <w:sz w:val="20"/>
                <w:szCs w:val="20"/>
              </w:rPr>
              <w:t>Conforme tabela abaixo</w:t>
            </w:r>
          </w:p>
        </w:tc>
        <w:tc>
          <w:tcPr>
            <w:tcW w:w="1842" w:type="dxa"/>
            <w:vAlign w:val="center"/>
          </w:tcPr>
          <w:p w14:paraId="1327E138" w14:textId="2DA8B52A" w:rsidR="00E75817" w:rsidRPr="005D0A95" w:rsidRDefault="00E75817" w:rsidP="00F601BB">
            <w:pPr>
              <w:widowControl w:val="0"/>
              <w:shd w:val="clear" w:color="auto" w:fill="FFFFFF" w:themeFill="background1"/>
              <w:jc w:val="center"/>
              <w:rPr>
                <w:rFonts w:ascii="Arial" w:eastAsia="Arial Unicode MS" w:hAnsi="Arial" w:cs="Arial"/>
                <w:sz w:val="20"/>
                <w:szCs w:val="20"/>
              </w:rPr>
            </w:pPr>
            <w:r w:rsidRPr="005D0A95">
              <w:rPr>
                <w:rFonts w:ascii="Arial" w:eastAsia="Arial Unicode MS" w:hAnsi="Arial" w:cs="Arial"/>
                <w:sz w:val="20"/>
                <w:szCs w:val="20"/>
              </w:rPr>
              <w:t>Sob Demanda</w:t>
            </w:r>
          </w:p>
        </w:tc>
      </w:tr>
    </w:tbl>
    <w:p w14:paraId="1689E08C" w14:textId="3E8C304F" w:rsidR="006C3C66" w:rsidRPr="005D0A95" w:rsidRDefault="00902E4F" w:rsidP="00F601BB">
      <w:pPr>
        <w:widowControl w:val="0"/>
        <w:shd w:val="clear" w:color="auto" w:fill="FFFFFF" w:themeFill="background1"/>
        <w:jc w:val="both"/>
        <w:rPr>
          <w:rFonts w:ascii="Arial" w:eastAsia="Arial Unicode MS" w:hAnsi="Arial" w:cs="Arial"/>
          <w:sz w:val="22"/>
          <w:szCs w:val="22"/>
        </w:rPr>
      </w:pPr>
      <w:r w:rsidRPr="005D0A95">
        <w:rPr>
          <w:rFonts w:ascii="Arial" w:eastAsia="Arial Unicode MS" w:hAnsi="Arial" w:cs="Arial"/>
          <w:sz w:val="22"/>
          <w:szCs w:val="22"/>
        </w:rPr>
        <w:tab/>
      </w:r>
    </w:p>
    <w:tbl>
      <w:tblPr>
        <w:tblW w:w="822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4A0" w:firstRow="1" w:lastRow="0" w:firstColumn="1" w:lastColumn="0" w:noHBand="0" w:noVBand="1"/>
      </w:tblPr>
      <w:tblGrid>
        <w:gridCol w:w="7513"/>
        <w:gridCol w:w="708"/>
      </w:tblGrid>
      <w:tr w:rsidR="005D0A95" w:rsidRPr="005D0A95" w14:paraId="5B7C2459" w14:textId="77777777" w:rsidTr="003D606E">
        <w:trPr>
          <w:trHeight w:val="467"/>
        </w:trPr>
        <w:tc>
          <w:tcPr>
            <w:tcW w:w="7513" w:type="dxa"/>
            <w:shd w:val="clear" w:color="auto" w:fill="1F497D" w:themeFill="text2"/>
            <w:noWrap/>
            <w:vAlign w:val="center"/>
            <w:hideMark/>
          </w:tcPr>
          <w:p w14:paraId="1DAB305B" w14:textId="3C22A3D1" w:rsidR="00872CD6" w:rsidRPr="005D0A95" w:rsidRDefault="00872CD6" w:rsidP="00F601BB">
            <w:pPr>
              <w:widowControl w:val="0"/>
              <w:jc w:val="center"/>
              <w:rPr>
                <w:rFonts w:ascii="Arial" w:eastAsia="Arial Unicode MS" w:hAnsi="Arial" w:cs="Arial"/>
                <w:b/>
                <w:bCs/>
                <w:sz w:val="20"/>
                <w:szCs w:val="20"/>
              </w:rPr>
            </w:pPr>
            <w:r w:rsidRPr="005D0A95">
              <w:rPr>
                <w:rFonts w:ascii="Arial" w:eastAsia="Arial Unicode MS" w:hAnsi="Arial" w:cs="Arial"/>
                <w:b/>
                <w:bCs/>
                <w:sz w:val="20"/>
                <w:szCs w:val="20"/>
              </w:rPr>
              <w:t>SOLUÇÃO – FORNECIMENTO, INSTALAÇÃO E GARANTIA</w:t>
            </w:r>
          </w:p>
        </w:tc>
        <w:tc>
          <w:tcPr>
            <w:tcW w:w="708" w:type="dxa"/>
            <w:shd w:val="clear" w:color="auto" w:fill="4F81BD" w:themeFill="accent1"/>
            <w:noWrap/>
            <w:vAlign w:val="center"/>
            <w:hideMark/>
          </w:tcPr>
          <w:p w14:paraId="4D5F48E4" w14:textId="77777777" w:rsidR="00872CD6" w:rsidRPr="005D0A95" w:rsidRDefault="00872CD6" w:rsidP="00F601BB">
            <w:pPr>
              <w:widowControl w:val="0"/>
              <w:jc w:val="center"/>
              <w:rPr>
                <w:rFonts w:ascii="Arial" w:eastAsia="Arial Unicode MS" w:hAnsi="Arial" w:cs="Arial"/>
                <w:b/>
                <w:bCs/>
                <w:sz w:val="20"/>
                <w:szCs w:val="20"/>
              </w:rPr>
            </w:pPr>
            <w:r w:rsidRPr="005D0A95">
              <w:rPr>
                <w:rFonts w:ascii="Arial" w:eastAsia="Arial Unicode MS" w:hAnsi="Arial" w:cs="Arial"/>
                <w:b/>
                <w:bCs/>
                <w:sz w:val="20"/>
                <w:szCs w:val="20"/>
              </w:rPr>
              <w:t>SP</w:t>
            </w:r>
          </w:p>
        </w:tc>
      </w:tr>
      <w:tr w:rsidR="005D0A95" w:rsidRPr="005D0A95" w14:paraId="043C564C" w14:textId="77777777" w:rsidTr="003D606E">
        <w:trPr>
          <w:trHeight w:val="300"/>
        </w:trPr>
        <w:tc>
          <w:tcPr>
            <w:tcW w:w="7513" w:type="dxa"/>
            <w:shd w:val="clear" w:color="auto" w:fill="FFFFFF" w:themeFill="background1"/>
            <w:noWrap/>
            <w:vAlign w:val="bottom"/>
            <w:hideMark/>
          </w:tcPr>
          <w:p w14:paraId="1A1603CD" w14:textId="77777777" w:rsidR="00872CD6" w:rsidRPr="005D0A95" w:rsidRDefault="00872CD6" w:rsidP="00F601BB">
            <w:pPr>
              <w:widowControl w:val="0"/>
              <w:shd w:val="clear" w:color="auto" w:fill="FFFFFF" w:themeFill="background1"/>
              <w:jc w:val="both"/>
              <w:rPr>
                <w:rFonts w:ascii="Arial" w:hAnsi="Arial" w:cs="Arial"/>
                <w:sz w:val="20"/>
                <w:szCs w:val="20"/>
              </w:rPr>
            </w:pPr>
            <w:r w:rsidRPr="005D0A95">
              <w:rPr>
                <w:rFonts w:ascii="Arial" w:hAnsi="Arial" w:cs="Arial"/>
                <w:sz w:val="20"/>
                <w:szCs w:val="20"/>
              </w:rPr>
              <w:t>MONITORAMENTO REMOTO - SERVIDORES</w:t>
            </w:r>
          </w:p>
        </w:tc>
        <w:tc>
          <w:tcPr>
            <w:tcW w:w="708" w:type="dxa"/>
            <w:shd w:val="clear" w:color="auto" w:fill="FFFFFF" w:themeFill="background1"/>
            <w:noWrap/>
            <w:vAlign w:val="center"/>
            <w:hideMark/>
          </w:tcPr>
          <w:p w14:paraId="06910368" w14:textId="77777777" w:rsidR="00872CD6" w:rsidRPr="005D0A95" w:rsidRDefault="00872CD6" w:rsidP="00F601BB">
            <w:pPr>
              <w:widowControl w:val="0"/>
              <w:shd w:val="clear" w:color="auto" w:fill="FFFFFF" w:themeFill="background1"/>
              <w:jc w:val="center"/>
              <w:rPr>
                <w:rFonts w:ascii="Arial" w:hAnsi="Arial" w:cs="Arial"/>
                <w:sz w:val="20"/>
                <w:szCs w:val="20"/>
              </w:rPr>
            </w:pPr>
            <w:r w:rsidRPr="005D0A95">
              <w:rPr>
                <w:rFonts w:ascii="Arial" w:hAnsi="Arial" w:cs="Arial"/>
                <w:sz w:val="20"/>
                <w:szCs w:val="20"/>
              </w:rPr>
              <w:t>4</w:t>
            </w:r>
          </w:p>
        </w:tc>
      </w:tr>
      <w:tr w:rsidR="005D0A95" w:rsidRPr="005D0A95" w14:paraId="31ACC78D" w14:textId="77777777" w:rsidTr="003D606E">
        <w:trPr>
          <w:trHeight w:val="300"/>
        </w:trPr>
        <w:tc>
          <w:tcPr>
            <w:tcW w:w="7513" w:type="dxa"/>
            <w:shd w:val="clear" w:color="auto" w:fill="FFFFFF" w:themeFill="background1"/>
            <w:noWrap/>
            <w:vAlign w:val="bottom"/>
            <w:hideMark/>
          </w:tcPr>
          <w:p w14:paraId="19C746DA" w14:textId="77777777" w:rsidR="00872CD6" w:rsidRPr="005D0A95" w:rsidRDefault="00872CD6" w:rsidP="00F601BB">
            <w:pPr>
              <w:widowControl w:val="0"/>
              <w:shd w:val="clear" w:color="auto" w:fill="FFFFFF" w:themeFill="background1"/>
              <w:jc w:val="both"/>
              <w:rPr>
                <w:rFonts w:ascii="Arial" w:hAnsi="Arial" w:cs="Arial"/>
                <w:sz w:val="20"/>
                <w:szCs w:val="20"/>
              </w:rPr>
            </w:pPr>
            <w:r w:rsidRPr="005D0A95">
              <w:rPr>
                <w:rFonts w:ascii="Arial" w:hAnsi="Arial" w:cs="Arial"/>
                <w:sz w:val="20"/>
                <w:szCs w:val="20"/>
              </w:rPr>
              <w:t xml:space="preserve">MONITORAMENTO REMOTO - RECEPTORA IP </w:t>
            </w:r>
          </w:p>
        </w:tc>
        <w:tc>
          <w:tcPr>
            <w:tcW w:w="708" w:type="dxa"/>
            <w:shd w:val="clear" w:color="auto" w:fill="FFFFFF" w:themeFill="background1"/>
            <w:noWrap/>
            <w:vAlign w:val="center"/>
            <w:hideMark/>
          </w:tcPr>
          <w:p w14:paraId="48098E81" w14:textId="77777777" w:rsidR="00872CD6" w:rsidRPr="005D0A95" w:rsidRDefault="00872CD6" w:rsidP="00F601BB">
            <w:pPr>
              <w:widowControl w:val="0"/>
              <w:shd w:val="clear" w:color="auto" w:fill="FFFFFF" w:themeFill="background1"/>
              <w:jc w:val="center"/>
              <w:rPr>
                <w:rFonts w:ascii="Arial" w:hAnsi="Arial" w:cs="Arial"/>
                <w:sz w:val="20"/>
                <w:szCs w:val="20"/>
              </w:rPr>
            </w:pPr>
            <w:r w:rsidRPr="005D0A95">
              <w:rPr>
                <w:rFonts w:ascii="Arial" w:hAnsi="Arial" w:cs="Arial"/>
                <w:sz w:val="20"/>
                <w:szCs w:val="20"/>
              </w:rPr>
              <w:t>2</w:t>
            </w:r>
          </w:p>
        </w:tc>
      </w:tr>
      <w:tr w:rsidR="005D0A95" w:rsidRPr="005D0A95" w14:paraId="60482E17" w14:textId="77777777" w:rsidTr="003D606E">
        <w:trPr>
          <w:trHeight w:val="300"/>
        </w:trPr>
        <w:tc>
          <w:tcPr>
            <w:tcW w:w="7513" w:type="dxa"/>
            <w:shd w:val="clear" w:color="auto" w:fill="FFFFFF" w:themeFill="background1"/>
            <w:noWrap/>
            <w:vAlign w:val="bottom"/>
            <w:hideMark/>
          </w:tcPr>
          <w:p w14:paraId="4C703A26" w14:textId="77777777" w:rsidR="00872CD6" w:rsidRPr="005D0A95" w:rsidRDefault="00872CD6" w:rsidP="00F601BB">
            <w:pPr>
              <w:widowControl w:val="0"/>
              <w:shd w:val="clear" w:color="auto" w:fill="FFFFFF" w:themeFill="background1"/>
              <w:jc w:val="both"/>
              <w:rPr>
                <w:rFonts w:ascii="Arial" w:hAnsi="Arial" w:cs="Arial"/>
                <w:sz w:val="20"/>
                <w:szCs w:val="20"/>
              </w:rPr>
            </w:pPr>
            <w:r w:rsidRPr="005D0A95">
              <w:rPr>
                <w:rFonts w:ascii="Arial" w:hAnsi="Arial" w:cs="Arial"/>
                <w:sz w:val="20"/>
                <w:szCs w:val="20"/>
              </w:rPr>
              <w:t>MONITORAMENTO REMOTO - RECEPTORA CELULAR (4G/5G)</w:t>
            </w:r>
          </w:p>
        </w:tc>
        <w:tc>
          <w:tcPr>
            <w:tcW w:w="708" w:type="dxa"/>
            <w:shd w:val="clear" w:color="auto" w:fill="FFFFFF" w:themeFill="background1"/>
            <w:noWrap/>
            <w:vAlign w:val="center"/>
            <w:hideMark/>
          </w:tcPr>
          <w:p w14:paraId="7DE549AB" w14:textId="77777777" w:rsidR="00872CD6" w:rsidRPr="005D0A95" w:rsidRDefault="00872CD6" w:rsidP="00F601BB">
            <w:pPr>
              <w:widowControl w:val="0"/>
              <w:shd w:val="clear" w:color="auto" w:fill="FFFFFF" w:themeFill="background1"/>
              <w:jc w:val="center"/>
              <w:rPr>
                <w:rFonts w:ascii="Arial" w:hAnsi="Arial" w:cs="Arial"/>
                <w:sz w:val="20"/>
                <w:szCs w:val="20"/>
              </w:rPr>
            </w:pPr>
            <w:r w:rsidRPr="005D0A95">
              <w:rPr>
                <w:rFonts w:ascii="Arial" w:hAnsi="Arial" w:cs="Arial"/>
                <w:sz w:val="20"/>
                <w:szCs w:val="20"/>
              </w:rPr>
              <w:t>2</w:t>
            </w:r>
          </w:p>
        </w:tc>
      </w:tr>
      <w:tr w:rsidR="005D0A95" w:rsidRPr="005D0A95" w14:paraId="03B60AE7" w14:textId="77777777" w:rsidTr="003D606E">
        <w:trPr>
          <w:trHeight w:val="300"/>
        </w:trPr>
        <w:tc>
          <w:tcPr>
            <w:tcW w:w="7513" w:type="dxa"/>
            <w:shd w:val="clear" w:color="auto" w:fill="FFFFFF" w:themeFill="background1"/>
            <w:noWrap/>
            <w:vAlign w:val="bottom"/>
            <w:hideMark/>
          </w:tcPr>
          <w:p w14:paraId="4C1D03B1" w14:textId="77777777" w:rsidR="00872CD6" w:rsidRPr="005D0A95" w:rsidRDefault="00872CD6" w:rsidP="00F601BB">
            <w:pPr>
              <w:widowControl w:val="0"/>
              <w:shd w:val="clear" w:color="auto" w:fill="FFFFFF" w:themeFill="background1"/>
              <w:jc w:val="both"/>
              <w:rPr>
                <w:rFonts w:ascii="Arial" w:hAnsi="Arial" w:cs="Arial"/>
                <w:sz w:val="20"/>
                <w:szCs w:val="20"/>
              </w:rPr>
            </w:pPr>
            <w:r w:rsidRPr="005D0A95">
              <w:rPr>
                <w:rFonts w:ascii="Arial" w:hAnsi="Arial" w:cs="Arial"/>
                <w:sz w:val="20"/>
                <w:szCs w:val="20"/>
              </w:rPr>
              <w:t>MONITORAMENTO REMOTO - ESTAÇÃO DE TRABALHO</w:t>
            </w:r>
          </w:p>
        </w:tc>
        <w:tc>
          <w:tcPr>
            <w:tcW w:w="708" w:type="dxa"/>
            <w:shd w:val="clear" w:color="auto" w:fill="FFFFFF" w:themeFill="background1"/>
            <w:noWrap/>
            <w:vAlign w:val="center"/>
            <w:hideMark/>
          </w:tcPr>
          <w:p w14:paraId="65A19AA1" w14:textId="77777777" w:rsidR="00872CD6" w:rsidRPr="005D0A95" w:rsidRDefault="00872CD6" w:rsidP="00F601BB">
            <w:pPr>
              <w:widowControl w:val="0"/>
              <w:shd w:val="clear" w:color="auto" w:fill="FFFFFF" w:themeFill="background1"/>
              <w:jc w:val="center"/>
              <w:rPr>
                <w:rFonts w:ascii="Arial" w:hAnsi="Arial" w:cs="Arial"/>
                <w:sz w:val="20"/>
                <w:szCs w:val="20"/>
              </w:rPr>
            </w:pPr>
            <w:r w:rsidRPr="005D0A95">
              <w:rPr>
                <w:rFonts w:ascii="Arial" w:hAnsi="Arial" w:cs="Arial"/>
                <w:sz w:val="20"/>
                <w:szCs w:val="20"/>
              </w:rPr>
              <w:t>7</w:t>
            </w:r>
          </w:p>
        </w:tc>
      </w:tr>
      <w:tr w:rsidR="005D0A95" w:rsidRPr="005D0A95" w14:paraId="2CAE7A7E" w14:textId="77777777" w:rsidTr="003D606E">
        <w:trPr>
          <w:trHeight w:val="300"/>
        </w:trPr>
        <w:tc>
          <w:tcPr>
            <w:tcW w:w="7513" w:type="dxa"/>
            <w:shd w:val="clear" w:color="auto" w:fill="FFFFFF" w:themeFill="background1"/>
            <w:noWrap/>
            <w:vAlign w:val="bottom"/>
            <w:hideMark/>
          </w:tcPr>
          <w:p w14:paraId="79CCEF6B" w14:textId="5AC1C55B" w:rsidR="00872CD6" w:rsidRPr="005D0A95" w:rsidRDefault="00872CD6" w:rsidP="00F601BB">
            <w:pPr>
              <w:widowControl w:val="0"/>
              <w:shd w:val="clear" w:color="auto" w:fill="FFFFFF" w:themeFill="background1"/>
              <w:jc w:val="both"/>
              <w:rPr>
                <w:rFonts w:ascii="Arial" w:hAnsi="Arial" w:cs="Arial"/>
                <w:sz w:val="20"/>
                <w:szCs w:val="20"/>
              </w:rPr>
            </w:pPr>
            <w:r w:rsidRPr="005D0A95">
              <w:rPr>
                <w:rFonts w:ascii="Arial" w:hAnsi="Arial" w:cs="Arial"/>
                <w:sz w:val="20"/>
                <w:szCs w:val="20"/>
              </w:rPr>
              <w:t>MONITORAMENTO REMOTO - LICENÇA SIGMA / SIMILAR</w:t>
            </w:r>
          </w:p>
        </w:tc>
        <w:tc>
          <w:tcPr>
            <w:tcW w:w="708" w:type="dxa"/>
            <w:shd w:val="clear" w:color="auto" w:fill="FFFFFF" w:themeFill="background1"/>
            <w:noWrap/>
            <w:vAlign w:val="center"/>
            <w:hideMark/>
          </w:tcPr>
          <w:p w14:paraId="7ECA29B1" w14:textId="33C8AF82" w:rsidR="00872CD6" w:rsidRPr="005D0A95" w:rsidRDefault="00872CD6" w:rsidP="00F601BB">
            <w:pPr>
              <w:widowControl w:val="0"/>
              <w:shd w:val="clear" w:color="auto" w:fill="FFFFFF" w:themeFill="background1"/>
              <w:jc w:val="center"/>
              <w:rPr>
                <w:rFonts w:ascii="Arial" w:hAnsi="Arial" w:cs="Arial"/>
                <w:sz w:val="20"/>
                <w:szCs w:val="20"/>
              </w:rPr>
            </w:pPr>
            <w:r w:rsidRPr="005D0A95">
              <w:rPr>
                <w:rFonts w:ascii="Arial" w:hAnsi="Arial" w:cs="Arial"/>
                <w:sz w:val="20"/>
                <w:szCs w:val="20"/>
              </w:rPr>
              <w:t>2</w:t>
            </w:r>
          </w:p>
        </w:tc>
      </w:tr>
      <w:tr w:rsidR="005D0A95" w:rsidRPr="005D0A95" w14:paraId="3AFB5417" w14:textId="77777777" w:rsidTr="003D606E">
        <w:trPr>
          <w:trHeight w:val="300"/>
        </w:trPr>
        <w:tc>
          <w:tcPr>
            <w:tcW w:w="7513" w:type="dxa"/>
            <w:shd w:val="clear" w:color="auto" w:fill="FFFFFF" w:themeFill="background1"/>
            <w:noWrap/>
            <w:vAlign w:val="bottom"/>
            <w:hideMark/>
          </w:tcPr>
          <w:p w14:paraId="3C9DEBBF" w14:textId="77777777" w:rsidR="00872CD6" w:rsidRPr="005D0A95" w:rsidRDefault="00872CD6" w:rsidP="00F601BB">
            <w:pPr>
              <w:widowControl w:val="0"/>
              <w:shd w:val="clear" w:color="auto" w:fill="FFFFFF" w:themeFill="background1"/>
              <w:jc w:val="both"/>
              <w:rPr>
                <w:rFonts w:ascii="Arial" w:hAnsi="Arial" w:cs="Arial"/>
                <w:sz w:val="20"/>
                <w:szCs w:val="20"/>
              </w:rPr>
            </w:pPr>
            <w:r w:rsidRPr="005D0A95">
              <w:rPr>
                <w:rFonts w:ascii="Arial" w:hAnsi="Arial" w:cs="Arial"/>
                <w:sz w:val="20"/>
                <w:szCs w:val="20"/>
              </w:rPr>
              <w:t>MONITORAMENTO REMOTO - SWITCH</w:t>
            </w:r>
          </w:p>
        </w:tc>
        <w:tc>
          <w:tcPr>
            <w:tcW w:w="708" w:type="dxa"/>
            <w:shd w:val="clear" w:color="auto" w:fill="FFFFFF" w:themeFill="background1"/>
            <w:noWrap/>
            <w:vAlign w:val="center"/>
            <w:hideMark/>
          </w:tcPr>
          <w:p w14:paraId="418F8C04" w14:textId="77777777" w:rsidR="00872CD6" w:rsidRPr="005D0A95" w:rsidRDefault="00872CD6" w:rsidP="00F601BB">
            <w:pPr>
              <w:widowControl w:val="0"/>
              <w:shd w:val="clear" w:color="auto" w:fill="FFFFFF" w:themeFill="background1"/>
              <w:jc w:val="center"/>
              <w:rPr>
                <w:rFonts w:ascii="Arial" w:hAnsi="Arial" w:cs="Arial"/>
                <w:sz w:val="20"/>
                <w:szCs w:val="20"/>
              </w:rPr>
            </w:pPr>
            <w:r w:rsidRPr="005D0A95">
              <w:rPr>
                <w:rFonts w:ascii="Arial" w:hAnsi="Arial" w:cs="Arial"/>
                <w:sz w:val="20"/>
                <w:szCs w:val="20"/>
              </w:rPr>
              <w:t>2</w:t>
            </w:r>
          </w:p>
        </w:tc>
      </w:tr>
      <w:tr w:rsidR="005D0A95" w:rsidRPr="005D0A95" w14:paraId="0FCA2B74" w14:textId="77777777" w:rsidTr="003D606E">
        <w:trPr>
          <w:trHeight w:val="300"/>
        </w:trPr>
        <w:tc>
          <w:tcPr>
            <w:tcW w:w="7513" w:type="dxa"/>
            <w:shd w:val="clear" w:color="auto" w:fill="FFFFFF" w:themeFill="background1"/>
            <w:noWrap/>
            <w:vAlign w:val="bottom"/>
            <w:hideMark/>
          </w:tcPr>
          <w:p w14:paraId="56D5B9A4" w14:textId="77777777" w:rsidR="00872CD6" w:rsidRPr="005D0A95" w:rsidRDefault="00872CD6" w:rsidP="00F601BB">
            <w:pPr>
              <w:widowControl w:val="0"/>
              <w:shd w:val="clear" w:color="auto" w:fill="FFFFFF" w:themeFill="background1"/>
              <w:jc w:val="both"/>
              <w:rPr>
                <w:rFonts w:ascii="Arial" w:hAnsi="Arial" w:cs="Arial"/>
                <w:sz w:val="20"/>
                <w:szCs w:val="20"/>
              </w:rPr>
            </w:pPr>
            <w:r w:rsidRPr="005D0A95">
              <w:rPr>
                <w:rFonts w:ascii="Arial" w:hAnsi="Arial" w:cs="Arial"/>
                <w:sz w:val="20"/>
                <w:szCs w:val="20"/>
              </w:rPr>
              <w:t>MONITORAMENTO REMOTO - RACK 19" 44 U COM 2 COOLER</w:t>
            </w:r>
          </w:p>
        </w:tc>
        <w:tc>
          <w:tcPr>
            <w:tcW w:w="708" w:type="dxa"/>
            <w:shd w:val="clear" w:color="auto" w:fill="FFFFFF" w:themeFill="background1"/>
            <w:noWrap/>
            <w:vAlign w:val="center"/>
            <w:hideMark/>
          </w:tcPr>
          <w:p w14:paraId="237D0F8C" w14:textId="77777777" w:rsidR="00872CD6" w:rsidRPr="005D0A95" w:rsidRDefault="00872CD6" w:rsidP="00F601BB">
            <w:pPr>
              <w:widowControl w:val="0"/>
              <w:shd w:val="clear" w:color="auto" w:fill="FFFFFF" w:themeFill="background1"/>
              <w:jc w:val="center"/>
              <w:rPr>
                <w:rFonts w:ascii="Arial" w:hAnsi="Arial" w:cs="Arial"/>
                <w:sz w:val="20"/>
                <w:szCs w:val="20"/>
              </w:rPr>
            </w:pPr>
            <w:r w:rsidRPr="005D0A95">
              <w:rPr>
                <w:rFonts w:ascii="Arial" w:hAnsi="Arial" w:cs="Arial"/>
                <w:sz w:val="20"/>
                <w:szCs w:val="20"/>
              </w:rPr>
              <w:t>2</w:t>
            </w:r>
          </w:p>
        </w:tc>
      </w:tr>
      <w:tr w:rsidR="005D0A95" w:rsidRPr="005D0A95" w14:paraId="185941FE" w14:textId="77777777" w:rsidTr="003D606E">
        <w:trPr>
          <w:trHeight w:val="300"/>
        </w:trPr>
        <w:tc>
          <w:tcPr>
            <w:tcW w:w="7513" w:type="dxa"/>
            <w:shd w:val="clear" w:color="auto" w:fill="FFFFFF" w:themeFill="background1"/>
            <w:noWrap/>
            <w:vAlign w:val="bottom"/>
            <w:hideMark/>
          </w:tcPr>
          <w:p w14:paraId="59F1C074" w14:textId="77777777" w:rsidR="00872CD6" w:rsidRPr="005D0A95" w:rsidRDefault="00872CD6" w:rsidP="00F601BB">
            <w:pPr>
              <w:widowControl w:val="0"/>
              <w:shd w:val="clear" w:color="auto" w:fill="FFFFFF" w:themeFill="background1"/>
              <w:jc w:val="both"/>
              <w:rPr>
                <w:rFonts w:ascii="Arial" w:hAnsi="Arial" w:cs="Arial"/>
                <w:sz w:val="20"/>
                <w:szCs w:val="20"/>
              </w:rPr>
            </w:pPr>
            <w:r w:rsidRPr="005D0A95">
              <w:rPr>
                <w:rFonts w:ascii="Arial" w:hAnsi="Arial" w:cs="Arial"/>
                <w:sz w:val="20"/>
                <w:szCs w:val="20"/>
              </w:rPr>
              <w:t>MONITORAMENTO REMOTO - GERENCIAMENTO DE GRAVAÇÃO DE VOZ</w:t>
            </w:r>
          </w:p>
        </w:tc>
        <w:tc>
          <w:tcPr>
            <w:tcW w:w="708" w:type="dxa"/>
            <w:shd w:val="clear" w:color="auto" w:fill="FFFFFF" w:themeFill="background1"/>
            <w:noWrap/>
            <w:vAlign w:val="center"/>
            <w:hideMark/>
          </w:tcPr>
          <w:p w14:paraId="3C54B2B9" w14:textId="77777777" w:rsidR="00872CD6" w:rsidRPr="005D0A95" w:rsidRDefault="00872CD6" w:rsidP="00F601BB">
            <w:pPr>
              <w:widowControl w:val="0"/>
              <w:shd w:val="clear" w:color="auto" w:fill="FFFFFF" w:themeFill="background1"/>
              <w:jc w:val="center"/>
              <w:rPr>
                <w:rFonts w:ascii="Arial" w:hAnsi="Arial" w:cs="Arial"/>
                <w:sz w:val="20"/>
                <w:szCs w:val="20"/>
              </w:rPr>
            </w:pPr>
            <w:r w:rsidRPr="005D0A95">
              <w:rPr>
                <w:rFonts w:ascii="Arial" w:hAnsi="Arial" w:cs="Arial"/>
                <w:sz w:val="20"/>
                <w:szCs w:val="20"/>
              </w:rPr>
              <w:t>2</w:t>
            </w:r>
          </w:p>
        </w:tc>
      </w:tr>
      <w:tr w:rsidR="005D0A95" w:rsidRPr="005D0A95" w14:paraId="255388F1" w14:textId="77777777" w:rsidTr="003D606E">
        <w:trPr>
          <w:trHeight w:val="300"/>
        </w:trPr>
        <w:tc>
          <w:tcPr>
            <w:tcW w:w="7513" w:type="dxa"/>
            <w:shd w:val="clear" w:color="auto" w:fill="FFFFFF" w:themeFill="background1"/>
            <w:noWrap/>
            <w:vAlign w:val="bottom"/>
            <w:hideMark/>
          </w:tcPr>
          <w:p w14:paraId="33457E7F" w14:textId="77777777" w:rsidR="00872CD6" w:rsidRPr="005D0A95" w:rsidRDefault="00872CD6" w:rsidP="00F601BB">
            <w:pPr>
              <w:widowControl w:val="0"/>
              <w:shd w:val="clear" w:color="auto" w:fill="FFFFFF" w:themeFill="background1"/>
              <w:jc w:val="both"/>
              <w:rPr>
                <w:rFonts w:ascii="Arial" w:hAnsi="Arial" w:cs="Arial"/>
                <w:sz w:val="20"/>
                <w:szCs w:val="20"/>
              </w:rPr>
            </w:pPr>
            <w:r w:rsidRPr="005D0A95">
              <w:rPr>
                <w:rFonts w:ascii="Arial" w:hAnsi="Arial" w:cs="Arial"/>
                <w:sz w:val="20"/>
                <w:szCs w:val="20"/>
              </w:rPr>
              <w:t>PAINEL DE ALARME</w:t>
            </w:r>
          </w:p>
        </w:tc>
        <w:tc>
          <w:tcPr>
            <w:tcW w:w="708" w:type="dxa"/>
            <w:shd w:val="clear" w:color="auto" w:fill="FFFFFF" w:themeFill="background1"/>
            <w:noWrap/>
            <w:vAlign w:val="center"/>
            <w:hideMark/>
          </w:tcPr>
          <w:p w14:paraId="65B67FD9" w14:textId="77777777" w:rsidR="00872CD6" w:rsidRPr="005D0A95" w:rsidRDefault="00872CD6" w:rsidP="00F601BB">
            <w:pPr>
              <w:widowControl w:val="0"/>
              <w:shd w:val="clear" w:color="auto" w:fill="FFFFFF" w:themeFill="background1"/>
              <w:jc w:val="center"/>
              <w:rPr>
                <w:rFonts w:ascii="Arial" w:hAnsi="Arial" w:cs="Arial"/>
                <w:sz w:val="20"/>
                <w:szCs w:val="20"/>
              </w:rPr>
            </w:pPr>
            <w:r w:rsidRPr="005D0A95">
              <w:rPr>
                <w:rFonts w:ascii="Arial" w:hAnsi="Arial" w:cs="Arial"/>
                <w:sz w:val="20"/>
                <w:szCs w:val="20"/>
              </w:rPr>
              <w:t>541</w:t>
            </w:r>
          </w:p>
        </w:tc>
      </w:tr>
      <w:tr w:rsidR="005D0A95" w:rsidRPr="005D0A95" w14:paraId="7C8CAB29" w14:textId="77777777" w:rsidTr="003D606E">
        <w:trPr>
          <w:trHeight w:val="300"/>
        </w:trPr>
        <w:tc>
          <w:tcPr>
            <w:tcW w:w="7513" w:type="dxa"/>
            <w:shd w:val="clear" w:color="auto" w:fill="FFFFFF" w:themeFill="background1"/>
            <w:noWrap/>
            <w:vAlign w:val="bottom"/>
            <w:hideMark/>
          </w:tcPr>
          <w:p w14:paraId="10B9489D" w14:textId="77777777" w:rsidR="00872CD6" w:rsidRPr="005D0A95" w:rsidRDefault="00872CD6" w:rsidP="00F601BB">
            <w:pPr>
              <w:widowControl w:val="0"/>
              <w:shd w:val="clear" w:color="auto" w:fill="FFFFFF" w:themeFill="background1"/>
              <w:jc w:val="both"/>
              <w:rPr>
                <w:rFonts w:ascii="Arial" w:hAnsi="Arial" w:cs="Arial"/>
                <w:sz w:val="20"/>
                <w:szCs w:val="20"/>
              </w:rPr>
            </w:pPr>
            <w:r w:rsidRPr="005D0A95">
              <w:rPr>
                <w:rFonts w:ascii="Arial" w:hAnsi="Arial" w:cs="Arial"/>
                <w:sz w:val="20"/>
                <w:szCs w:val="20"/>
              </w:rPr>
              <w:t>MÓDULO CELULAR (4G/5G)</w:t>
            </w:r>
          </w:p>
        </w:tc>
        <w:tc>
          <w:tcPr>
            <w:tcW w:w="708" w:type="dxa"/>
            <w:shd w:val="clear" w:color="auto" w:fill="FFFFFF" w:themeFill="background1"/>
            <w:noWrap/>
            <w:vAlign w:val="center"/>
            <w:hideMark/>
          </w:tcPr>
          <w:p w14:paraId="611EFAE9" w14:textId="77777777" w:rsidR="00872CD6" w:rsidRPr="005D0A95" w:rsidRDefault="00872CD6" w:rsidP="00F601BB">
            <w:pPr>
              <w:widowControl w:val="0"/>
              <w:shd w:val="clear" w:color="auto" w:fill="FFFFFF" w:themeFill="background1"/>
              <w:jc w:val="center"/>
              <w:rPr>
                <w:rFonts w:ascii="Arial" w:hAnsi="Arial" w:cs="Arial"/>
                <w:sz w:val="20"/>
                <w:szCs w:val="20"/>
              </w:rPr>
            </w:pPr>
            <w:r w:rsidRPr="005D0A95">
              <w:rPr>
                <w:rFonts w:ascii="Arial" w:hAnsi="Arial" w:cs="Arial"/>
                <w:sz w:val="20"/>
                <w:szCs w:val="20"/>
              </w:rPr>
              <w:t>541</w:t>
            </w:r>
          </w:p>
        </w:tc>
      </w:tr>
      <w:tr w:rsidR="005D0A95" w:rsidRPr="005D0A95" w14:paraId="43272F62" w14:textId="77777777" w:rsidTr="003D606E">
        <w:trPr>
          <w:trHeight w:val="300"/>
        </w:trPr>
        <w:tc>
          <w:tcPr>
            <w:tcW w:w="7513" w:type="dxa"/>
            <w:shd w:val="clear" w:color="auto" w:fill="FFFFFF" w:themeFill="background1"/>
            <w:noWrap/>
            <w:vAlign w:val="bottom"/>
            <w:hideMark/>
          </w:tcPr>
          <w:p w14:paraId="3B8F4106" w14:textId="77777777" w:rsidR="00872CD6" w:rsidRPr="005D0A95" w:rsidRDefault="00872CD6" w:rsidP="00F601BB">
            <w:pPr>
              <w:widowControl w:val="0"/>
              <w:shd w:val="clear" w:color="auto" w:fill="FFFFFF" w:themeFill="background1"/>
              <w:jc w:val="both"/>
              <w:rPr>
                <w:rFonts w:ascii="Arial" w:hAnsi="Arial" w:cs="Arial"/>
                <w:sz w:val="20"/>
                <w:szCs w:val="20"/>
              </w:rPr>
            </w:pPr>
            <w:r w:rsidRPr="005D0A95">
              <w:rPr>
                <w:rFonts w:ascii="Arial" w:hAnsi="Arial" w:cs="Arial"/>
                <w:sz w:val="20"/>
                <w:szCs w:val="20"/>
              </w:rPr>
              <w:t>MÓDULO DE EXPANSÃO 8 ENTRADAS</w:t>
            </w:r>
          </w:p>
        </w:tc>
        <w:tc>
          <w:tcPr>
            <w:tcW w:w="708" w:type="dxa"/>
            <w:shd w:val="clear" w:color="auto" w:fill="FFFFFF" w:themeFill="background1"/>
            <w:noWrap/>
            <w:vAlign w:val="center"/>
            <w:hideMark/>
          </w:tcPr>
          <w:p w14:paraId="0F1C1390" w14:textId="77777777" w:rsidR="00872CD6" w:rsidRPr="005D0A95" w:rsidRDefault="00872CD6" w:rsidP="00F601BB">
            <w:pPr>
              <w:widowControl w:val="0"/>
              <w:shd w:val="clear" w:color="auto" w:fill="FFFFFF" w:themeFill="background1"/>
              <w:jc w:val="center"/>
              <w:rPr>
                <w:rFonts w:ascii="Arial" w:hAnsi="Arial" w:cs="Arial"/>
                <w:sz w:val="20"/>
                <w:szCs w:val="20"/>
              </w:rPr>
            </w:pPr>
            <w:r w:rsidRPr="005D0A95">
              <w:rPr>
                <w:rFonts w:ascii="Arial" w:hAnsi="Arial" w:cs="Arial"/>
                <w:sz w:val="20"/>
                <w:szCs w:val="20"/>
              </w:rPr>
              <w:t>1412</w:t>
            </w:r>
          </w:p>
        </w:tc>
      </w:tr>
      <w:tr w:rsidR="005D0A95" w:rsidRPr="005D0A95" w14:paraId="2CC24F74" w14:textId="77777777" w:rsidTr="003D606E">
        <w:trPr>
          <w:trHeight w:val="300"/>
        </w:trPr>
        <w:tc>
          <w:tcPr>
            <w:tcW w:w="7513" w:type="dxa"/>
            <w:shd w:val="clear" w:color="auto" w:fill="FFFFFF" w:themeFill="background1"/>
            <w:noWrap/>
            <w:vAlign w:val="bottom"/>
            <w:hideMark/>
          </w:tcPr>
          <w:p w14:paraId="51519288" w14:textId="77777777" w:rsidR="00872CD6" w:rsidRPr="005D0A95" w:rsidRDefault="00872CD6" w:rsidP="00F601BB">
            <w:pPr>
              <w:widowControl w:val="0"/>
              <w:shd w:val="clear" w:color="auto" w:fill="FFFFFF" w:themeFill="background1"/>
              <w:jc w:val="both"/>
              <w:rPr>
                <w:rFonts w:ascii="Arial" w:hAnsi="Arial" w:cs="Arial"/>
                <w:sz w:val="20"/>
                <w:szCs w:val="20"/>
              </w:rPr>
            </w:pPr>
            <w:r w:rsidRPr="005D0A95">
              <w:rPr>
                <w:rFonts w:ascii="Arial" w:hAnsi="Arial" w:cs="Arial"/>
                <w:sz w:val="20"/>
                <w:szCs w:val="20"/>
              </w:rPr>
              <w:t xml:space="preserve">MÓDULO DE EXPANSÃO 8 </w:t>
            </w:r>
            <w:proofErr w:type="spellStart"/>
            <w:r w:rsidRPr="005D0A95">
              <w:rPr>
                <w:rFonts w:ascii="Arial" w:hAnsi="Arial" w:cs="Arial"/>
                <w:sz w:val="20"/>
                <w:szCs w:val="20"/>
              </w:rPr>
              <w:t>SAIDAS</w:t>
            </w:r>
            <w:proofErr w:type="spellEnd"/>
            <w:r w:rsidRPr="005D0A95">
              <w:rPr>
                <w:rFonts w:ascii="Arial" w:hAnsi="Arial" w:cs="Arial"/>
                <w:sz w:val="20"/>
                <w:szCs w:val="20"/>
              </w:rPr>
              <w:t xml:space="preserve"> (PGM)</w:t>
            </w:r>
          </w:p>
        </w:tc>
        <w:tc>
          <w:tcPr>
            <w:tcW w:w="708" w:type="dxa"/>
            <w:shd w:val="clear" w:color="auto" w:fill="FFFFFF" w:themeFill="background1"/>
            <w:noWrap/>
            <w:vAlign w:val="center"/>
            <w:hideMark/>
          </w:tcPr>
          <w:p w14:paraId="3385BD77" w14:textId="77777777" w:rsidR="00872CD6" w:rsidRPr="005D0A95" w:rsidRDefault="00872CD6" w:rsidP="00F601BB">
            <w:pPr>
              <w:widowControl w:val="0"/>
              <w:shd w:val="clear" w:color="auto" w:fill="FFFFFF" w:themeFill="background1"/>
              <w:jc w:val="center"/>
              <w:rPr>
                <w:rFonts w:ascii="Arial" w:hAnsi="Arial" w:cs="Arial"/>
                <w:sz w:val="20"/>
                <w:szCs w:val="20"/>
              </w:rPr>
            </w:pPr>
            <w:r w:rsidRPr="005D0A95">
              <w:rPr>
                <w:rFonts w:ascii="Arial" w:hAnsi="Arial" w:cs="Arial"/>
                <w:sz w:val="20"/>
                <w:szCs w:val="20"/>
              </w:rPr>
              <w:t>541</w:t>
            </w:r>
          </w:p>
        </w:tc>
      </w:tr>
      <w:tr w:rsidR="005D0A95" w:rsidRPr="005D0A95" w14:paraId="6E43875F" w14:textId="77777777" w:rsidTr="003D606E">
        <w:trPr>
          <w:trHeight w:val="300"/>
        </w:trPr>
        <w:tc>
          <w:tcPr>
            <w:tcW w:w="7513" w:type="dxa"/>
            <w:shd w:val="clear" w:color="auto" w:fill="FFFFFF" w:themeFill="background1"/>
            <w:noWrap/>
            <w:vAlign w:val="bottom"/>
            <w:hideMark/>
          </w:tcPr>
          <w:p w14:paraId="356EEB16" w14:textId="77777777" w:rsidR="00872CD6" w:rsidRPr="005D0A95" w:rsidRDefault="00872CD6" w:rsidP="00F601BB">
            <w:pPr>
              <w:widowControl w:val="0"/>
              <w:shd w:val="clear" w:color="auto" w:fill="FFFFFF" w:themeFill="background1"/>
              <w:jc w:val="both"/>
              <w:rPr>
                <w:rFonts w:ascii="Arial" w:hAnsi="Arial" w:cs="Arial"/>
                <w:sz w:val="20"/>
                <w:szCs w:val="20"/>
              </w:rPr>
            </w:pPr>
            <w:r w:rsidRPr="005D0A95">
              <w:rPr>
                <w:rFonts w:ascii="Arial" w:hAnsi="Arial" w:cs="Arial"/>
                <w:sz w:val="20"/>
                <w:szCs w:val="20"/>
              </w:rPr>
              <w:t>INTERFACE SEM FIO - RECEPTORA</w:t>
            </w:r>
          </w:p>
        </w:tc>
        <w:tc>
          <w:tcPr>
            <w:tcW w:w="708" w:type="dxa"/>
            <w:shd w:val="clear" w:color="auto" w:fill="FFFFFF" w:themeFill="background1"/>
            <w:noWrap/>
            <w:vAlign w:val="center"/>
            <w:hideMark/>
          </w:tcPr>
          <w:p w14:paraId="1D6CB409" w14:textId="77777777" w:rsidR="00872CD6" w:rsidRPr="005D0A95" w:rsidRDefault="00872CD6" w:rsidP="00F601BB">
            <w:pPr>
              <w:widowControl w:val="0"/>
              <w:shd w:val="clear" w:color="auto" w:fill="FFFFFF" w:themeFill="background1"/>
              <w:jc w:val="center"/>
              <w:rPr>
                <w:rFonts w:ascii="Arial" w:hAnsi="Arial" w:cs="Arial"/>
                <w:sz w:val="20"/>
                <w:szCs w:val="20"/>
              </w:rPr>
            </w:pPr>
            <w:r w:rsidRPr="005D0A95">
              <w:rPr>
                <w:rFonts w:ascii="Arial" w:hAnsi="Arial" w:cs="Arial"/>
                <w:sz w:val="20"/>
                <w:szCs w:val="20"/>
              </w:rPr>
              <w:t>541</w:t>
            </w:r>
          </w:p>
        </w:tc>
      </w:tr>
      <w:tr w:rsidR="005D0A95" w:rsidRPr="005D0A95" w14:paraId="020C87A7" w14:textId="77777777" w:rsidTr="003D606E">
        <w:trPr>
          <w:trHeight w:val="300"/>
        </w:trPr>
        <w:tc>
          <w:tcPr>
            <w:tcW w:w="7513" w:type="dxa"/>
            <w:shd w:val="clear" w:color="auto" w:fill="FFFFFF" w:themeFill="background1"/>
            <w:noWrap/>
            <w:vAlign w:val="bottom"/>
            <w:hideMark/>
          </w:tcPr>
          <w:p w14:paraId="2FAD3A01" w14:textId="77777777" w:rsidR="00872CD6" w:rsidRPr="005D0A95" w:rsidRDefault="00872CD6" w:rsidP="00F601BB">
            <w:pPr>
              <w:widowControl w:val="0"/>
              <w:shd w:val="clear" w:color="auto" w:fill="FFFFFF" w:themeFill="background1"/>
              <w:jc w:val="both"/>
              <w:rPr>
                <w:rFonts w:ascii="Arial" w:hAnsi="Arial" w:cs="Arial"/>
                <w:sz w:val="20"/>
                <w:szCs w:val="20"/>
              </w:rPr>
            </w:pPr>
            <w:r w:rsidRPr="005D0A95">
              <w:rPr>
                <w:rFonts w:ascii="Arial" w:hAnsi="Arial" w:cs="Arial"/>
                <w:sz w:val="20"/>
                <w:szCs w:val="20"/>
              </w:rPr>
              <w:t>INTERFACE SEM FIO - REPETIDOR</w:t>
            </w:r>
          </w:p>
        </w:tc>
        <w:tc>
          <w:tcPr>
            <w:tcW w:w="708" w:type="dxa"/>
            <w:shd w:val="clear" w:color="auto" w:fill="FFFFFF" w:themeFill="background1"/>
            <w:noWrap/>
            <w:vAlign w:val="center"/>
            <w:hideMark/>
          </w:tcPr>
          <w:p w14:paraId="78DE4511" w14:textId="77777777" w:rsidR="00872CD6" w:rsidRPr="005D0A95" w:rsidRDefault="00872CD6" w:rsidP="00F601BB">
            <w:pPr>
              <w:widowControl w:val="0"/>
              <w:shd w:val="clear" w:color="auto" w:fill="FFFFFF" w:themeFill="background1"/>
              <w:jc w:val="center"/>
              <w:rPr>
                <w:rFonts w:ascii="Arial" w:hAnsi="Arial" w:cs="Arial"/>
                <w:sz w:val="20"/>
                <w:szCs w:val="20"/>
              </w:rPr>
            </w:pPr>
            <w:r w:rsidRPr="005D0A95">
              <w:rPr>
                <w:rFonts w:ascii="Arial" w:hAnsi="Arial" w:cs="Arial"/>
                <w:sz w:val="20"/>
                <w:szCs w:val="20"/>
              </w:rPr>
              <w:t>541</w:t>
            </w:r>
          </w:p>
        </w:tc>
      </w:tr>
      <w:tr w:rsidR="005D0A95" w:rsidRPr="005D0A95" w14:paraId="60C4ECBD" w14:textId="77777777" w:rsidTr="003D606E">
        <w:trPr>
          <w:trHeight w:val="300"/>
        </w:trPr>
        <w:tc>
          <w:tcPr>
            <w:tcW w:w="7513" w:type="dxa"/>
            <w:shd w:val="clear" w:color="auto" w:fill="FFFFFF" w:themeFill="background1"/>
            <w:noWrap/>
            <w:vAlign w:val="bottom"/>
            <w:hideMark/>
          </w:tcPr>
          <w:p w14:paraId="35BCC97E" w14:textId="77777777" w:rsidR="00872CD6" w:rsidRPr="005D0A95" w:rsidRDefault="00872CD6" w:rsidP="00F601BB">
            <w:pPr>
              <w:widowControl w:val="0"/>
              <w:shd w:val="clear" w:color="auto" w:fill="FFFFFF" w:themeFill="background1"/>
              <w:jc w:val="both"/>
              <w:rPr>
                <w:rFonts w:ascii="Arial" w:hAnsi="Arial" w:cs="Arial"/>
                <w:sz w:val="20"/>
                <w:szCs w:val="20"/>
              </w:rPr>
            </w:pPr>
            <w:r w:rsidRPr="005D0A95">
              <w:rPr>
                <w:rFonts w:ascii="Arial" w:hAnsi="Arial" w:cs="Arial"/>
                <w:sz w:val="20"/>
                <w:szCs w:val="20"/>
              </w:rPr>
              <w:t>FONTE DE ALIMENTAÇÃO AUXILIAR</w:t>
            </w:r>
          </w:p>
        </w:tc>
        <w:tc>
          <w:tcPr>
            <w:tcW w:w="708" w:type="dxa"/>
            <w:shd w:val="clear" w:color="auto" w:fill="FFFFFF" w:themeFill="background1"/>
            <w:noWrap/>
            <w:vAlign w:val="center"/>
            <w:hideMark/>
          </w:tcPr>
          <w:p w14:paraId="591DA161" w14:textId="77777777" w:rsidR="00872CD6" w:rsidRPr="005D0A95" w:rsidRDefault="00872CD6" w:rsidP="00F601BB">
            <w:pPr>
              <w:widowControl w:val="0"/>
              <w:shd w:val="clear" w:color="auto" w:fill="FFFFFF" w:themeFill="background1"/>
              <w:jc w:val="center"/>
              <w:rPr>
                <w:rFonts w:ascii="Arial" w:hAnsi="Arial" w:cs="Arial"/>
                <w:sz w:val="20"/>
                <w:szCs w:val="20"/>
              </w:rPr>
            </w:pPr>
            <w:r w:rsidRPr="005D0A95">
              <w:rPr>
                <w:rFonts w:ascii="Arial" w:hAnsi="Arial" w:cs="Arial"/>
                <w:sz w:val="20"/>
                <w:szCs w:val="20"/>
              </w:rPr>
              <w:t>1082</w:t>
            </w:r>
          </w:p>
        </w:tc>
      </w:tr>
      <w:tr w:rsidR="005D0A95" w:rsidRPr="005D0A95" w14:paraId="11D5167E" w14:textId="77777777" w:rsidTr="003D606E">
        <w:trPr>
          <w:trHeight w:val="300"/>
        </w:trPr>
        <w:tc>
          <w:tcPr>
            <w:tcW w:w="7513" w:type="dxa"/>
            <w:shd w:val="clear" w:color="auto" w:fill="FFFFFF" w:themeFill="background1"/>
            <w:noWrap/>
            <w:vAlign w:val="bottom"/>
            <w:hideMark/>
          </w:tcPr>
          <w:p w14:paraId="7DBAFB14" w14:textId="77777777" w:rsidR="00872CD6" w:rsidRPr="005D0A95" w:rsidRDefault="00872CD6" w:rsidP="00F601BB">
            <w:pPr>
              <w:widowControl w:val="0"/>
              <w:shd w:val="clear" w:color="auto" w:fill="FFFFFF" w:themeFill="background1"/>
              <w:jc w:val="both"/>
              <w:rPr>
                <w:rFonts w:ascii="Arial" w:hAnsi="Arial" w:cs="Arial"/>
                <w:sz w:val="20"/>
                <w:szCs w:val="20"/>
              </w:rPr>
            </w:pPr>
            <w:r w:rsidRPr="005D0A95">
              <w:rPr>
                <w:rFonts w:ascii="Arial" w:hAnsi="Arial" w:cs="Arial"/>
                <w:sz w:val="20"/>
                <w:szCs w:val="20"/>
              </w:rPr>
              <w:t xml:space="preserve">BATERIA ESTACIONÁRIA </w:t>
            </w:r>
            <w:proofErr w:type="spellStart"/>
            <w:r w:rsidRPr="005D0A95">
              <w:rPr>
                <w:rFonts w:ascii="Arial" w:hAnsi="Arial" w:cs="Arial"/>
                <w:sz w:val="20"/>
                <w:szCs w:val="20"/>
              </w:rPr>
              <w:t>VLRA</w:t>
            </w:r>
            <w:proofErr w:type="spellEnd"/>
          </w:p>
        </w:tc>
        <w:tc>
          <w:tcPr>
            <w:tcW w:w="708" w:type="dxa"/>
            <w:shd w:val="clear" w:color="auto" w:fill="FFFFFF" w:themeFill="background1"/>
            <w:noWrap/>
            <w:vAlign w:val="center"/>
            <w:hideMark/>
          </w:tcPr>
          <w:p w14:paraId="23EB3821" w14:textId="77777777" w:rsidR="00872CD6" w:rsidRPr="005D0A95" w:rsidRDefault="00872CD6" w:rsidP="00F601BB">
            <w:pPr>
              <w:widowControl w:val="0"/>
              <w:shd w:val="clear" w:color="auto" w:fill="FFFFFF" w:themeFill="background1"/>
              <w:jc w:val="center"/>
              <w:rPr>
                <w:rFonts w:ascii="Arial" w:hAnsi="Arial" w:cs="Arial"/>
                <w:sz w:val="20"/>
                <w:szCs w:val="20"/>
              </w:rPr>
            </w:pPr>
            <w:r w:rsidRPr="005D0A95">
              <w:rPr>
                <w:rFonts w:ascii="Arial" w:hAnsi="Arial" w:cs="Arial"/>
                <w:sz w:val="20"/>
                <w:szCs w:val="20"/>
              </w:rPr>
              <w:t>2164</w:t>
            </w:r>
          </w:p>
        </w:tc>
      </w:tr>
      <w:tr w:rsidR="005D0A95" w:rsidRPr="005D0A95" w14:paraId="3CFB4AED" w14:textId="77777777" w:rsidTr="003D606E">
        <w:trPr>
          <w:trHeight w:val="300"/>
        </w:trPr>
        <w:tc>
          <w:tcPr>
            <w:tcW w:w="7513" w:type="dxa"/>
            <w:shd w:val="clear" w:color="auto" w:fill="FFFFFF" w:themeFill="background1"/>
            <w:noWrap/>
            <w:vAlign w:val="bottom"/>
            <w:hideMark/>
          </w:tcPr>
          <w:p w14:paraId="36CCA4B5" w14:textId="77777777" w:rsidR="00872CD6" w:rsidRPr="005D0A95" w:rsidRDefault="00872CD6" w:rsidP="00F601BB">
            <w:pPr>
              <w:widowControl w:val="0"/>
              <w:shd w:val="clear" w:color="auto" w:fill="FFFFFF" w:themeFill="background1"/>
              <w:jc w:val="both"/>
              <w:rPr>
                <w:rFonts w:ascii="Arial" w:hAnsi="Arial" w:cs="Arial"/>
                <w:sz w:val="20"/>
                <w:szCs w:val="20"/>
              </w:rPr>
            </w:pPr>
            <w:r w:rsidRPr="005D0A95">
              <w:rPr>
                <w:rFonts w:ascii="Arial" w:hAnsi="Arial" w:cs="Arial"/>
                <w:sz w:val="20"/>
                <w:szCs w:val="20"/>
              </w:rPr>
              <w:t>GABINETE DE AÇO COMPLETO COM TODOS OS ACESSÓRIOS</w:t>
            </w:r>
          </w:p>
        </w:tc>
        <w:tc>
          <w:tcPr>
            <w:tcW w:w="708" w:type="dxa"/>
            <w:shd w:val="clear" w:color="auto" w:fill="FFFFFF" w:themeFill="background1"/>
            <w:noWrap/>
            <w:vAlign w:val="center"/>
            <w:hideMark/>
          </w:tcPr>
          <w:p w14:paraId="196B1B19" w14:textId="77777777" w:rsidR="00872CD6" w:rsidRPr="005D0A95" w:rsidRDefault="00872CD6" w:rsidP="00F601BB">
            <w:pPr>
              <w:widowControl w:val="0"/>
              <w:shd w:val="clear" w:color="auto" w:fill="FFFFFF" w:themeFill="background1"/>
              <w:jc w:val="center"/>
              <w:rPr>
                <w:rFonts w:ascii="Arial" w:hAnsi="Arial" w:cs="Arial"/>
                <w:sz w:val="20"/>
                <w:szCs w:val="20"/>
              </w:rPr>
            </w:pPr>
            <w:r w:rsidRPr="005D0A95">
              <w:rPr>
                <w:rFonts w:ascii="Arial" w:hAnsi="Arial" w:cs="Arial"/>
                <w:sz w:val="20"/>
                <w:szCs w:val="20"/>
              </w:rPr>
              <w:t>1082</w:t>
            </w:r>
          </w:p>
        </w:tc>
      </w:tr>
      <w:tr w:rsidR="005D0A95" w:rsidRPr="005D0A95" w14:paraId="0E3D55B3" w14:textId="77777777" w:rsidTr="003D606E">
        <w:trPr>
          <w:trHeight w:val="300"/>
        </w:trPr>
        <w:tc>
          <w:tcPr>
            <w:tcW w:w="7513" w:type="dxa"/>
            <w:shd w:val="clear" w:color="auto" w:fill="FFFFFF" w:themeFill="background1"/>
            <w:noWrap/>
            <w:vAlign w:val="bottom"/>
            <w:hideMark/>
          </w:tcPr>
          <w:p w14:paraId="0F762C75" w14:textId="77777777" w:rsidR="00872CD6" w:rsidRPr="005D0A95" w:rsidRDefault="00872CD6" w:rsidP="00F601BB">
            <w:pPr>
              <w:widowControl w:val="0"/>
              <w:shd w:val="clear" w:color="auto" w:fill="FFFFFF" w:themeFill="background1"/>
              <w:jc w:val="both"/>
              <w:rPr>
                <w:rFonts w:ascii="Arial" w:hAnsi="Arial" w:cs="Arial"/>
                <w:sz w:val="20"/>
                <w:szCs w:val="20"/>
              </w:rPr>
            </w:pPr>
            <w:r w:rsidRPr="005D0A95">
              <w:rPr>
                <w:rFonts w:ascii="Arial" w:hAnsi="Arial" w:cs="Arial"/>
                <w:sz w:val="20"/>
                <w:szCs w:val="20"/>
              </w:rPr>
              <w:t>SENSOR PRES. DT-AM</w:t>
            </w:r>
          </w:p>
        </w:tc>
        <w:tc>
          <w:tcPr>
            <w:tcW w:w="708" w:type="dxa"/>
            <w:shd w:val="clear" w:color="auto" w:fill="FFFFFF" w:themeFill="background1"/>
            <w:noWrap/>
            <w:vAlign w:val="center"/>
            <w:hideMark/>
          </w:tcPr>
          <w:p w14:paraId="1EBE8692" w14:textId="77777777" w:rsidR="00872CD6" w:rsidRPr="005D0A95" w:rsidRDefault="00872CD6" w:rsidP="00F601BB">
            <w:pPr>
              <w:widowControl w:val="0"/>
              <w:shd w:val="clear" w:color="auto" w:fill="FFFFFF" w:themeFill="background1"/>
              <w:jc w:val="center"/>
              <w:rPr>
                <w:rFonts w:ascii="Arial" w:hAnsi="Arial" w:cs="Arial"/>
                <w:sz w:val="20"/>
                <w:szCs w:val="20"/>
              </w:rPr>
            </w:pPr>
            <w:r w:rsidRPr="005D0A95">
              <w:rPr>
                <w:rFonts w:ascii="Arial" w:hAnsi="Arial" w:cs="Arial"/>
                <w:sz w:val="20"/>
                <w:szCs w:val="20"/>
              </w:rPr>
              <w:t>7917</w:t>
            </w:r>
          </w:p>
        </w:tc>
      </w:tr>
      <w:tr w:rsidR="005D0A95" w:rsidRPr="005D0A95" w14:paraId="28E66142" w14:textId="77777777" w:rsidTr="003D606E">
        <w:trPr>
          <w:trHeight w:val="300"/>
        </w:trPr>
        <w:tc>
          <w:tcPr>
            <w:tcW w:w="7513" w:type="dxa"/>
            <w:shd w:val="clear" w:color="auto" w:fill="FFFFFF" w:themeFill="background1"/>
            <w:noWrap/>
            <w:vAlign w:val="bottom"/>
            <w:hideMark/>
          </w:tcPr>
          <w:p w14:paraId="620D7284" w14:textId="77777777" w:rsidR="00872CD6" w:rsidRPr="005D0A95" w:rsidRDefault="00872CD6" w:rsidP="00F601BB">
            <w:pPr>
              <w:widowControl w:val="0"/>
              <w:shd w:val="clear" w:color="auto" w:fill="FFFFFF" w:themeFill="background1"/>
              <w:jc w:val="both"/>
              <w:rPr>
                <w:rFonts w:ascii="Arial" w:hAnsi="Arial" w:cs="Arial"/>
                <w:sz w:val="20"/>
                <w:szCs w:val="20"/>
              </w:rPr>
            </w:pPr>
            <w:r w:rsidRPr="005D0A95">
              <w:rPr>
                <w:rFonts w:ascii="Arial" w:hAnsi="Arial" w:cs="Arial"/>
                <w:sz w:val="20"/>
                <w:szCs w:val="20"/>
              </w:rPr>
              <w:t>SENSOR PRES. EXTERNO DT-AM</w:t>
            </w:r>
          </w:p>
        </w:tc>
        <w:tc>
          <w:tcPr>
            <w:tcW w:w="708" w:type="dxa"/>
            <w:shd w:val="clear" w:color="auto" w:fill="FFFFFF" w:themeFill="background1"/>
            <w:noWrap/>
            <w:vAlign w:val="center"/>
            <w:hideMark/>
          </w:tcPr>
          <w:p w14:paraId="797216EC" w14:textId="77777777" w:rsidR="00872CD6" w:rsidRPr="005D0A95" w:rsidRDefault="00872CD6" w:rsidP="00F601BB">
            <w:pPr>
              <w:widowControl w:val="0"/>
              <w:shd w:val="clear" w:color="auto" w:fill="FFFFFF" w:themeFill="background1"/>
              <w:jc w:val="center"/>
              <w:rPr>
                <w:rFonts w:ascii="Arial" w:hAnsi="Arial" w:cs="Arial"/>
                <w:sz w:val="20"/>
                <w:szCs w:val="20"/>
              </w:rPr>
            </w:pPr>
            <w:r w:rsidRPr="005D0A95">
              <w:rPr>
                <w:rFonts w:ascii="Arial" w:hAnsi="Arial" w:cs="Arial"/>
                <w:sz w:val="20"/>
                <w:szCs w:val="20"/>
              </w:rPr>
              <w:t>180</w:t>
            </w:r>
          </w:p>
        </w:tc>
      </w:tr>
      <w:tr w:rsidR="005D0A95" w:rsidRPr="005D0A95" w14:paraId="74E18F49" w14:textId="77777777" w:rsidTr="003D606E">
        <w:trPr>
          <w:trHeight w:val="300"/>
        </w:trPr>
        <w:tc>
          <w:tcPr>
            <w:tcW w:w="7513" w:type="dxa"/>
            <w:shd w:val="clear" w:color="auto" w:fill="FFFFFF" w:themeFill="background1"/>
            <w:noWrap/>
            <w:vAlign w:val="bottom"/>
            <w:hideMark/>
          </w:tcPr>
          <w:p w14:paraId="292DEED4" w14:textId="77777777" w:rsidR="00872CD6" w:rsidRPr="005D0A95" w:rsidRDefault="00872CD6" w:rsidP="00F601BB">
            <w:pPr>
              <w:widowControl w:val="0"/>
              <w:shd w:val="clear" w:color="auto" w:fill="FFFFFF" w:themeFill="background1"/>
              <w:jc w:val="both"/>
              <w:rPr>
                <w:rFonts w:ascii="Arial" w:hAnsi="Arial" w:cs="Arial"/>
                <w:sz w:val="20"/>
                <w:szCs w:val="20"/>
              </w:rPr>
            </w:pPr>
            <w:r w:rsidRPr="005D0A95">
              <w:rPr>
                <w:rFonts w:ascii="Arial" w:hAnsi="Arial" w:cs="Arial"/>
                <w:sz w:val="20"/>
                <w:szCs w:val="20"/>
              </w:rPr>
              <w:t>SENSOR FUMAÇA</w:t>
            </w:r>
          </w:p>
        </w:tc>
        <w:tc>
          <w:tcPr>
            <w:tcW w:w="708" w:type="dxa"/>
            <w:shd w:val="clear" w:color="auto" w:fill="FFFFFF" w:themeFill="background1"/>
            <w:noWrap/>
            <w:vAlign w:val="center"/>
            <w:hideMark/>
          </w:tcPr>
          <w:p w14:paraId="0697493E" w14:textId="77777777" w:rsidR="00872CD6" w:rsidRPr="005D0A95" w:rsidRDefault="00872CD6" w:rsidP="00F601BB">
            <w:pPr>
              <w:widowControl w:val="0"/>
              <w:shd w:val="clear" w:color="auto" w:fill="FFFFFF" w:themeFill="background1"/>
              <w:jc w:val="center"/>
              <w:rPr>
                <w:rFonts w:ascii="Arial" w:hAnsi="Arial" w:cs="Arial"/>
                <w:sz w:val="20"/>
                <w:szCs w:val="20"/>
              </w:rPr>
            </w:pPr>
            <w:r w:rsidRPr="005D0A95">
              <w:rPr>
                <w:rFonts w:ascii="Arial" w:hAnsi="Arial" w:cs="Arial"/>
                <w:sz w:val="20"/>
                <w:szCs w:val="20"/>
              </w:rPr>
              <w:t>2141</w:t>
            </w:r>
          </w:p>
        </w:tc>
      </w:tr>
      <w:tr w:rsidR="005D0A95" w:rsidRPr="005D0A95" w14:paraId="207778CF" w14:textId="77777777" w:rsidTr="003D606E">
        <w:trPr>
          <w:trHeight w:val="300"/>
        </w:trPr>
        <w:tc>
          <w:tcPr>
            <w:tcW w:w="7513" w:type="dxa"/>
            <w:shd w:val="clear" w:color="auto" w:fill="FFFFFF" w:themeFill="background1"/>
            <w:noWrap/>
            <w:vAlign w:val="bottom"/>
            <w:hideMark/>
          </w:tcPr>
          <w:p w14:paraId="0C42D377" w14:textId="77777777" w:rsidR="00872CD6" w:rsidRPr="005D0A95" w:rsidRDefault="00872CD6" w:rsidP="00F601BB">
            <w:pPr>
              <w:widowControl w:val="0"/>
              <w:shd w:val="clear" w:color="auto" w:fill="FFFFFF" w:themeFill="background1"/>
              <w:jc w:val="both"/>
              <w:rPr>
                <w:rFonts w:ascii="Arial" w:hAnsi="Arial" w:cs="Arial"/>
                <w:sz w:val="20"/>
                <w:szCs w:val="20"/>
              </w:rPr>
            </w:pPr>
            <w:r w:rsidRPr="005D0A95">
              <w:rPr>
                <w:rFonts w:ascii="Arial" w:hAnsi="Arial" w:cs="Arial"/>
                <w:sz w:val="20"/>
                <w:szCs w:val="20"/>
              </w:rPr>
              <w:t>SENSOR SÍSMICO</w:t>
            </w:r>
          </w:p>
        </w:tc>
        <w:tc>
          <w:tcPr>
            <w:tcW w:w="708" w:type="dxa"/>
            <w:shd w:val="clear" w:color="auto" w:fill="FFFFFF" w:themeFill="background1"/>
            <w:noWrap/>
            <w:vAlign w:val="center"/>
            <w:hideMark/>
          </w:tcPr>
          <w:p w14:paraId="43BC0E25" w14:textId="77777777" w:rsidR="00872CD6" w:rsidRPr="005D0A95" w:rsidRDefault="00872CD6" w:rsidP="00F601BB">
            <w:pPr>
              <w:widowControl w:val="0"/>
              <w:shd w:val="clear" w:color="auto" w:fill="FFFFFF" w:themeFill="background1"/>
              <w:jc w:val="center"/>
              <w:rPr>
                <w:rFonts w:ascii="Arial" w:hAnsi="Arial" w:cs="Arial"/>
                <w:sz w:val="20"/>
                <w:szCs w:val="20"/>
              </w:rPr>
            </w:pPr>
            <w:r w:rsidRPr="005D0A95">
              <w:rPr>
                <w:rFonts w:ascii="Arial" w:hAnsi="Arial" w:cs="Arial"/>
                <w:sz w:val="20"/>
                <w:szCs w:val="20"/>
              </w:rPr>
              <w:t>2705</w:t>
            </w:r>
          </w:p>
        </w:tc>
      </w:tr>
      <w:tr w:rsidR="005D0A95" w:rsidRPr="005D0A95" w14:paraId="684356BF" w14:textId="77777777" w:rsidTr="003D606E">
        <w:trPr>
          <w:trHeight w:val="300"/>
        </w:trPr>
        <w:tc>
          <w:tcPr>
            <w:tcW w:w="7513" w:type="dxa"/>
            <w:shd w:val="clear" w:color="auto" w:fill="FFFFFF" w:themeFill="background1"/>
            <w:noWrap/>
            <w:vAlign w:val="bottom"/>
            <w:hideMark/>
          </w:tcPr>
          <w:p w14:paraId="22626F19" w14:textId="77777777" w:rsidR="00872CD6" w:rsidRPr="005D0A95" w:rsidRDefault="00872CD6" w:rsidP="00F601BB">
            <w:pPr>
              <w:widowControl w:val="0"/>
              <w:shd w:val="clear" w:color="auto" w:fill="FFFFFF" w:themeFill="background1"/>
              <w:jc w:val="both"/>
              <w:rPr>
                <w:rFonts w:ascii="Arial" w:hAnsi="Arial" w:cs="Arial"/>
                <w:sz w:val="20"/>
                <w:szCs w:val="20"/>
              </w:rPr>
            </w:pPr>
            <w:r w:rsidRPr="005D0A95">
              <w:rPr>
                <w:rFonts w:ascii="Arial" w:hAnsi="Arial" w:cs="Arial"/>
                <w:sz w:val="20"/>
                <w:szCs w:val="20"/>
              </w:rPr>
              <w:t>SENSOR MAGNÉTICO</w:t>
            </w:r>
          </w:p>
        </w:tc>
        <w:tc>
          <w:tcPr>
            <w:tcW w:w="708" w:type="dxa"/>
            <w:shd w:val="clear" w:color="auto" w:fill="FFFFFF" w:themeFill="background1"/>
            <w:noWrap/>
            <w:vAlign w:val="center"/>
            <w:hideMark/>
          </w:tcPr>
          <w:p w14:paraId="26BE294E" w14:textId="77777777" w:rsidR="00872CD6" w:rsidRPr="005D0A95" w:rsidRDefault="00872CD6" w:rsidP="00F601BB">
            <w:pPr>
              <w:widowControl w:val="0"/>
              <w:shd w:val="clear" w:color="auto" w:fill="FFFFFF" w:themeFill="background1"/>
              <w:jc w:val="center"/>
              <w:rPr>
                <w:rFonts w:ascii="Arial" w:hAnsi="Arial" w:cs="Arial"/>
                <w:sz w:val="20"/>
                <w:szCs w:val="20"/>
              </w:rPr>
            </w:pPr>
            <w:r w:rsidRPr="005D0A95">
              <w:rPr>
                <w:rFonts w:ascii="Arial" w:hAnsi="Arial" w:cs="Arial"/>
                <w:sz w:val="20"/>
                <w:szCs w:val="20"/>
              </w:rPr>
              <w:t>2377</w:t>
            </w:r>
          </w:p>
        </w:tc>
      </w:tr>
      <w:tr w:rsidR="005D0A95" w:rsidRPr="005D0A95" w14:paraId="2312240F" w14:textId="77777777" w:rsidTr="003D606E">
        <w:trPr>
          <w:trHeight w:val="300"/>
        </w:trPr>
        <w:tc>
          <w:tcPr>
            <w:tcW w:w="7513" w:type="dxa"/>
            <w:shd w:val="clear" w:color="auto" w:fill="FFFFFF" w:themeFill="background1"/>
            <w:noWrap/>
            <w:vAlign w:val="bottom"/>
            <w:hideMark/>
          </w:tcPr>
          <w:p w14:paraId="7A63CD2D" w14:textId="77777777" w:rsidR="00872CD6" w:rsidRPr="005D0A95" w:rsidRDefault="00872CD6" w:rsidP="00F601BB">
            <w:pPr>
              <w:widowControl w:val="0"/>
              <w:shd w:val="clear" w:color="auto" w:fill="FFFFFF" w:themeFill="background1"/>
              <w:jc w:val="both"/>
              <w:rPr>
                <w:rFonts w:ascii="Arial" w:hAnsi="Arial" w:cs="Arial"/>
                <w:sz w:val="20"/>
                <w:szCs w:val="20"/>
              </w:rPr>
            </w:pPr>
            <w:r w:rsidRPr="005D0A95">
              <w:rPr>
                <w:rFonts w:ascii="Arial" w:hAnsi="Arial" w:cs="Arial"/>
                <w:sz w:val="20"/>
                <w:szCs w:val="20"/>
              </w:rPr>
              <w:t>SENSOR QUEBRA VIDRO</w:t>
            </w:r>
          </w:p>
        </w:tc>
        <w:tc>
          <w:tcPr>
            <w:tcW w:w="708" w:type="dxa"/>
            <w:shd w:val="clear" w:color="auto" w:fill="FFFFFF" w:themeFill="background1"/>
            <w:noWrap/>
            <w:vAlign w:val="center"/>
            <w:hideMark/>
          </w:tcPr>
          <w:p w14:paraId="246DCB04" w14:textId="77777777" w:rsidR="00872CD6" w:rsidRPr="005D0A95" w:rsidRDefault="00872CD6" w:rsidP="00F601BB">
            <w:pPr>
              <w:widowControl w:val="0"/>
              <w:shd w:val="clear" w:color="auto" w:fill="FFFFFF" w:themeFill="background1"/>
              <w:jc w:val="center"/>
              <w:rPr>
                <w:rFonts w:ascii="Arial" w:hAnsi="Arial" w:cs="Arial"/>
                <w:sz w:val="20"/>
                <w:szCs w:val="20"/>
              </w:rPr>
            </w:pPr>
            <w:r w:rsidRPr="005D0A95">
              <w:rPr>
                <w:rFonts w:ascii="Arial" w:hAnsi="Arial" w:cs="Arial"/>
                <w:sz w:val="20"/>
                <w:szCs w:val="20"/>
              </w:rPr>
              <w:t>1430</w:t>
            </w:r>
          </w:p>
        </w:tc>
      </w:tr>
      <w:tr w:rsidR="005D0A95" w:rsidRPr="005D0A95" w14:paraId="303DAFF5" w14:textId="77777777" w:rsidTr="003D606E">
        <w:trPr>
          <w:trHeight w:val="300"/>
        </w:trPr>
        <w:tc>
          <w:tcPr>
            <w:tcW w:w="7513" w:type="dxa"/>
            <w:shd w:val="clear" w:color="auto" w:fill="FFFFFF" w:themeFill="background1"/>
            <w:noWrap/>
            <w:vAlign w:val="bottom"/>
            <w:hideMark/>
          </w:tcPr>
          <w:p w14:paraId="09FE117E" w14:textId="77777777" w:rsidR="00872CD6" w:rsidRPr="005D0A95" w:rsidRDefault="00872CD6" w:rsidP="00F601BB">
            <w:pPr>
              <w:widowControl w:val="0"/>
              <w:shd w:val="clear" w:color="auto" w:fill="FFFFFF" w:themeFill="background1"/>
              <w:jc w:val="both"/>
              <w:rPr>
                <w:rFonts w:ascii="Arial" w:hAnsi="Arial" w:cs="Arial"/>
                <w:sz w:val="20"/>
                <w:szCs w:val="20"/>
              </w:rPr>
            </w:pPr>
            <w:r w:rsidRPr="005D0A95">
              <w:rPr>
                <w:rFonts w:ascii="Arial" w:hAnsi="Arial" w:cs="Arial"/>
                <w:sz w:val="20"/>
                <w:szCs w:val="20"/>
              </w:rPr>
              <w:t>ACIONADOR REMOTO</w:t>
            </w:r>
          </w:p>
        </w:tc>
        <w:tc>
          <w:tcPr>
            <w:tcW w:w="708" w:type="dxa"/>
            <w:shd w:val="clear" w:color="auto" w:fill="FFFFFF" w:themeFill="background1"/>
            <w:noWrap/>
            <w:vAlign w:val="center"/>
            <w:hideMark/>
          </w:tcPr>
          <w:p w14:paraId="1FEBB2F9" w14:textId="77777777" w:rsidR="00872CD6" w:rsidRPr="005D0A95" w:rsidRDefault="00872CD6" w:rsidP="00F601BB">
            <w:pPr>
              <w:widowControl w:val="0"/>
              <w:shd w:val="clear" w:color="auto" w:fill="FFFFFF" w:themeFill="background1"/>
              <w:jc w:val="center"/>
              <w:rPr>
                <w:rFonts w:ascii="Arial" w:hAnsi="Arial" w:cs="Arial"/>
                <w:sz w:val="20"/>
                <w:szCs w:val="20"/>
              </w:rPr>
            </w:pPr>
            <w:r w:rsidRPr="005D0A95">
              <w:rPr>
                <w:rFonts w:ascii="Arial" w:hAnsi="Arial" w:cs="Arial"/>
                <w:sz w:val="20"/>
                <w:szCs w:val="20"/>
              </w:rPr>
              <w:t>1053</w:t>
            </w:r>
          </w:p>
        </w:tc>
      </w:tr>
      <w:tr w:rsidR="005D0A95" w:rsidRPr="005D0A95" w14:paraId="5C6C8DBD" w14:textId="77777777" w:rsidTr="003D606E">
        <w:trPr>
          <w:trHeight w:val="300"/>
        </w:trPr>
        <w:tc>
          <w:tcPr>
            <w:tcW w:w="7513" w:type="dxa"/>
            <w:shd w:val="clear" w:color="auto" w:fill="FFFFFF" w:themeFill="background1"/>
            <w:noWrap/>
            <w:vAlign w:val="bottom"/>
            <w:hideMark/>
          </w:tcPr>
          <w:p w14:paraId="49941801" w14:textId="77777777" w:rsidR="00872CD6" w:rsidRPr="005D0A95" w:rsidRDefault="00872CD6" w:rsidP="00F601BB">
            <w:pPr>
              <w:widowControl w:val="0"/>
              <w:shd w:val="clear" w:color="auto" w:fill="FFFFFF" w:themeFill="background1"/>
              <w:jc w:val="both"/>
              <w:rPr>
                <w:rFonts w:ascii="Arial" w:hAnsi="Arial" w:cs="Arial"/>
                <w:sz w:val="20"/>
                <w:szCs w:val="20"/>
              </w:rPr>
            </w:pPr>
            <w:r w:rsidRPr="005D0A95">
              <w:rPr>
                <w:rFonts w:ascii="Arial" w:hAnsi="Arial" w:cs="Arial"/>
                <w:sz w:val="20"/>
                <w:szCs w:val="20"/>
              </w:rPr>
              <w:lastRenderedPageBreak/>
              <w:t>ACIONADOR FIXO</w:t>
            </w:r>
          </w:p>
        </w:tc>
        <w:tc>
          <w:tcPr>
            <w:tcW w:w="708" w:type="dxa"/>
            <w:shd w:val="clear" w:color="auto" w:fill="FFFFFF" w:themeFill="background1"/>
            <w:noWrap/>
            <w:vAlign w:val="center"/>
            <w:hideMark/>
          </w:tcPr>
          <w:p w14:paraId="24012EC9" w14:textId="77777777" w:rsidR="00872CD6" w:rsidRPr="005D0A95" w:rsidRDefault="00872CD6" w:rsidP="00F601BB">
            <w:pPr>
              <w:widowControl w:val="0"/>
              <w:shd w:val="clear" w:color="auto" w:fill="FFFFFF" w:themeFill="background1"/>
              <w:jc w:val="center"/>
              <w:rPr>
                <w:rFonts w:ascii="Arial" w:hAnsi="Arial" w:cs="Arial"/>
                <w:sz w:val="20"/>
                <w:szCs w:val="20"/>
              </w:rPr>
            </w:pPr>
            <w:r w:rsidRPr="005D0A95">
              <w:rPr>
                <w:rFonts w:ascii="Arial" w:hAnsi="Arial" w:cs="Arial"/>
                <w:sz w:val="20"/>
                <w:szCs w:val="20"/>
              </w:rPr>
              <w:t>1016</w:t>
            </w:r>
          </w:p>
        </w:tc>
      </w:tr>
      <w:tr w:rsidR="005D0A95" w:rsidRPr="005D0A95" w14:paraId="735BED7E" w14:textId="77777777" w:rsidTr="003D606E">
        <w:trPr>
          <w:trHeight w:val="300"/>
        </w:trPr>
        <w:tc>
          <w:tcPr>
            <w:tcW w:w="7513" w:type="dxa"/>
            <w:shd w:val="clear" w:color="auto" w:fill="FFFFFF" w:themeFill="background1"/>
            <w:noWrap/>
            <w:vAlign w:val="bottom"/>
            <w:hideMark/>
          </w:tcPr>
          <w:p w14:paraId="4B8678C1" w14:textId="77777777" w:rsidR="00872CD6" w:rsidRPr="005D0A95" w:rsidRDefault="00872CD6" w:rsidP="00F601BB">
            <w:pPr>
              <w:widowControl w:val="0"/>
              <w:shd w:val="clear" w:color="auto" w:fill="FFFFFF" w:themeFill="background1"/>
              <w:jc w:val="both"/>
              <w:rPr>
                <w:rFonts w:ascii="Arial" w:hAnsi="Arial" w:cs="Arial"/>
                <w:sz w:val="20"/>
                <w:szCs w:val="20"/>
              </w:rPr>
            </w:pPr>
            <w:r w:rsidRPr="005D0A95">
              <w:rPr>
                <w:rFonts w:ascii="Arial" w:hAnsi="Arial" w:cs="Arial"/>
                <w:sz w:val="20"/>
                <w:szCs w:val="20"/>
              </w:rPr>
              <w:t>SIRENE</w:t>
            </w:r>
          </w:p>
        </w:tc>
        <w:tc>
          <w:tcPr>
            <w:tcW w:w="708" w:type="dxa"/>
            <w:shd w:val="clear" w:color="auto" w:fill="FFFFFF" w:themeFill="background1"/>
            <w:noWrap/>
            <w:vAlign w:val="center"/>
            <w:hideMark/>
          </w:tcPr>
          <w:p w14:paraId="4735BB36" w14:textId="77777777" w:rsidR="00872CD6" w:rsidRPr="005D0A95" w:rsidRDefault="00872CD6" w:rsidP="00F601BB">
            <w:pPr>
              <w:widowControl w:val="0"/>
              <w:shd w:val="clear" w:color="auto" w:fill="FFFFFF" w:themeFill="background1"/>
              <w:jc w:val="center"/>
              <w:rPr>
                <w:rFonts w:ascii="Arial" w:hAnsi="Arial" w:cs="Arial"/>
                <w:sz w:val="20"/>
                <w:szCs w:val="20"/>
              </w:rPr>
            </w:pPr>
            <w:r w:rsidRPr="005D0A95">
              <w:rPr>
                <w:rFonts w:ascii="Arial" w:hAnsi="Arial" w:cs="Arial"/>
                <w:sz w:val="20"/>
                <w:szCs w:val="20"/>
              </w:rPr>
              <w:t>541</w:t>
            </w:r>
          </w:p>
        </w:tc>
      </w:tr>
      <w:tr w:rsidR="00872CD6" w:rsidRPr="005D0A95" w14:paraId="1C4DE6C9" w14:textId="77777777" w:rsidTr="003D606E">
        <w:trPr>
          <w:trHeight w:val="300"/>
        </w:trPr>
        <w:tc>
          <w:tcPr>
            <w:tcW w:w="7513" w:type="dxa"/>
            <w:noWrap/>
            <w:vAlign w:val="bottom"/>
            <w:hideMark/>
          </w:tcPr>
          <w:p w14:paraId="28B2E3AD" w14:textId="77777777" w:rsidR="00872CD6" w:rsidRPr="005D0A95" w:rsidRDefault="00872CD6" w:rsidP="00F601BB">
            <w:pPr>
              <w:widowControl w:val="0"/>
              <w:shd w:val="clear" w:color="auto" w:fill="FFFFFF" w:themeFill="background1"/>
              <w:jc w:val="both"/>
              <w:rPr>
                <w:rFonts w:ascii="Arial" w:hAnsi="Arial" w:cs="Arial"/>
                <w:sz w:val="20"/>
                <w:szCs w:val="20"/>
              </w:rPr>
            </w:pPr>
            <w:r w:rsidRPr="005D0A95">
              <w:rPr>
                <w:rFonts w:ascii="Arial" w:hAnsi="Arial" w:cs="Arial"/>
                <w:sz w:val="20"/>
                <w:szCs w:val="20"/>
              </w:rPr>
              <w:t>TECLADO</w:t>
            </w:r>
          </w:p>
        </w:tc>
        <w:tc>
          <w:tcPr>
            <w:tcW w:w="708" w:type="dxa"/>
            <w:noWrap/>
            <w:vAlign w:val="center"/>
            <w:hideMark/>
          </w:tcPr>
          <w:p w14:paraId="08180394" w14:textId="77777777" w:rsidR="00872CD6" w:rsidRPr="005D0A95" w:rsidRDefault="00872CD6" w:rsidP="00F601BB">
            <w:pPr>
              <w:widowControl w:val="0"/>
              <w:shd w:val="clear" w:color="auto" w:fill="FFFFFF" w:themeFill="background1"/>
              <w:jc w:val="center"/>
              <w:rPr>
                <w:rFonts w:ascii="Arial" w:hAnsi="Arial" w:cs="Arial"/>
                <w:sz w:val="20"/>
                <w:szCs w:val="20"/>
              </w:rPr>
            </w:pPr>
            <w:r w:rsidRPr="005D0A95">
              <w:rPr>
                <w:rFonts w:ascii="Arial" w:hAnsi="Arial" w:cs="Arial"/>
                <w:sz w:val="20"/>
                <w:szCs w:val="20"/>
              </w:rPr>
              <w:t>1012</w:t>
            </w:r>
          </w:p>
        </w:tc>
      </w:tr>
    </w:tbl>
    <w:p w14:paraId="25C94C0F" w14:textId="77777777" w:rsidR="001E5F67" w:rsidRPr="005D0A95" w:rsidRDefault="001E5F67" w:rsidP="00F601BB">
      <w:pPr>
        <w:widowControl w:val="0"/>
        <w:shd w:val="clear" w:color="auto" w:fill="FFFFFF" w:themeFill="background1"/>
        <w:jc w:val="both"/>
        <w:rPr>
          <w:rFonts w:ascii="Arial" w:eastAsia="Arial Unicode MS" w:hAnsi="Arial" w:cs="Arial"/>
          <w:sz w:val="22"/>
          <w:szCs w:val="22"/>
        </w:rPr>
      </w:pPr>
    </w:p>
    <w:tbl>
      <w:tblPr>
        <w:tblW w:w="7717"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4A0" w:firstRow="1" w:lastRow="0" w:firstColumn="1" w:lastColumn="0" w:noHBand="0" w:noVBand="1"/>
      </w:tblPr>
      <w:tblGrid>
        <w:gridCol w:w="7513"/>
        <w:gridCol w:w="630"/>
      </w:tblGrid>
      <w:tr w:rsidR="005D0A95" w:rsidRPr="005D0A95" w14:paraId="080F5AD2" w14:textId="77777777" w:rsidTr="003D606E">
        <w:trPr>
          <w:trHeight w:val="300"/>
        </w:trPr>
        <w:tc>
          <w:tcPr>
            <w:tcW w:w="7513" w:type="dxa"/>
            <w:shd w:val="clear" w:color="auto" w:fill="1F497D" w:themeFill="text2"/>
            <w:noWrap/>
            <w:vAlign w:val="center"/>
            <w:hideMark/>
          </w:tcPr>
          <w:p w14:paraId="3677AB40" w14:textId="2A6D42C3" w:rsidR="00872CD6" w:rsidRPr="005D0A95" w:rsidRDefault="00872CD6" w:rsidP="00F601BB">
            <w:pPr>
              <w:widowControl w:val="0"/>
              <w:jc w:val="center"/>
              <w:rPr>
                <w:rFonts w:ascii="Arial" w:eastAsia="Arial Unicode MS" w:hAnsi="Arial" w:cs="Arial"/>
                <w:b/>
                <w:bCs/>
                <w:sz w:val="22"/>
                <w:szCs w:val="22"/>
              </w:rPr>
            </w:pPr>
            <w:r w:rsidRPr="005D0A95">
              <w:rPr>
                <w:rFonts w:ascii="Arial" w:eastAsia="Arial Unicode MS" w:hAnsi="Arial" w:cs="Arial"/>
                <w:b/>
                <w:bCs/>
                <w:sz w:val="22"/>
                <w:szCs w:val="22"/>
              </w:rPr>
              <w:t>REPOSIÇÃO – FORNECIMENTO, INSTALAÇÃO E GARANTIA</w:t>
            </w:r>
          </w:p>
        </w:tc>
        <w:tc>
          <w:tcPr>
            <w:tcW w:w="204" w:type="dxa"/>
            <w:shd w:val="clear" w:color="auto" w:fill="1F497D" w:themeFill="text2"/>
            <w:noWrap/>
            <w:vAlign w:val="center"/>
            <w:hideMark/>
          </w:tcPr>
          <w:p w14:paraId="16319AE1" w14:textId="77777777" w:rsidR="00872CD6" w:rsidRPr="005D0A95" w:rsidRDefault="00872CD6" w:rsidP="00F601BB">
            <w:pPr>
              <w:widowControl w:val="0"/>
              <w:jc w:val="center"/>
              <w:rPr>
                <w:rFonts w:ascii="Arial" w:eastAsia="Arial Unicode MS" w:hAnsi="Arial" w:cs="Arial"/>
                <w:b/>
                <w:bCs/>
                <w:sz w:val="22"/>
                <w:szCs w:val="22"/>
              </w:rPr>
            </w:pPr>
            <w:r w:rsidRPr="005D0A95">
              <w:rPr>
                <w:rFonts w:ascii="Arial" w:eastAsia="Arial Unicode MS" w:hAnsi="Arial" w:cs="Arial"/>
                <w:b/>
                <w:bCs/>
                <w:sz w:val="22"/>
                <w:szCs w:val="22"/>
              </w:rPr>
              <w:t>SP</w:t>
            </w:r>
          </w:p>
        </w:tc>
      </w:tr>
      <w:tr w:rsidR="005D0A95" w:rsidRPr="005D0A95" w14:paraId="00D8BBC8" w14:textId="77777777" w:rsidTr="003D60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513" w:type="dxa"/>
            <w:tcBorders>
              <w:top w:val="nil"/>
              <w:left w:val="single" w:sz="4" w:space="0" w:color="auto"/>
              <w:bottom w:val="single" w:sz="4" w:space="0" w:color="auto"/>
              <w:right w:val="single" w:sz="4" w:space="0" w:color="auto"/>
            </w:tcBorders>
            <w:noWrap/>
            <w:vAlign w:val="bottom"/>
            <w:hideMark/>
          </w:tcPr>
          <w:p w14:paraId="6B2AEC1F" w14:textId="77777777" w:rsidR="00872CD6" w:rsidRPr="005D0A95" w:rsidRDefault="00872CD6" w:rsidP="00F601BB">
            <w:pPr>
              <w:widowControl w:val="0"/>
              <w:shd w:val="clear" w:color="auto" w:fill="FFFFFF" w:themeFill="background1"/>
              <w:jc w:val="both"/>
              <w:rPr>
                <w:rFonts w:ascii="Arial" w:hAnsi="Arial" w:cs="Arial"/>
                <w:sz w:val="22"/>
                <w:szCs w:val="22"/>
              </w:rPr>
            </w:pPr>
            <w:r w:rsidRPr="005D0A95">
              <w:rPr>
                <w:rFonts w:ascii="Arial" w:hAnsi="Arial" w:cs="Arial"/>
                <w:sz w:val="22"/>
                <w:szCs w:val="22"/>
              </w:rPr>
              <w:t>MONITORAMENTO REMOTO - SERVIDORES</w:t>
            </w:r>
          </w:p>
        </w:tc>
        <w:tc>
          <w:tcPr>
            <w:tcW w:w="204" w:type="dxa"/>
            <w:tcBorders>
              <w:top w:val="nil"/>
              <w:left w:val="nil"/>
              <w:bottom w:val="single" w:sz="4" w:space="0" w:color="auto"/>
              <w:right w:val="single" w:sz="4" w:space="0" w:color="auto"/>
            </w:tcBorders>
            <w:noWrap/>
            <w:vAlign w:val="center"/>
            <w:hideMark/>
          </w:tcPr>
          <w:p w14:paraId="03481EF8" w14:textId="77777777" w:rsidR="00872CD6" w:rsidRPr="005D0A95" w:rsidRDefault="00872CD6" w:rsidP="00F601BB">
            <w:pPr>
              <w:widowControl w:val="0"/>
              <w:shd w:val="clear" w:color="auto" w:fill="FFFFFF" w:themeFill="background1"/>
              <w:jc w:val="center"/>
              <w:rPr>
                <w:rFonts w:ascii="Arial" w:hAnsi="Arial" w:cs="Arial"/>
                <w:sz w:val="22"/>
                <w:szCs w:val="22"/>
              </w:rPr>
            </w:pPr>
            <w:r w:rsidRPr="005D0A95">
              <w:rPr>
                <w:rFonts w:ascii="Arial" w:hAnsi="Arial" w:cs="Arial"/>
                <w:sz w:val="22"/>
                <w:szCs w:val="22"/>
              </w:rPr>
              <w:t>2</w:t>
            </w:r>
          </w:p>
        </w:tc>
      </w:tr>
      <w:tr w:rsidR="005D0A95" w:rsidRPr="005D0A95" w14:paraId="5F57F660" w14:textId="77777777" w:rsidTr="003D60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513"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15A8972B" w14:textId="77777777" w:rsidR="00872CD6" w:rsidRPr="005D0A95" w:rsidRDefault="00872CD6" w:rsidP="00F601BB">
            <w:pPr>
              <w:widowControl w:val="0"/>
              <w:shd w:val="clear" w:color="auto" w:fill="FFFFFF" w:themeFill="background1"/>
              <w:jc w:val="both"/>
              <w:rPr>
                <w:rFonts w:ascii="Arial" w:hAnsi="Arial" w:cs="Arial"/>
                <w:sz w:val="22"/>
                <w:szCs w:val="22"/>
              </w:rPr>
            </w:pPr>
            <w:r w:rsidRPr="005D0A95">
              <w:rPr>
                <w:rFonts w:ascii="Arial" w:hAnsi="Arial" w:cs="Arial"/>
                <w:sz w:val="22"/>
                <w:szCs w:val="22"/>
              </w:rPr>
              <w:t xml:space="preserve">MONITORAMENTO REMOTO - RECEPTORA IP </w:t>
            </w:r>
          </w:p>
        </w:tc>
        <w:tc>
          <w:tcPr>
            <w:tcW w:w="204" w:type="dxa"/>
            <w:tcBorders>
              <w:top w:val="nil"/>
              <w:left w:val="nil"/>
              <w:bottom w:val="single" w:sz="4" w:space="0" w:color="auto"/>
              <w:right w:val="single" w:sz="4" w:space="0" w:color="auto"/>
            </w:tcBorders>
            <w:shd w:val="clear" w:color="auto" w:fill="FFFFFF" w:themeFill="background1"/>
            <w:noWrap/>
            <w:vAlign w:val="center"/>
            <w:hideMark/>
          </w:tcPr>
          <w:p w14:paraId="77B7C044" w14:textId="77777777" w:rsidR="00872CD6" w:rsidRPr="005D0A95" w:rsidRDefault="00872CD6" w:rsidP="00F601BB">
            <w:pPr>
              <w:widowControl w:val="0"/>
              <w:shd w:val="clear" w:color="auto" w:fill="FFFFFF" w:themeFill="background1"/>
              <w:jc w:val="center"/>
              <w:rPr>
                <w:rFonts w:ascii="Arial" w:hAnsi="Arial" w:cs="Arial"/>
                <w:sz w:val="22"/>
                <w:szCs w:val="22"/>
              </w:rPr>
            </w:pPr>
            <w:r w:rsidRPr="005D0A95">
              <w:rPr>
                <w:rFonts w:ascii="Arial" w:hAnsi="Arial" w:cs="Arial"/>
                <w:sz w:val="22"/>
                <w:szCs w:val="22"/>
              </w:rPr>
              <w:t>1</w:t>
            </w:r>
          </w:p>
        </w:tc>
      </w:tr>
      <w:tr w:rsidR="005D0A95" w:rsidRPr="005D0A95" w14:paraId="01896FF6" w14:textId="77777777" w:rsidTr="003D60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513"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4C939C83" w14:textId="77777777" w:rsidR="00872CD6" w:rsidRPr="005D0A95" w:rsidRDefault="00872CD6" w:rsidP="00F601BB">
            <w:pPr>
              <w:widowControl w:val="0"/>
              <w:shd w:val="clear" w:color="auto" w:fill="FFFFFF" w:themeFill="background1"/>
              <w:jc w:val="both"/>
              <w:rPr>
                <w:rFonts w:ascii="Arial" w:hAnsi="Arial" w:cs="Arial"/>
                <w:sz w:val="22"/>
                <w:szCs w:val="22"/>
              </w:rPr>
            </w:pPr>
            <w:r w:rsidRPr="005D0A95">
              <w:rPr>
                <w:rFonts w:ascii="Arial" w:hAnsi="Arial" w:cs="Arial"/>
                <w:sz w:val="22"/>
                <w:szCs w:val="22"/>
              </w:rPr>
              <w:t>MONITORAMENTO REMOTO - RECEPTORA CELULAR (4G/5G)</w:t>
            </w:r>
          </w:p>
        </w:tc>
        <w:tc>
          <w:tcPr>
            <w:tcW w:w="204" w:type="dxa"/>
            <w:tcBorders>
              <w:top w:val="nil"/>
              <w:left w:val="nil"/>
              <w:bottom w:val="single" w:sz="4" w:space="0" w:color="auto"/>
              <w:right w:val="single" w:sz="4" w:space="0" w:color="auto"/>
            </w:tcBorders>
            <w:shd w:val="clear" w:color="auto" w:fill="FFFFFF" w:themeFill="background1"/>
            <w:noWrap/>
            <w:vAlign w:val="center"/>
            <w:hideMark/>
          </w:tcPr>
          <w:p w14:paraId="0DEABE0B" w14:textId="77777777" w:rsidR="00872CD6" w:rsidRPr="005D0A95" w:rsidRDefault="00872CD6" w:rsidP="00F601BB">
            <w:pPr>
              <w:widowControl w:val="0"/>
              <w:shd w:val="clear" w:color="auto" w:fill="FFFFFF" w:themeFill="background1"/>
              <w:jc w:val="center"/>
              <w:rPr>
                <w:rFonts w:ascii="Arial" w:hAnsi="Arial" w:cs="Arial"/>
                <w:sz w:val="22"/>
                <w:szCs w:val="22"/>
              </w:rPr>
            </w:pPr>
            <w:r w:rsidRPr="005D0A95">
              <w:rPr>
                <w:rFonts w:ascii="Arial" w:hAnsi="Arial" w:cs="Arial"/>
                <w:sz w:val="22"/>
                <w:szCs w:val="22"/>
              </w:rPr>
              <w:t>1</w:t>
            </w:r>
          </w:p>
        </w:tc>
      </w:tr>
      <w:tr w:rsidR="005D0A95" w:rsidRPr="005D0A95" w14:paraId="1FFCC1BA" w14:textId="77777777" w:rsidTr="003D60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513"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1098DA2E" w14:textId="77777777" w:rsidR="00872CD6" w:rsidRPr="005D0A95" w:rsidRDefault="00872CD6" w:rsidP="00F601BB">
            <w:pPr>
              <w:widowControl w:val="0"/>
              <w:shd w:val="clear" w:color="auto" w:fill="FFFFFF" w:themeFill="background1"/>
              <w:jc w:val="both"/>
              <w:rPr>
                <w:rFonts w:ascii="Arial" w:hAnsi="Arial" w:cs="Arial"/>
                <w:sz w:val="22"/>
                <w:szCs w:val="22"/>
              </w:rPr>
            </w:pPr>
            <w:r w:rsidRPr="005D0A95">
              <w:rPr>
                <w:rFonts w:ascii="Arial" w:hAnsi="Arial" w:cs="Arial"/>
                <w:sz w:val="22"/>
                <w:szCs w:val="22"/>
              </w:rPr>
              <w:t>MONITORAMENTO REMOTO - ESTAÇÃO DE TRABALHO</w:t>
            </w:r>
          </w:p>
        </w:tc>
        <w:tc>
          <w:tcPr>
            <w:tcW w:w="204" w:type="dxa"/>
            <w:tcBorders>
              <w:top w:val="nil"/>
              <w:left w:val="nil"/>
              <w:bottom w:val="single" w:sz="4" w:space="0" w:color="auto"/>
              <w:right w:val="single" w:sz="4" w:space="0" w:color="auto"/>
            </w:tcBorders>
            <w:shd w:val="clear" w:color="auto" w:fill="FFFFFF" w:themeFill="background1"/>
            <w:noWrap/>
            <w:vAlign w:val="center"/>
            <w:hideMark/>
          </w:tcPr>
          <w:p w14:paraId="5E7740C6" w14:textId="77777777" w:rsidR="00872CD6" w:rsidRPr="005D0A95" w:rsidRDefault="00872CD6" w:rsidP="00F601BB">
            <w:pPr>
              <w:widowControl w:val="0"/>
              <w:shd w:val="clear" w:color="auto" w:fill="FFFFFF" w:themeFill="background1"/>
              <w:jc w:val="center"/>
              <w:rPr>
                <w:rFonts w:ascii="Arial" w:hAnsi="Arial" w:cs="Arial"/>
                <w:sz w:val="22"/>
                <w:szCs w:val="22"/>
              </w:rPr>
            </w:pPr>
            <w:r w:rsidRPr="005D0A95">
              <w:rPr>
                <w:rFonts w:ascii="Arial" w:hAnsi="Arial" w:cs="Arial"/>
                <w:sz w:val="22"/>
                <w:szCs w:val="22"/>
              </w:rPr>
              <w:t>3</w:t>
            </w:r>
          </w:p>
        </w:tc>
      </w:tr>
      <w:tr w:rsidR="005D0A95" w:rsidRPr="005D0A95" w14:paraId="1CDA651C" w14:textId="77777777" w:rsidTr="003D60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513"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712DC003" w14:textId="53317AAE" w:rsidR="00872CD6" w:rsidRPr="005D0A95" w:rsidRDefault="00872CD6" w:rsidP="00F601BB">
            <w:pPr>
              <w:widowControl w:val="0"/>
              <w:shd w:val="clear" w:color="auto" w:fill="FFFFFF" w:themeFill="background1"/>
              <w:jc w:val="both"/>
              <w:rPr>
                <w:rFonts w:ascii="Arial" w:hAnsi="Arial" w:cs="Arial"/>
                <w:sz w:val="22"/>
                <w:szCs w:val="22"/>
              </w:rPr>
            </w:pPr>
            <w:r w:rsidRPr="005D0A95">
              <w:rPr>
                <w:rFonts w:ascii="Arial" w:hAnsi="Arial" w:cs="Arial"/>
                <w:sz w:val="22"/>
                <w:szCs w:val="22"/>
              </w:rPr>
              <w:t>MONITORAMENTO REMOTO - LICENÇA SIGMA / SIMILAR</w:t>
            </w:r>
          </w:p>
        </w:tc>
        <w:tc>
          <w:tcPr>
            <w:tcW w:w="204" w:type="dxa"/>
            <w:tcBorders>
              <w:top w:val="nil"/>
              <w:left w:val="nil"/>
              <w:bottom w:val="single" w:sz="4" w:space="0" w:color="auto"/>
              <w:right w:val="single" w:sz="4" w:space="0" w:color="auto"/>
            </w:tcBorders>
            <w:shd w:val="clear" w:color="auto" w:fill="FFFFFF" w:themeFill="background1"/>
            <w:noWrap/>
            <w:vAlign w:val="center"/>
            <w:hideMark/>
          </w:tcPr>
          <w:p w14:paraId="08757371" w14:textId="77777777" w:rsidR="00872CD6" w:rsidRPr="005D0A95" w:rsidRDefault="00872CD6" w:rsidP="00F601BB">
            <w:pPr>
              <w:widowControl w:val="0"/>
              <w:shd w:val="clear" w:color="auto" w:fill="FFFFFF" w:themeFill="background1"/>
              <w:jc w:val="center"/>
              <w:rPr>
                <w:rFonts w:ascii="Arial" w:hAnsi="Arial" w:cs="Arial"/>
                <w:sz w:val="22"/>
                <w:szCs w:val="22"/>
              </w:rPr>
            </w:pPr>
            <w:r w:rsidRPr="005D0A95">
              <w:rPr>
                <w:rFonts w:ascii="Arial" w:hAnsi="Arial" w:cs="Arial"/>
                <w:sz w:val="22"/>
                <w:szCs w:val="22"/>
              </w:rPr>
              <w:t>2</w:t>
            </w:r>
          </w:p>
        </w:tc>
      </w:tr>
      <w:tr w:rsidR="005D0A95" w:rsidRPr="005D0A95" w14:paraId="4BF89BA7" w14:textId="77777777" w:rsidTr="003D60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513"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01659959" w14:textId="77777777" w:rsidR="00872CD6" w:rsidRPr="005D0A95" w:rsidRDefault="00872CD6" w:rsidP="00F601BB">
            <w:pPr>
              <w:widowControl w:val="0"/>
              <w:shd w:val="clear" w:color="auto" w:fill="FFFFFF" w:themeFill="background1"/>
              <w:jc w:val="both"/>
              <w:rPr>
                <w:rFonts w:ascii="Arial" w:hAnsi="Arial" w:cs="Arial"/>
                <w:sz w:val="22"/>
                <w:szCs w:val="22"/>
              </w:rPr>
            </w:pPr>
            <w:r w:rsidRPr="005D0A95">
              <w:rPr>
                <w:rFonts w:ascii="Arial" w:hAnsi="Arial" w:cs="Arial"/>
                <w:sz w:val="22"/>
                <w:szCs w:val="22"/>
              </w:rPr>
              <w:t>MONITORAMENTO REMOTO - SWITCH</w:t>
            </w:r>
          </w:p>
        </w:tc>
        <w:tc>
          <w:tcPr>
            <w:tcW w:w="204" w:type="dxa"/>
            <w:tcBorders>
              <w:top w:val="nil"/>
              <w:left w:val="nil"/>
              <w:bottom w:val="single" w:sz="4" w:space="0" w:color="auto"/>
              <w:right w:val="single" w:sz="4" w:space="0" w:color="auto"/>
            </w:tcBorders>
            <w:shd w:val="clear" w:color="auto" w:fill="FFFFFF" w:themeFill="background1"/>
            <w:noWrap/>
            <w:vAlign w:val="center"/>
            <w:hideMark/>
          </w:tcPr>
          <w:p w14:paraId="24682FA5" w14:textId="77777777" w:rsidR="00872CD6" w:rsidRPr="005D0A95" w:rsidRDefault="00872CD6" w:rsidP="00F601BB">
            <w:pPr>
              <w:widowControl w:val="0"/>
              <w:shd w:val="clear" w:color="auto" w:fill="FFFFFF" w:themeFill="background1"/>
              <w:jc w:val="center"/>
              <w:rPr>
                <w:rFonts w:ascii="Arial" w:hAnsi="Arial" w:cs="Arial"/>
                <w:sz w:val="22"/>
                <w:szCs w:val="22"/>
              </w:rPr>
            </w:pPr>
            <w:r w:rsidRPr="005D0A95">
              <w:rPr>
                <w:rFonts w:ascii="Arial" w:hAnsi="Arial" w:cs="Arial"/>
                <w:sz w:val="22"/>
                <w:szCs w:val="22"/>
              </w:rPr>
              <w:t>1</w:t>
            </w:r>
          </w:p>
        </w:tc>
      </w:tr>
      <w:tr w:rsidR="005D0A95" w:rsidRPr="005D0A95" w14:paraId="30042453" w14:textId="77777777" w:rsidTr="003D60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513"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1B783B89" w14:textId="77777777" w:rsidR="00872CD6" w:rsidRPr="005D0A95" w:rsidRDefault="00872CD6" w:rsidP="00F601BB">
            <w:pPr>
              <w:widowControl w:val="0"/>
              <w:shd w:val="clear" w:color="auto" w:fill="FFFFFF" w:themeFill="background1"/>
              <w:jc w:val="both"/>
              <w:rPr>
                <w:rFonts w:ascii="Arial" w:hAnsi="Arial" w:cs="Arial"/>
                <w:sz w:val="22"/>
                <w:szCs w:val="22"/>
              </w:rPr>
            </w:pPr>
            <w:r w:rsidRPr="005D0A95">
              <w:rPr>
                <w:rFonts w:ascii="Arial" w:hAnsi="Arial" w:cs="Arial"/>
                <w:sz w:val="22"/>
                <w:szCs w:val="22"/>
              </w:rPr>
              <w:t>MONITORAMENTO REMOTO - RACK 19" 44 U COM 2 COOLER</w:t>
            </w:r>
          </w:p>
        </w:tc>
        <w:tc>
          <w:tcPr>
            <w:tcW w:w="204" w:type="dxa"/>
            <w:tcBorders>
              <w:top w:val="nil"/>
              <w:left w:val="nil"/>
              <w:bottom w:val="single" w:sz="4" w:space="0" w:color="auto"/>
              <w:right w:val="single" w:sz="4" w:space="0" w:color="auto"/>
            </w:tcBorders>
            <w:shd w:val="clear" w:color="auto" w:fill="FFFFFF" w:themeFill="background1"/>
            <w:noWrap/>
            <w:vAlign w:val="center"/>
            <w:hideMark/>
          </w:tcPr>
          <w:p w14:paraId="1EFECCD1" w14:textId="77777777" w:rsidR="00872CD6" w:rsidRPr="005D0A95" w:rsidRDefault="00872CD6" w:rsidP="00F601BB">
            <w:pPr>
              <w:widowControl w:val="0"/>
              <w:shd w:val="clear" w:color="auto" w:fill="FFFFFF" w:themeFill="background1"/>
              <w:jc w:val="center"/>
              <w:rPr>
                <w:rFonts w:ascii="Arial" w:hAnsi="Arial" w:cs="Arial"/>
                <w:sz w:val="22"/>
                <w:szCs w:val="22"/>
              </w:rPr>
            </w:pPr>
            <w:r w:rsidRPr="005D0A95">
              <w:rPr>
                <w:rFonts w:ascii="Arial" w:hAnsi="Arial" w:cs="Arial"/>
                <w:sz w:val="22"/>
                <w:szCs w:val="22"/>
              </w:rPr>
              <w:t>1</w:t>
            </w:r>
          </w:p>
        </w:tc>
      </w:tr>
      <w:tr w:rsidR="005D0A95" w:rsidRPr="005D0A95" w14:paraId="3C4CB6B6" w14:textId="77777777" w:rsidTr="003D60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513"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29F2590C" w14:textId="77777777" w:rsidR="00872CD6" w:rsidRPr="005D0A95" w:rsidRDefault="00872CD6" w:rsidP="00F601BB">
            <w:pPr>
              <w:widowControl w:val="0"/>
              <w:shd w:val="clear" w:color="auto" w:fill="FFFFFF" w:themeFill="background1"/>
              <w:jc w:val="both"/>
              <w:rPr>
                <w:rFonts w:ascii="Arial" w:hAnsi="Arial" w:cs="Arial"/>
                <w:sz w:val="22"/>
                <w:szCs w:val="22"/>
              </w:rPr>
            </w:pPr>
            <w:r w:rsidRPr="005D0A95">
              <w:rPr>
                <w:rFonts w:ascii="Arial" w:hAnsi="Arial" w:cs="Arial"/>
                <w:sz w:val="22"/>
                <w:szCs w:val="22"/>
              </w:rPr>
              <w:t>MONITORAMENTO REMOTO - GERENCIAMENTO DE GRAVAÇÃO DE VOZ</w:t>
            </w:r>
          </w:p>
        </w:tc>
        <w:tc>
          <w:tcPr>
            <w:tcW w:w="204" w:type="dxa"/>
            <w:tcBorders>
              <w:top w:val="nil"/>
              <w:left w:val="nil"/>
              <w:bottom w:val="single" w:sz="4" w:space="0" w:color="auto"/>
              <w:right w:val="single" w:sz="4" w:space="0" w:color="auto"/>
            </w:tcBorders>
            <w:shd w:val="clear" w:color="auto" w:fill="FFFFFF" w:themeFill="background1"/>
            <w:noWrap/>
            <w:vAlign w:val="center"/>
            <w:hideMark/>
          </w:tcPr>
          <w:p w14:paraId="0804D42F" w14:textId="77777777" w:rsidR="00872CD6" w:rsidRPr="005D0A95" w:rsidRDefault="00872CD6" w:rsidP="00F601BB">
            <w:pPr>
              <w:widowControl w:val="0"/>
              <w:shd w:val="clear" w:color="auto" w:fill="FFFFFF" w:themeFill="background1"/>
              <w:jc w:val="center"/>
              <w:rPr>
                <w:rFonts w:ascii="Arial" w:hAnsi="Arial" w:cs="Arial"/>
                <w:sz w:val="22"/>
                <w:szCs w:val="22"/>
              </w:rPr>
            </w:pPr>
            <w:r w:rsidRPr="005D0A95">
              <w:rPr>
                <w:rFonts w:ascii="Arial" w:hAnsi="Arial" w:cs="Arial"/>
                <w:sz w:val="22"/>
                <w:szCs w:val="22"/>
              </w:rPr>
              <w:t>1</w:t>
            </w:r>
          </w:p>
        </w:tc>
      </w:tr>
      <w:tr w:rsidR="005D0A95" w:rsidRPr="005D0A95" w14:paraId="69045252" w14:textId="77777777" w:rsidTr="003D60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513"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660A4153" w14:textId="77777777" w:rsidR="00872CD6" w:rsidRPr="005D0A95" w:rsidRDefault="00872CD6" w:rsidP="00F601BB">
            <w:pPr>
              <w:widowControl w:val="0"/>
              <w:shd w:val="clear" w:color="auto" w:fill="FFFFFF" w:themeFill="background1"/>
              <w:jc w:val="both"/>
              <w:rPr>
                <w:rFonts w:ascii="Arial" w:hAnsi="Arial" w:cs="Arial"/>
                <w:sz w:val="22"/>
                <w:szCs w:val="22"/>
              </w:rPr>
            </w:pPr>
            <w:r w:rsidRPr="005D0A95">
              <w:rPr>
                <w:rFonts w:ascii="Arial" w:hAnsi="Arial" w:cs="Arial"/>
                <w:sz w:val="22"/>
                <w:szCs w:val="22"/>
              </w:rPr>
              <w:t>PAINEL DE ALARME</w:t>
            </w:r>
          </w:p>
        </w:tc>
        <w:tc>
          <w:tcPr>
            <w:tcW w:w="204" w:type="dxa"/>
            <w:tcBorders>
              <w:top w:val="nil"/>
              <w:left w:val="nil"/>
              <w:bottom w:val="single" w:sz="4" w:space="0" w:color="auto"/>
              <w:right w:val="single" w:sz="4" w:space="0" w:color="auto"/>
            </w:tcBorders>
            <w:shd w:val="clear" w:color="auto" w:fill="FFFFFF" w:themeFill="background1"/>
            <w:noWrap/>
            <w:vAlign w:val="center"/>
            <w:hideMark/>
          </w:tcPr>
          <w:p w14:paraId="7620F282" w14:textId="77777777" w:rsidR="00872CD6" w:rsidRPr="005D0A95" w:rsidRDefault="00872CD6" w:rsidP="00F601BB">
            <w:pPr>
              <w:widowControl w:val="0"/>
              <w:shd w:val="clear" w:color="auto" w:fill="FFFFFF" w:themeFill="background1"/>
              <w:jc w:val="center"/>
              <w:rPr>
                <w:rFonts w:ascii="Arial" w:hAnsi="Arial" w:cs="Arial"/>
                <w:sz w:val="22"/>
                <w:szCs w:val="22"/>
              </w:rPr>
            </w:pPr>
            <w:r w:rsidRPr="005D0A95">
              <w:rPr>
                <w:rFonts w:ascii="Arial" w:hAnsi="Arial" w:cs="Arial"/>
                <w:sz w:val="22"/>
                <w:szCs w:val="22"/>
              </w:rPr>
              <w:t>50</w:t>
            </w:r>
          </w:p>
        </w:tc>
      </w:tr>
      <w:tr w:rsidR="005D0A95" w:rsidRPr="005D0A95" w14:paraId="11D1FEB4" w14:textId="77777777" w:rsidTr="003D60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513"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65D6FF9C" w14:textId="77777777" w:rsidR="00872CD6" w:rsidRPr="005D0A95" w:rsidRDefault="00872CD6" w:rsidP="00F601BB">
            <w:pPr>
              <w:widowControl w:val="0"/>
              <w:shd w:val="clear" w:color="auto" w:fill="FFFFFF" w:themeFill="background1"/>
              <w:jc w:val="both"/>
              <w:rPr>
                <w:rFonts w:ascii="Arial" w:hAnsi="Arial" w:cs="Arial"/>
                <w:sz w:val="22"/>
                <w:szCs w:val="22"/>
              </w:rPr>
            </w:pPr>
            <w:r w:rsidRPr="005D0A95">
              <w:rPr>
                <w:rFonts w:ascii="Arial" w:hAnsi="Arial" w:cs="Arial"/>
                <w:sz w:val="22"/>
                <w:szCs w:val="22"/>
              </w:rPr>
              <w:t>MÓDULO CELULAR (4G/5G)</w:t>
            </w:r>
          </w:p>
        </w:tc>
        <w:tc>
          <w:tcPr>
            <w:tcW w:w="204" w:type="dxa"/>
            <w:tcBorders>
              <w:top w:val="nil"/>
              <w:left w:val="nil"/>
              <w:bottom w:val="single" w:sz="4" w:space="0" w:color="auto"/>
              <w:right w:val="single" w:sz="4" w:space="0" w:color="auto"/>
            </w:tcBorders>
            <w:shd w:val="clear" w:color="auto" w:fill="FFFFFF" w:themeFill="background1"/>
            <w:noWrap/>
            <w:vAlign w:val="center"/>
            <w:hideMark/>
          </w:tcPr>
          <w:p w14:paraId="3C43D869" w14:textId="77777777" w:rsidR="00872CD6" w:rsidRPr="005D0A95" w:rsidRDefault="00872CD6" w:rsidP="00F601BB">
            <w:pPr>
              <w:widowControl w:val="0"/>
              <w:shd w:val="clear" w:color="auto" w:fill="FFFFFF" w:themeFill="background1"/>
              <w:jc w:val="center"/>
              <w:rPr>
                <w:rFonts w:ascii="Arial" w:hAnsi="Arial" w:cs="Arial"/>
                <w:sz w:val="22"/>
                <w:szCs w:val="22"/>
              </w:rPr>
            </w:pPr>
            <w:r w:rsidRPr="005D0A95">
              <w:rPr>
                <w:rFonts w:ascii="Arial" w:hAnsi="Arial" w:cs="Arial"/>
                <w:sz w:val="22"/>
                <w:szCs w:val="22"/>
              </w:rPr>
              <w:t>50</w:t>
            </w:r>
          </w:p>
        </w:tc>
      </w:tr>
      <w:tr w:rsidR="005D0A95" w:rsidRPr="005D0A95" w14:paraId="6AE2A663" w14:textId="77777777" w:rsidTr="003D60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513"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4024E89A" w14:textId="77777777" w:rsidR="00872CD6" w:rsidRPr="005D0A95" w:rsidRDefault="00872CD6" w:rsidP="00F601BB">
            <w:pPr>
              <w:widowControl w:val="0"/>
              <w:shd w:val="clear" w:color="auto" w:fill="FFFFFF" w:themeFill="background1"/>
              <w:jc w:val="both"/>
              <w:rPr>
                <w:rFonts w:ascii="Arial" w:hAnsi="Arial" w:cs="Arial"/>
                <w:sz w:val="22"/>
                <w:szCs w:val="22"/>
              </w:rPr>
            </w:pPr>
            <w:r w:rsidRPr="005D0A95">
              <w:rPr>
                <w:rFonts w:ascii="Arial" w:hAnsi="Arial" w:cs="Arial"/>
                <w:sz w:val="22"/>
                <w:szCs w:val="22"/>
              </w:rPr>
              <w:t>MÓDULO DE EXPANSÃO 8 ENTRADAS</w:t>
            </w:r>
          </w:p>
        </w:tc>
        <w:tc>
          <w:tcPr>
            <w:tcW w:w="204" w:type="dxa"/>
            <w:tcBorders>
              <w:top w:val="nil"/>
              <w:left w:val="nil"/>
              <w:bottom w:val="single" w:sz="4" w:space="0" w:color="auto"/>
              <w:right w:val="single" w:sz="4" w:space="0" w:color="auto"/>
            </w:tcBorders>
            <w:shd w:val="clear" w:color="auto" w:fill="FFFFFF" w:themeFill="background1"/>
            <w:noWrap/>
            <w:vAlign w:val="center"/>
            <w:hideMark/>
          </w:tcPr>
          <w:p w14:paraId="45C67E28" w14:textId="77777777" w:rsidR="00872CD6" w:rsidRPr="005D0A95" w:rsidRDefault="00872CD6" w:rsidP="00F601BB">
            <w:pPr>
              <w:widowControl w:val="0"/>
              <w:shd w:val="clear" w:color="auto" w:fill="FFFFFF" w:themeFill="background1"/>
              <w:jc w:val="center"/>
              <w:rPr>
                <w:rFonts w:ascii="Arial" w:hAnsi="Arial" w:cs="Arial"/>
                <w:sz w:val="22"/>
                <w:szCs w:val="22"/>
              </w:rPr>
            </w:pPr>
            <w:r w:rsidRPr="005D0A95">
              <w:rPr>
                <w:rFonts w:ascii="Arial" w:hAnsi="Arial" w:cs="Arial"/>
                <w:sz w:val="22"/>
                <w:szCs w:val="22"/>
              </w:rPr>
              <w:t>2381</w:t>
            </w:r>
          </w:p>
        </w:tc>
      </w:tr>
      <w:tr w:rsidR="005D0A95" w:rsidRPr="005D0A95" w14:paraId="7D6BBB4D" w14:textId="77777777" w:rsidTr="003D60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513"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141613FC" w14:textId="77777777" w:rsidR="00872CD6" w:rsidRPr="005D0A95" w:rsidRDefault="00872CD6" w:rsidP="00F601BB">
            <w:pPr>
              <w:widowControl w:val="0"/>
              <w:shd w:val="clear" w:color="auto" w:fill="FFFFFF" w:themeFill="background1"/>
              <w:jc w:val="both"/>
              <w:rPr>
                <w:rFonts w:ascii="Arial" w:hAnsi="Arial" w:cs="Arial"/>
                <w:sz w:val="22"/>
                <w:szCs w:val="22"/>
              </w:rPr>
            </w:pPr>
            <w:r w:rsidRPr="005D0A95">
              <w:rPr>
                <w:rFonts w:ascii="Arial" w:hAnsi="Arial" w:cs="Arial"/>
                <w:sz w:val="22"/>
                <w:szCs w:val="22"/>
              </w:rPr>
              <w:t xml:space="preserve">MÓDULO DE EXPANSÃO 8 </w:t>
            </w:r>
            <w:proofErr w:type="spellStart"/>
            <w:r w:rsidRPr="005D0A95">
              <w:rPr>
                <w:rFonts w:ascii="Arial" w:hAnsi="Arial" w:cs="Arial"/>
                <w:sz w:val="22"/>
                <w:szCs w:val="22"/>
              </w:rPr>
              <w:t>SAIDAS</w:t>
            </w:r>
            <w:proofErr w:type="spellEnd"/>
            <w:r w:rsidRPr="005D0A95">
              <w:rPr>
                <w:rFonts w:ascii="Arial" w:hAnsi="Arial" w:cs="Arial"/>
                <w:sz w:val="22"/>
                <w:szCs w:val="22"/>
              </w:rPr>
              <w:t xml:space="preserve"> (PGM)</w:t>
            </w:r>
          </w:p>
        </w:tc>
        <w:tc>
          <w:tcPr>
            <w:tcW w:w="204" w:type="dxa"/>
            <w:tcBorders>
              <w:top w:val="nil"/>
              <w:left w:val="nil"/>
              <w:bottom w:val="single" w:sz="4" w:space="0" w:color="auto"/>
              <w:right w:val="single" w:sz="4" w:space="0" w:color="auto"/>
            </w:tcBorders>
            <w:shd w:val="clear" w:color="auto" w:fill="FFFFFF" w:themeFill="background1"/>
            <w:noWrap/>
            <w:vAlign w:val="center"/>
            <w:hideMark/>
          </w:tcPr>
          <w:p w14:paraId="0031468A" w14:textId="77777777" w:rsidR="00872CD6" w:rsidRPr="005D0A95" w:rsidRDefault="00872CD6" w:rsidP="00F601BB">
            <w:pPr>
              <w:widowControl w:val="0"/>
              <w:shd w:val="clear" w:color="auto" w:fill="FFFFFF" w:themeFill="background1"/>
              <w:jc w:val="center"/>
              <w:rPr>
                <w:rFonts w:ascii="Arial" w:hAnsi="Arial" w:cs="Arial"/>
                <w:sz w:val="22"/>
                <w:szCs w:val="22"/>
              </w:rPr>
            </w:pPr>
            <w:r w:rsidRPr="005D0A95">
              <w:rPr>
                <w:rFonts w:ascii="Arial" w:hAnsi="Arial" w:cs="Arial"/>
                <w:sz w:val="22"/>
                <w:szCs w:val="22"/>
              </w:rPr>
              <w:t>50</w:t>
            </w:r>
          </w:p>
        </w:tc>
      </w:tr>
      <w:tr w:rsidR="005D0A95" w:rsidRPr="005D0A95" w14:paraId="36F15BFE" w14:textId="77777777" w:rsidTr="003D60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513"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28FD6865" w14:textId="77777777" w:rsidR="00872CD6" w:rsidRPr="005D0A95" w:rsidRDefault="00872CD6" w:rsidP="00F601BB">
            <w:pPr>
              <w:widowControl w:val="0"/>
              <w:shd w:val="clear" w:color="auto" w:fill="FFFFFF" w:themeFill="background1"/>
              <w:jc w:val="both"/>
              <w:rPr>
                <w:rFonts w:ascii="Arial" w:hAnsi="Arial" w:cs="Arial"/>
                <w:sz w:val="22"/>
                <w:szCs w:val="22"/>
              </w:rPr>
            </w:pPr>
            <w:r w:rsidRPr="005D0A95">
              <w:rPr>
                <w:rFonts w:ascii="Arial" w:hAnsi="Arial" w:cs="Arial"/>
                <w:sz w:val="22"/>
                <w:szCs w:val="22"/>
              </w:rPr>
              <w:t>INTERFACE SEM FIO - RECEPTORA</w:t>
            </w:r>
          </w:p>
        </w:tc>
        <w:tc>
          <w:tcPr>
            <w:tcW w:w="204" w:type="dxa"/>
            <w:tcBorders>
              <w:top w:val="nil"/>
              <w:left w:val="nil"/>
              <w:bottom w:val="single" w:sz="4" w:space="0" w:color="auto"/>
              <w:right w:val="single" w:sz="4" w:space="0" w:color="auto"/>
            </w:tcBorders>
            <w:shd w:val="clear" w:color="auto" w:fill="FFFFFF" w:themeFill="background1"/>
            <w:noWrap/>
            <w:vAlign w:val="center"/>
            <w:hideMark/>
          </w:tcPr>
          <w:p w14:paraId="663268F5" w14:textId="77777777" w:rsidR="00872CD6" w:rsidRPr="005D0A95" w:rsidRDefault="00872CD6" w:rsidP="00F601BB">
            <w:pPr>
              <w:widowControl w:val="0"/>
              <w:shd w:val="clear" w:color="auto" w:fill="FFFFFF" w:themeFill="background1"/>
              <w:jc w:val="center"/>
              <w:rPr>
                <w:rFonts w:ascii="Arial" w:hAnsi="Arial" w:cs="Arial"/>
                <w:sz w:val="22"/>
                <w:szCs w:val="22"/>
              </w:rPr>
            </w:pPr>
            <w:r w:rsidRPr="005D0A95">
              <w:rPr>
                <w:rFonts w:ascii="Arial" w:hAnsi="Arial" w:cs="Arial"/>
                <w:sz w:val="22"/>
                <w:szCs w:val="22"/>
              </w:rPr>
              <w:t>50</w:t>
            </w:r>
          </w:p>
        </w:tc>
      </w:tr>
      <w:tr w:rsidR="005D0A95" w:rsidRPr="005D0A95" w14:paraId="13A0CF0C" w14:textId="77777777" w:rsidTr="003D60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513"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6462E2B5" w14:textId="77777777" w:rsidR="00872CD6" w:rsidRPr="005D0A95" w:rsidRDefault="00872CD6" w:rsidP="00F601BB">
            <w:pPr>
              <w:widowControl w:val="0"/>
              <w:shd w:val="clear" w:color="auto" w:fill="FFFFFF" w:themeFill="background1"/>
              <w:jc w:val="both"/>
              <w:rPr>
                <w:rFonts w:ascii="Arial" w:hAnsi="Arial" w:cs="Arial"/>
                <w:sz w:val="22"/>
                <w:szCs w:val="22"/>
              </w:rPr>
            </w:pPr>
            <w:r w:rsidRPr="005D0A95">
              <w:rPr>
                <w:rFonts w:ascii="Arial" w:hAnsi="Arial" w:cs="Arial"/>
                <w:sz w:val="22"/>
                <w:szCs w:val="22"/>
              </w:rPr>
              <w:t>INTERFACE SEM FIO - REPETIDOR</w:t>
            </w:r>
          </w:p>
        </w:tc>
        <w:tc>
          <w:tcPr>
            <w:tcW w:w="204" w:type="dxa"/>
            <w:tcBorders>
              <w:top w:val="nil"/>
              <w:left w:val="nil"/>
              <w:bottom w:val="single" w:sz="4" w:space="0" w:color="auto"/>
              <w:right w:val="single" w:sz="4" w:space="0" w:color="auto"/>
            </w:tcBorders>
            <w:shd w:val="clear" w:color="auto" w:fill="FFFFFF" w:themeFill="background1"/>
            <w:noWrap/>
            <w:vAlign w:val="center"/>
            <w:hideMark/>
          </w:tcPr>
          <w:p w14:paraId="73801489" w14:textId="77777777" w:rsidR="00872CD6" w:rsidRPr="005D0A95" w:rsidRDefault="00872CD6" w:rsidP="00F601BB">
            <w:pPr>
              <w:widowControl w:val="0"/>
              <w:shd w:val="clear" w:color="auto" w:fill="FFFFFF" w:themeFill="background1"/>
              <w:jc w:val="center"/>
              <w:rPr>
                <w:rFonts w:ascii="Arial" w:hAnsi="Arial" w:cs="Arial"/>
                <w:sz w:val="22"/>
                <w:szCs w:val="22"/>
              </w:rPr>
            </w:pPr>
            <w:r w:rsidRPr="005D0A95">
              <w:rPr>
                <w:rFonts w:ascii="Arial" w:hAnsi="Arial" w:cs="Arial"/>
                <w:sz w:val="22"/>
                <w:szCs w:val="22"/>
              </w:rPr>
              <w:t>50</w:t>
            </w:r>
          </w:p>
        </w:tc>
      </w:tr>
      <w:tr w:rsidR="005D0A95" w:rsidRPr="005D0A95" w14:paraId="13A25DB1" w14:textId="77777777" w:rsidTr="003D60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513"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1B33BBD4" w14:textId="77777777" w:rsidR="00872CD6" w:rsidRPr="005D0A95" w:rsidRDefault="00872CD6" w:rsidP="00F601BB">
            <w:pPr>
              <w:widowControl w:val="0"/>
              <w:shd w:val="clear" w:color="auto" w:fill="FFFFFF" w:themeFill="background1"/>
              <w:jc w:val="both"/>
              <w:rPr>
                <w:rFonts w:ascii="Arial" w:hAnsi="Arial" w:cs="Arial"/>
                <w:sz w:val="22"/>
                <w:szCs w:val="22"/>
              </w:rPr>
            </w:pPr>
            <w:r w:rsidRPr="005D0A95">
              <w:rPr>
                <w:rFonts w:ascii="Arial" w:hAnsi="Arial" w:cs="Arial"/>
                <w:sz w:val="22"/>
                <w:szCs w:val="22"/>
              </w:rPr>
              <w:t>FONTE DE ALIMENTAÇÃO AUXILIAR</w:t>
            </w:r>
          </w:p>
        </w:tc>
        <w:tc>
          <w:tcPr>
            <w:tcW w:w="204" w:type="dxa"/>
            <w:tcBorders>
              <w:top w:val="nil"/>
              <w:left w:val="nil"/>
              <w:bottom w:val="single" w:sz="4" w:space="0" w:color="auto"/>
              <w:right w:val="single" w:sz="4" w:space="0" w:color="auto"/>
            </w:tcBorders>
            <w:shd w:val="clear" w:color="auto" w:fill="FFFFFF" w:themeFill="background1"/>
            <w:noWrap/>
            <w:vAlign w:val="center"/>
            <w:hideMark/>
          </w:tcPr>
          <w:p w14:paraId="3C0E821D" w14:textId="77777777" w:rsidR="00872CD6" w:rsidRPr="005D0A95" w:rsidRDefault="00872CD6" w:rsidP="00F601BB">
            <w:pPr>
              <w:widowControl w:val="0"/>
              <w:shd w:val="clear" w:color="auto" w:fill="FFFFFF" w:themeFill="background1"/>
              <w:jc w:val="center"/>
              <w:rPr>
                <w:rFonts w:ascii="Arial" w:hAnsi="Arial" w:cs="Arial"/>
                <w:sz w:val="22"/>
                <w:szCs w:val="22"/>
              </w:rPr>
            </w:pPr>
            <w:r w:rsidRPr="005D0A95">
              <w:rPr>
                <w:rFonts w:ascii="Arial" w:hAnsi="Arial" w:cs="Arial"/>
                <w:sz w:val="22"/>
                <w:szCs w:val="22"/>
              </w:rPr>
              <w:t>100</w:t>
            </w:r>
          </w:p>
        </w:tc>
      </w:tr>
      <w:tr w:rsidR="005D0A95" w:rsidRPr="005D0A95" w14:paraId="6D459037" w14:textId="77777777" w:rsidTr="003D60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513"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56F109E5" w14:textId="77777777" w:rsidR="00872CD6" w:rsidRPr="005D0A95" w:rsidRDefault="00872CD6" w:rsidP="00F601BB">
            <w:pPr>
              <w:widowControl w:val="0"/>
              <w:shd w:val="clear" w:color="auto" w:fill="FFFFFF" w:themeFill="background1"/>
              <w:jc w:val="both"/>
              <w:rPr>
                <w:rFonts w:ascii="Arial" w:hAnsi="Arial" w:cs="Arial"/>
                <w:sz w:val="22"/>
                <w:szCs w:val="22"/>
              </w:rPr>
            </w:pPr>
            <w:r w:rsidRPr="005D0A95">
              <w:rPr>
                <w:rFonts w:ascii="Arial" w:hAnsi="Arial" w:cs="Arial"/>
                <w:sz w:val="22"/>
                <w:szCs w:val="22"/>
              </w:rPr>
              <w:t xml:space="preserve">BATERIA ESTACIONÁRIA </w:t>
            </w:r>
            <w:proofErr w:type="spellStart"/>
            <w:r w:rsidRPr="005D0A95">
              <w:rPr>
                <w:rFonts w:ascii="Arial" w:hAnsi="Arial" w:cs="Arial"/>
                <w:sz w:val="22"/>
                <w:szCs w:val="22"/>
              </w:rPr>
              <w:t>VLRA</w:t>
            </w:r>
            <w:proofErr w:type="spellEnd"/>
          </w:p>
        </w:tc>
        <w:tc>
          <w:tcPr>
            <w:tcW w:w="204" w:type="dxa"/>
            <w:tcBorders>
              <w:top w:val="nil"/>
              <w:left w:val="nil"/>
              <w:bottom w:val="single" w:sz="4" w:space="0" w:color="auto"/>
              <w:right w:val="single" w:sz="4" w:space="0" w:color="auto"/>
            </w:tcBorders>
            <w:shd w:val="clear" w:color="auto" w:fill="FFFFFF" w:themeFill="background1"/>
            <w:noWrap/>
            <w:vAlign w:val="center"/>
            <w:hideMark/>
          </w:tcPr>
          <w:p w14:paraId="2A6484C0" w14:textId="77777777" w:rsidR="00872CD6" w:rsidRPr="005D0A95" w:rsidRDefault="00872CD6" w:rsidP="00F601BB">
            <w:pPr>
              <w:widowControl w:val="0"/>
              <w:shd w:val="clear" w:color="auto" w:fill="FFFFFF" w:themeFill="background1"/>
              <w:jc w:val="center"/>
              <w:rPr>
                <w:rFonts w:ascii="Arial" w:hAnsi="Arial" w:cs="Arial"/>
                <w:sz w:val="22"/>
                <w:szCs w:val="22"/>
              </w:rPr>
            </w:pPr>
            <w:r w:rsidRPr="005D0A95">
              <w:rPr>
                <w:rFonts w:ascii="Arial" w:hAnsi="Arial" w:cs="Arial"/>
                <w:sz w:val="22"/>
                <w:szCs w:val="22"/>
              </w:rPr>
              <w:t>2364</w:t>
            </w:r>
          </w:p>
        </w:tc>
      </w:tr>
      <w:tr w:rsidR="005D0A95" w:rsidRPr="005D0A95" w14:paraId="101D094A" w14:textId="77777777" w:rsidTr="003D60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513"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20BA7F59" w14:textId="77777777" w:rsidR="00872CD6" w:rsidRPr="005D0A95" w:rsidRDefault="00872CD6" w:rsidP="00F601BB">
            <w:pPr>
              <w:widowControl w:val="0"/>
              <w:shd w:val="clear" w:color="auto" w:fill="FFFFFF" w:themeFill="background1"/>
              <w:jc w:val="both"/>
              <w:rPr>
                <w:rFonts w:ascii="Arial" w:hAnsi="Arial" w:cs="Arial"/>
                <w:sz w:val="22"/>
                <w:szCs w:val="22"/>
              </w:rPr>
            </w:pPr>
            <w:r w:rsidRPr="005D0A95">
              <w:rPr>
                <w:rFonts w:ascii="Arial" w:hAnsi="Arial" w:cs="Arial"/>
                <w:sz w:val="22"/>
                <w:szCs w:val="22"/>
              </w:rPr>
              <w:t>GABINETE DE AÇO COMPLETO COM TODOS OS ACESSÓRIOS</w:t>
            </w:r>
          </w:p>
        </w:tc>
        <w:tc>
          <w:tcPr>
            <w:tcW w:w="204" w:type="dxa"/>
            <w:tcBorders>
              <w:top w:val="nil"/>
              <w:left w:val="nil"/>
              <w:bottom w:val="single" w:sz="4" w:space="0" w:color="auto"/>
              <w:right w:val="single" w:sz="4" w:space="0" w:color="auto"/>
            </w:tcBorders>
            <w:shd w:val="clear" w:color="auto" w:fill="FFFFFF" w:themeFill="background1"/>
            <w:noWrap/>
            <w:vAlign w:val="center"/>
            <w:hideMark/>
          </w:tcPr>
          <w:p w14:paraId="7EE41C42" w14:textId="77777777" w:rsidR="00872CD6" w:rsidRPr="005D0A95" w:rsidRDefault="00872CD6" w:rsidP="00F601BB">
            <w:pPr>
              <w:widowControl w:val="0"/>
              <w:shd w:val="clear" w:color="auto" w:fill="FFFFFF" w:themeFill="background1"/>
              <w:jc w:val="center"/>
              <w:rPr>
                <w:rFonts w:ascii="Arial" w:hAnsi="Arial" w:cs="Arial"/>
                <w:sz w:val="22"/>
                <w:szCs w:val="22"/>
              </w:rPr>
            </w:pPr>
            <w:r w:rsidRPr="005D0A95">
              <w:rPr>
                <w:rFonts w:ascii="Arial" w:hAnsi="Arial" w:cs="Arial"/>
                <w:sz w:val="22"/>
                <w:szCs w:val="22"/>
              </w:rPr>
              <w:t>100</w:t>
            </w:r>
          </w:p>
        </w:tc>
      </w:tr>
      <w:tr w:rsidR="005D0A95" w:rsidRPr="005D0A95" w14:paraId="07E8D182" w14:textId="77777777" w:rsidTr="003D60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513"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78A6316E" w14:textId="77777777" w:rsidR="00872CD6" w:rsidRPr="005D0A95" w:rsidRDefault="00872CD6" w:rsidP="00F601BB">
            <w:pPr>
              <w:widowControl w:val="0"/>
              <w:shd w:val="clear" w:color="auto" w:fill="FFFFFF" w:themeFill="background1"/>
              <w:jc w:val="both"/>
              <w:rPr>
                <w:rFonts w:ascii="Arial" w:hAnsi="Arial" w:cs="Arial"/>
                <w:sz w:val="22"/>
                <w:szCs w:val="22"/>
              </w:rPr>
            </w:pPr>
            <w:r w:rsidRPr="005D0A95">
              <w:rPr>
                <w:rFonts w:ascii="Arial" w:hAnsi="Arial" w:cs="Arial"/>
                <w:sz w:val="22"/>
                <w:szCs w:val="22"/>
              </w:rPr>
              <w:t>SENSOR PRES. DT-AM</w:t>
            </w:r>
          </w:p>
        </w:tc>
        <w:tc>
          <w:tcPr>
            <w:tcW w:w="204" w:type="dxa"/>
            <w:tcBorders>
              <w:top w:val="nil"/>
              <w:left w:val="nil"/>
              <w:bottom w:val="single" w:sz="4" w:space="0" w:color="auto"/>
              <w:right w:val="single" w:sz="4" w:space="0" w:color="auto"/>
            </w:tcBorders>
            <w:shd w:val="clear" w:color="auto" w:fill="FFFFFF" w:themeFill="background1"/>
            <w:noWrap/>
            <w:vAlign w:val="center"/>
            <w:hideMark/>
          </w:tcPr>
          <w:p w14:paraId="15C6D512" w14:textId="77777777" w:rsidR="00872CD6" w:rsidRPr="005D0A95" w:rsidRDefault="00872CD6" w:rsidP="00F601BB">
            <w:pPr>
              <w:widowControl w:val="0"/>
              <w:shd w:val="clear" w:color="auto" w:fill="FFFFFF" w:themeFill="background1"/>
              <w:jc w:val="center"/>
              <w:rPr>
                <w:rFonts w:ascii="Arial" w:hAnsi="Arial" w:cs="Arial"/>
                <w:sz w:val="22"/>
                <w:szCs w:val="22"/>
              </w:rPr>
            </w:pPr>
            <w:r w:rsidRPr="005D0A95">
              <w:rPr>
                <w:rFonts w:ascii="Arial" w:hAnsi="Arial" w:cs="Arial"/>
                <w:sz w:val="22"/>
                <w:szCs w:val="22"/>
              </w:rPr>
              <w:t>800</w:t>
            </w:r>
          </w:p>
        </w:tc>
      </w:tr>
      <w:tr w:rsidR="005D0A95" w:rsidRPr="005D0A95" w14:paraId="02A7BA9D" w14:textId="77777777" w:rsidTr="003D60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513"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09BA2406" w14:textId="77777777" w:rsidR="00872CD6" w:rsidRPr="005D0A95" w:rsidRDefault="00872CD6" w:rsidP="00F601BB">
            <w:pPr>
              <w:widowControl w:val="0"/>
              <w:shd w:val="clear" w:color="auto" w:fill="FFFFFF" w:themeFill="background1"/>
              <w:jc w:val="both"/>
              <w:rPr>
                <w:rFonts w:ascii="Arial" w:hAnsi="Arial" w:cs="Arial"/>
                <w:sz w:val="22"/>
                <w:szCs w:val="22"/>
              </w:rPr>
            </w:pPr>
            <w:r w:rsidRPr="005D0A95">
              <w:rPr>
                <w:rFonts w:ascii="Arial" w:hAnsi="Arial" w:cs="Arial"/>
                <w:sz w:val="22"/>
                <w:szCs w:val="22"/>
              </w:rPr>
              <w:t>SENSOR PRES. EXTERNO DT-AM</w:t>
            </w:r>
          </w:p>
        </w:tc>
        <w:tc>
          <w:tcPr>
            <w:tcW w:w="204" w:type="dxa"/>
            <w:tcBorders>
              <w:top w:val="nil"/>
              <w:left w:val="nil"/>
              <w:bottom w:val="single" w:sz="4" w:space="0" w:color="auto"/>
              <w:right w:val="single" w:sz="4" w:space="0" w:color="auto"/>
            </w:tcBorders>
            <w:shd w:val="clear" w:color="auto" w:fill="FFFFFF" w:themeFill="background1"/>
            <w:noWrap/>
            <w:vAlign w:val="center"/>
            <w:hideMark/>
          </w:tcPr>
          <w:p w14:paraId="1FE72CA0" w14:textId="77777777" w:rsidR="00872CD6" w:rsidRPr="005D0A95" w:rsidRDefault="00872CD6" w:rsidP="00F601BB">
            <w:pPr>
              <w:widowControl w:val="0"/>
              <w:shd w:val="clear" w:color="auto" w:fill="FFFFFF" w:themeFill="background1"/>
              <w:jc w:val="center"/>
              <w:rPr>
                <w:rFonts w:ascii="Arial" w:hAnsi="Arial" w:cs="Arial"/>
                <w:sz w:val="22"/>
                <w:szCs w:val="22"/>
              </w:rPr>
            </w:pPr>
            <w:r w:rsidRPr="005D0A95">
              <w:rPr>
                <w:rFonts w:ascii="Arial" w:hAnsi="Arial" w:cs="Arial"/>
                <w:sz w:val="22"/>
                <w:szCs w:val="22"/>
              </w:rPr>
              <w:t>50</w:t>
            </w:r>
          </w:p>
        </w:tc>
      </w:tr>
      <w:tr w:rsidR="005D0A95" w:rsidRPr="005D0A95" w14:paraId="3331CAAA" w14:textId="77777777" w:rsidTr="003D60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513"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77AECD42" w14:textId="77777777" w:rsidR="00872CD6" w:rsidRPr="005D0A95" w:rsidRDefault="00872CD6" w:rsidP="00F601BB">
            <w:pPr>
              <w:widowControl w:val="0"/>
              <w:shd w:val="clear" w:color="auto" w:fill="FFFFFF" w:themeFill="background1"/>
              <w:jc w:val="both"/>
              <w:rPr>
                <w:rFonts w:ascii="Arial" w:hAnsi="Arial" w:cs="Arial"/>
                <w:sz w:val="22"/>
                <w:szCs w:val="22"/>
              </w:rPr>
            </w:pPr>
            <w:r w:rsidRPr="005D0A95">
              <w:rPr>
                <w:rFonts w:ascii="Arial" w:hAnsi="Arial" w:cs="Arial"/>
                <w:sz w:val="22"/>
                <w:szCs w:val="22"/>
              </w:rPr>
              <w:t>SENSOR FUMAÇA</w:t>
            </w:r>
          </w:p>
        </w:tc>
        <w:tc>
          <w:tcPr>
            <w:tcW w:w="204" w:type="dxa"/>
            <w:tcBorders>
              <w:top w:val="nil"/>
              <w:left w:val="nil"/>
              <w:bottom w:val="single" w:sz="4" w:space="0" w:color="auto"/>
              <w:right w:val="single" w:sz="4" w:space="0" w:color="auto"/>
            </w:tcBorders>
            <w:shd w:val="clear" w:color="auto" w:fill="FFFFFF" w:themeFill="background1"/>
            <w:noWrap/>
            <w:vAlign w:val="center"/>
            <w:hideMark/>
          </w:tcPr>
          <w:p w14:paraId="14C70C5B" w14:textId="77777777" w:rsidR="00872CD6" w:rsidRPr="005D0A95" w:rsidRDefault="00872CD6" w:rsidP="00F601BB">
            <w:pPr>
              <w:widowControl w:val="0"/>
              <w:shd w:val="clear" w:color="auto" w:fill="FFFFFF" w:themeFill="background1"/>
              <w:jc w:val="center"/>
              <w:rPr>
                <w:rFonts w:ascii="Arial" w:hAnsi="Arial" w:cs="Arial"/>
                <w:sz w:val="22"/>
                <w:szCs w:val="22"/>
              </w:rPr>
            </w:pPr>
            <w:r w:rsidRPr="005D0A95">
              <w:rPr>
                <w:rFonts w:ascii="Arial" w:hAnsi="Arial" w:cs="Arial"/>
                <w:sz w:val="22"/>
                <w:szCs w:val="22"/>
              </w:rPr>
              <w:t>250</w:t>
            </w:r>
          </w:p>
        </w:tc>
      </w:tr>
      <w:tr w:rsidR="005D0A95" w:rsidRPr="005D0A95" w14:paraId="743901B5" w14:textId="77777777" w:rsidTr="003D60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513"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183899CD" w14:textId="77777777" w:rsidR="00872CD6" w:rsidRPr="005D0A95" w:rsidRDefault="00872CD6" w:rsidP="00F601BB">
            <w:pPr>
              <w:widowControl w:val="0"/>
              <w:shd w:val="clear" w:color="auto" w:fill="FFFFFF" w:themeFill="background1"/>
              <w:jc w:val="both"/>
              <w:rPr>
                <w:rFonts w:ascii="Arial" w:hAnsi="Arial" w:cs="Arial"/>
                <w:sz w:val="22"/>
                <w:szCs w:val="22"/>
              </w:rPr>
            </w:pPr>
            <w:r w:rsidRPr="005D0A95">
              <w:rPr>
                <w:rFonts w:ascii="Arial" w:hAnsi="Arial" w:cs="Arial"/>
                <w:sz w:val="22"/>
                <w:szCs w:val="22"/>
              </w:rPr>
              <w:t>SENSOR SÍSMICO</w:t>
            </w:r>
          </w:p>
        </w:tc>
        <w:tc>
          <w:tcPr>
            <w:tcW w:w="204" w:type="dxa"/>
            <w:tcBorders>
              <w:top w:val="nil"/>
              <w:left w:val="nil"/>
              <w:bottom w:val="single" w:sz="4" w:space="0" w:color="auto"/>
              <w:right w:val="single" w:sz="4" w:space="0" w:color="auto"/>
            </w:tcBorders>
            <w:shd w:val="clear" w:color="auto" w:fill="FFFFFF" w:themeFill="background1"/>
            <w:noWrap/>
            <w:vAlign w:val="center"/>
            <w:hideMark/>
          </w:tcPr>
          <w:p w14:paraId="2EAB145D" w14:textId="77777777" w:rsidR="00872CD6" w:rsidRPr="005D0A95" w:rsidRDefault="00872CD6" w:rsidP="00F601BB">
            <w:pPr>
              <w:widowControl w:val="0"/>
              <w:shd w:val="clear" w:color="auto" w:fill="FFFFFF" w:themeFill="background1"/>
              <w:jc w:val="center"/>
              <w:rPr>
                <w:rFonts w:ascii="Arial" w:hAnsi="Arial" w:cs="Arial"/>
                <w:sz w:val="22"/>
                <w:szCs w:val="22"/>
              </w:rPr>
            </w:pPr>
            <w:r w:rsidRPr="005D0A95">
              <w:rPr>
                <w:rFonts w:ascii="Arial" w:hAnsi="Arial" w:cs="Arial"/>
                <w:sz w:val="22"/>
                <w:szCs w:val="22"/>
              </w:rPr>
              <w:t>250</w:t>
            </w:r>
          </w:p>
        </w:tc>
      </w:tr>
      <w:tr w:rsidR="005D0A95" w:rsidRPr="005D0A95" w14:paraId="4AB7EB36" w14:textId="77777777" w:rsidTr="003D60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513"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4A03795C" w14:textId="77777777" w:rsidR="00872CD6" w:rsidRPr="005D0A95" w:rsidRDefault="00872CD6" w:rsidP="00F601BB">
            <w:pPr>
              <w:widowControl w:val="0"/>
              <w:shd w:val="clear" w:color="auto" w:fill="FFFFFF" w:themeFill="background1"/>
              <w:jc w:val="both"/>
              <w:rPr>
                <w:rFonts w:ascii="Arial" w:hAnsi="Arial" w:cs="Arial"/>
                <w:sz w:val="22"/>
                <w:szCs w:val="22"/>
              </w:rPr>
            </w:pPr>
            <w:r w:rsidRPr="005D0A95">
              <w:rPr>
                <w:rFonts w:ascii="Arial" w:hAnsi="Arial" w:cs="Arial"/>
                <w:sz w:val="22"/>
                <w:szCs w:val="22"/>
              </w:rPr>
              <w:t>SENSOR MAGNÉTICO</w:t>
            </w:r>
          </w:p>
        </w:tc>
        <w:tc>
          <w:tcPr>
            <w:tcW w:w="204" w:type="dxa"/>
            <w:tcBorders>
              <w:top w:val="nil"/>
              <w:left w:val="nil"/>
              <w:bottom w:val="single" w:sz="4" w:space="0" w:color="auto"/>
              <w:right w:val="single" w:sz="4" w:space="0" w:color="auto"/>
            </w:tcBorders>
            <w:shd w:val="clear" w:color="auto" w:fill="FFFFFF" w:themeFill="background1"/>
            <w:noWrap/>
            <w:vAlign w:val="center"/>
            <w:hideMark/>
          </w:tcPr>
          <w:p w14:paraId="4BC4748C" w14:textId="77777777" w:rsidR="00872CD6" w:rsidRPr="005D0A95" w:rsidRDefault="00872CD6" w:rsidP="00F601BB">
            <w:pPr>
              <w:widowControl w:val="0"/>
              <w:shd w:val="clear" w:color="auto" w:fill="FFFFFF" w:themeFill="background1"/>
              <w:jc w:val="center"/>
              <w:rPr>
                <w:rFonts w:ascii="Arial" w:hAnsi="Arial" w:cs="Arial"/>
                <w:sz w:val="22"/>
                <w:szCs w:val="22"/>
              </w:rPr>
            </w:pPr>
            <w:r w:rsidRPr="005D0A95">
              <w:rPr>
                <w:rFonts w:ascii="Arial" w:hAnsi="Arial" w:cs="Arial"/>
                <w:sz w:val="22"/>
                <w:szCs w:val="22"/>
              </w:rPr>
              <w:t>250</w:t>
            </w:r>
          </w:p>
        </w:tc>
      </w:tr>
      <w:tr w:rsidR="005D0A95" w:rsidRPr="005D0A95" w14:paraId="39139B90" w14:textId="77777777" w:rsidTr="003D60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513"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0CC753FB" w14:textId="77777777" w:rsidR="00872CD6" w:rsidRPr="005D0A95" w:rsidRDefault="00872CD6" w:rsidP="00F601BB">
            <w:pPr>
              <w:widowControl w:val="0"/>
              <w:shd w:val="clear" w:color="auto" w:fill="FFFFFF" w:themeFill="background1"/>
              <w:jc w:val="both"/>
              <w:rPr>
                <w:rFonts w:ascii="Arial" w:hAnsi="Arial" w:cs="Arial"/>
                <w:sz w:val="22"/>
                <w:szCs w:val="22"/>
              </w:rPr>
            </w:pPr>
            <w:r w:rsidRPr="005D0A95">
              <w:rPr>
                <w:rFonts w:ascii="Arial" w:hAnsi="Arial" w:cs="Arial"/>
                <w:sz w:val="22"/>
                <w:szCs w:val="22"/>
              </w:rPr>
              <w:t>SENSOR QUEBRA VIDRO</w:t>
            </w:r>
          </w:p>
        </w:tc>
        <w:tc>
          <w:tcPr>
            <w:tcW w:w="204" w:type="dxa"/>
            <w:tcBorders>
              <w:top w:val="nil"/>
              <w:left w:val="nil"/>
              <w:bottom w:val="single" w:sz="4" w:space="0" w:color="auto"/>
              <w:right w:val="single" w:sz="4" w:space="0" w:color="auto"/>
            </w:tcBorders>
            <w:shd w:val="clear" w:color="auto" w:fill="FFFFFF" w:themeFill="background1"/>
            <w:noWrap/>
            <w:vAlign w:val="center"/>
            <w:hideMark/>
          </w:tcPr>
          <w:p w14:paraId="345EEF6B" w14:textId="77777777" w:rsidR="00872CD6" w:rsidRPr="005D0A95" w:rsidRDefault="00872CD6" w:rsidP="00F601BB">
            <w:pPr>
              <w:widowControl w:val="0"/>
              <w:shd w:val="clear" w:color="auto" w:fill="FFFFFF" w:themeFill="background1"/>
              <w:jc w:val="center"/>
              <w:rPr>
                <w:rFonts w:ascii="Arial" w:hAnsi="Arial" w:cs="Arial"/>
                <w:sz w:val="22"/>
                <w:szCs w:val="22"/>
              </w:rPr>
            </w:pPr>
            <w:r w:rsidRPr="005D0A95">
              <w:rPr>
                <w:rFonts w:ascii="Arial" w:hAnsi="Arial" w:cs="Arial"/>
                <w:sz w:val="22"/>
                <w:szCs w:val="22"/>
              </w:rPr>
              <w:t>150</w:t>
            </w:r>
          </w:p>
        </w:tc>
      </w:tr>
      <w:tr w:rsidR="005D0A95" w:rsidRPr="005D0A95" w14:paraId="325A8005" w14:textId="77777777" w:rsidTr="003D60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513"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4043A5ED" w14:textId="77777777" w:rsidR="00872CD6" w:rsidRPr="005D0A95" w:rsidRDefault="00872CD6" w:rsidP="00F601BB">
            <w:pPr>
              <w:widowControl w:val="0"/>
              <w:shd w:val="clear" w:color="auto" w:fill="FFFFFF" w:themeFill="background1"/>
              <w:jc w:val="both"/>
              <w:rPr>
                <w:rFonts w:ascii="Arial" w:hAnsi="Arial" w:cs="Arial"/>
                <w:sz w:val="22"/>
                <w:szCs w:val="22"/>
              </w:rPr>
            </w:pPr>
            <w:r w:rsidRPr="005D0A95">
              <w:rPr>
                <w:rFonts w:ascii="Arial" w:hAnsi="Arial" w:cs="Arial"/>
                <w:sz w:val="22"/>
                <w:szCs w:val="22"/>
              </w:rPr>
              <w:t>ACIONADOR REMOTO</w:t>
            </w:r>
          </w:p>
        </w:tc>
        <w:tc>
          <w:tcPr>
            <w:tcW w:w="204" w:type="dxa"/>
            <w:tcBorders>
              <w:top w:val="nil"/>
              <w:left w:val="nil"/>
              <w:bottom w:val="single" w:sz="4" w:space="0" w:color="auto"/>
              <w:right w:val="single" w:sz="4" w:space="0" w:color="auto"/>
            </w:tcBorders>
            <w:shd w:val="clear" w:color="auto" w:fill="FFFFFF" w:themeFill="background1"/>
            <w:noWrap/>
            <w:vAlign w:val="center"/>
            <w:hideMark/>
          </w:tcPr>
          <w:p w14:paraId="40024694" w14:textId="77777777" w:rsidR="00872CD6" w:rsidRPr="005D0A95" w:rsidRDefault="00872CD6" w:rsidP="00F601BB">
            <w:pPr>
              <w:widowControl w:val="0"/>
              <w:shd w:val="clear" w:color="auto" w:fill="FFFFFF" w:themeFill="background1"/>
              <w:jc w:val="center"/>
              <w:rPr>
                <w:rFonts w:ascii="Arial" w:hAnsi="Arial" w:cs="Arial"/>
                <w:sz w:val="22"/>
                <w:szCs w:val="22"/>
              </w:rPr>
            </w:pPr>
            <w:r w:rsidRPr="005D0A95">
              <w:rPr>
                <w:rFonts w:ascii="Arial" w:hAnsi="Arial" w:cs="Arial"/>
                <w:sz w:val="22"/>
                <w:szCs w:val="22"/>
              </w:rPr>
              <w:t>100</w:t>
            </w:r>
          </w:p>
        </w:tc>
      </w:tr>
      <w:tr w:rsidR="005D0A95" w:rsidRPr="005D0A95" w14:paraId="0358FDA6" w14:textId="77777777" w:rsidTr="003D60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513"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54EE1B01" w14:textId="77777777" w:rsidR="00872CD6" w:rsidRPr="005D0A95" w:rsidRDefault="00872CD6" w:rsidP="00F601BB">
            <w:pPr>
              <w:widowControl w:val="0"/>
              <w:shd w:val="clear" w:color="auto" w:fill="FFFFFF" w:themeFill="background1"/>
              <w:jc w:val="both"/>
              <w:rPr>
                <w:rFonts w:ascii="Arial" w:hAnsi="Arial" w:cs="Arial"/>
                <w:sz w:val="22"/>
                <w:szCs w:val="22"/>
              </w:rPr>
            </w:pPr>
            <w:r w:rsidRPr="005D0A95">
              <w:rPr>
                <w:rFonts w:ascii="Arial" w:hAnsi="Arial" w:cs="Arial"/>
                <w:sz w:val="22"/>
                <w:szCs w:val="22"/>
              </w:rPr>
              <w:t>ACIONADOR FIXO</w:t>
            </w:r>
          </w:p>
        </w:tc>
        <w:tc>
          <w:tcPr>
            <w:tcW w:w="204" w:type="dxa"/>
            <w:tcBorders>
              <w:top w:val="nil"/>
              <w:left w:val="nil"/>
              <w:bottom w:val="single" w:sz="4" w:space="0" w:color="auto"/>
              <w:right w:val="single" w:sz="4" w:space="0" w:color="auto"/>
            </w:tcBorders>
            <w:shd w:val="clear" w:color="auto" w:fill="FFFFFF" w:themeFill="background1"/>
            <w:noWrap/>
            <w:vAlign w:val="center"/>
            <w:hideMark/>
          </w:tcPr>
          <w:p w14:paraId="43B49F88" w14:textId="77777777" w:rsidR="00872CD6" w:rsidRPr="005D0A95" w:rsidRDefault="00872CD6" w:rsidP="00F601BB">
            <w:pPr>
              <w:widowControl w:val="0"/>
              <w:shd w:val="clear" w:color="auto" w:fill="FFFFFF" w:themeFill="background1"/>
              <w:jc w:val="center"/>
              <w:rPr>
                <w:rFonts w:ascii="Arial" w:hAnsi="Arial" w:cs="Arial"/>
                <w:sz w:val="22"/>
                <w:szCs w:val="22"/>
              </w:rPr>
            </w:pPr>
            <w:r w:rsidRPr="005D0A95">
              <w:rPr>
                <w:rFonts w:ascii="Arial" w:hAnsi="Arial" w:cs="Arial"/>
                <w:sz w:val="22"/>
                <w:szCs w:val="22"/>
              </w:rPr>
              <w:t>100</w:t>
            </w:r>
          </w:p>
        </w:tc>
      </w:tr>
      <w:tr w:rsidR="005D0A95" w:rsidRPr="005D0A95" w14:paraId="5C158213" w14:textId="77777777" w:rsidTr="003D60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513"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08078999" w14:textId="77777777" w:rsidR="00872CD6" w:rsidRPr="005D0A95" w:rsidRDefault="00872CD6" w:rsidP="00F601BB">
            <w:pPr>
              <w:widowControl w:val="0"/>
              <w:shd w:val="clear" w:color="auto" w:fill="FFFFFF" w:themeFill="background1"/>
              <w:jc w:val="both"/>
              <w:rPr>
                <w:rFonts w:ascii="Arial" w:hAnsi="Arial" w:cs="Arial"/>
                <w:sz w:val="22"/>
                <w:szCs w:val="22"/>
              </w:rPr>
            </w:pPr>
            <w:r w:rsidRPr="005D0A95">
              <w:rPr>
                <w:rFonts w:ascii="Arial" w:hAnsi="Arial" w:cs="Arial"/>
                <w:sz w:val="22"/>
                <w:szCs w:val="22"/>
              </w:rPr>
              <w:t>SIRENE</w:t>
            </w:r>
          </w:p>
        </w:tc>
        <w:tc>
          <w:tcPr>
            <w:tcW w:w="204" w:type="dxa"/>
            <w:tcBorders>
              <w:top w:val="nil"/>
              <w:left w:val="nil"/>
              <w:bottom w:val="single" w:sz="4" w:space="0" w:color="auto"/>
              <w:right w:val="single" w:sz="4" w:space="0" w:color="auto"/>
            </w:tcBorders>
            <w:shd w:val="clear" w:color="auto" w:fill="FFFFFF" w:themeFill="background1"/>
            <w:noWrap/>
            <w:vAlign w:val="center"/>
            <w:hideMark/>
          </w:tcPr>
          <w:p w14:paraId="44A07E2E" w14:textId="77777777" w:rsidR="00872CD6" w:rsidRPr="005D0A95" w:rsidRDefault="00872CD6" w:rsidP="00F601BB">
            <w:pPr>
              <w:widowControl w:val="0"/>
              <w:shd w:val="clear" w:color="auto" w:fill="FFFFFF" w:themeFill="background1"/>
              <w:jc w:val="center"/>
              <w:rPr>
                <w:rFonts w:ascii="Arial" w:hAnsi="Arial" w:cs="Arial"/>
                <w:sz w:val="22"/>
                <w:szCs w:val="22"/>
              </w:rPr>
            </w:pPr>
            <w:r w:rsidRPr="005D0A95">
              <w:rPr>
                <w:rFonts w:ascii="Arial" w:hAnsi="Arial" w:cs="Arial"/>
                <w:sz w:val="22"/>
                <w:szCs w:val="22"/>
              </w:rPr>
              <w:t>50</w:t>
            </w:r>
          </w:p>
        </w:tc>
      </w:tr>
      <w:tr w:rsidR="005D0A95" w:rsidRPr="005D0A95" w14:paraId="7A49777F" w14:textId="77777777" w:rsidTr="003D60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513"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402C0B2A" w14:textId="77777777" w:rsidR="00872CD6" w:rsidRPr="005D0A95" w:rsidRDefault="00872CD6" w:rsidP="00F601BB">
            <w:pPr>
              <w:widowControl w:val="0"/>
              <w:shd w:val="clear" w:color="auto" w:fill="FFFFFF" w:themeFill="background1"/>
              <w:jc w:val="both"/>
              <w:rPr>
                <w:rFonts w:ascii="Arial" w:hAnsi="Arial" w:cs="Arial"/>
                <w:sz w:val="22"/>
                <w:szCs w:val="22"/>
              </w:rPr>
            </w:pPr>
            <w:r w:rsidRPr="005D0A95">
              <w:rPr>
                <w:rFonts w:ascii="Arial" w:hAnsi="Arial" w:cs="Arial"/>
                <w:sz w:val="22"/>
                <w:szCs w:val="22"/>
              </w:rPr>
              <w:t>TECLADO</w:t>
            </w:r>
          </w:p>
        </w:tc>
        <w:tc>
          <w:tcPr>
            <w:tcW w:w="204" w:type="dxa"/>
            <w:tcBorders>
              <w:top w:val="nil"/>
              <w:left w:val="nil"/>
              <w:bottom w:val="single" w:sz="4" w:space="0" w:color="auto"/>
              <w:right w:val="single" w:sz="4" w:space="0" w:color="auto"/>
            </w:tcBorders>
            <w:noWrap/>
            <w:vAlign w:val="center"/>
            <w:hideMark/>
          </w:tcPr>
          <w:p w14:paraId="2B9E7DB6" w14:textId="77777777" w:rsidR="00872CD6" w:rsidRPr="005D0A95" w:rsidRDefault="00872CD6" w:rsidP="00F601BB">
            <w:pPr>
              <w:widowControl w:val="0"/>
              <w:shd w:val="clear" w:color="auto" w:fill="FFFFFF" w:themeFill="background1"/>
              <w:jc w:val="center"/>
              <w:rPr>
                <w:rFonts w:ascii="Arial" w:hAnsi="Arial" w:cs="Arial"/>
                <w:sz w:val="22"/>
                <w:szCs w:val="22"/>
              </w:rPr>
            </w:pPr>
            <w:r w:rsidRPr="005D0A95">
              <w:rPr>
                <w:rFonts w:ascii="Arial" w:hAnsi="Arial" w:cs="Arial"/>
                <w:sz w:val="22"/>
                <w:szCs w:val="22"/>
              </w:rPr>
              <w:t>100</w:t>
            </w:r>
          </w:p>
        </w:tc>
      </w:tr>
    </w:tbl>
    <w:p w14:paraId="58BA9F46" w14:textId="77777777" w:rsidR="007973EC" w:rsidRPr="005D0A95" w:rsidRDefault="007973EC" w:rsidP="00F601BB">
      <w:pPr>
        <w:widowControl w:val="0"/>
        <w:shd w:val="clear" w:color="auto" w:fill="FFFFFF" w:themeFill="background1"/>
        <w:jc w:val="both"/>
        <w:rPr>
          <w:rFonts w:ascii="Arial" w:eastAsia="Arial Unicode MS" w:hAnsi="Arial" w:cs="Arial"/>
          <w:sz w:val="22"/>
          <w:szCs w:val="22"/>
        </w:rPr>
      </w:pPr>
    </w:p>
    <w:tbl>
      <w:tblPr>
        <w:tblW w:w="8221" w:type="dxa"/>
        <w:tblInd w:w="846" w:type="dxa"/>
        <w:tblCellMar>
          <w:left w:w="70" w:type="dxa"/>
          <w:right w:w="70" w:type="dxa"/>
        </w:tblCellMar>
        <w:tblLook w:val="04A0" w:firstRow="1" w:lastRow="0" w:firstColumn="1" w:lastColumn="0" w:noHBand="0" w:noVBand="1"/>
      </w:tblPr>
      <w:tblGrid>
        <w:gridCol w:w="7513"/>
        <w:gridCol w:w="708"/>
      </w:tblGrid>
      <w:tr w:rsidR="005D0A95" w:rsidRPr="005D0A95" w14:paraId="518D73E7" w14:textId="77777777" w:rsidTr="003D606E">
        <w:trPr>
          <w:trHeight w:val="300"/>
        </w:trPr>
        <w:tc>
          <w:tcPr>
            <w:tcW w:w="7513" w:type="dxa"/>
            <w:tcBorders>
              <w:top w:val="single" w:sz="4" w:space="0" w:color="auto"/>
              <w:left w:val="single" w:sz="4" w:space="0" w:color="auto"/>
              <w:bottom w:val="single" w:sz="4" w:space="0" w:color="auto"/>
              <w:right w:val="single" w:sz="4" w:space="0" w:color="auto"/>
            </w:tcBorders>
            <w:shd w:val="clear" w:color="auto" w:fill="1F497D" w:themeFill="text2"/>
            <w:noWrap/>
            <w:vAlign w:val="center"/>
            <w:hideMark/>
          </w:tcPr>
          <w:p w14:paraId="28B68214" w14:textId="77777777" w:rsidR="00872CD6" w:rsidRPr="005D0A95" w:rsidRDefault="00872CD6" w:rsidP="00F601BB">
            <w:pPr>
              <w:widowControl w:val="0"/>
              <w:jc w:val="center"/>
              <w:rPr>
                <w:rFonts w:ascii="Arial" w:hAnsi="Arial" w:cs="Arial"/>
                <w:b/>
                <w:bCs/>
                <w:sz w:val="20"/>
                <w:szCs w:val="20"/>
              </w:rPr>
            </w:pPr>
            <w:r w:rsidRPr="005D0A95">
              <w:rPr>
                <w:rFonts w:ascii="Arial" w:hAnsi="Arial" w:cs="Arial"/>
                <w:b/>
                <w:bCs/>
                <w:sz w:val="20"/>
                <w:szCs w:val="20"/>
              </w:rPr>
              <w:t>COMPONENTES DA SOLUÇÃO</w:t>
            </w:r>
          </w:p>
        </w:tc>
        <w:tc>
          <w:tcPr>
            <w:tcW w:w="708" w:type="dxa"/>
            <w:tcBorders>
              <w:top w:val="single" w:sz="4" w:space="0" w:color="auto"/>
              <w:left w:val="nil"/>
              <w:bottom w:val="single" w:sz="4" w:space="0" w:color="auto"/>
              <w:right w:val="single" w:sz="4" w:space="0" w:color="auto"/>
            </w:tcBorders>
            <w:shd w:val="clear" w:color="auto" w:fill="1F497D" w:themeFill="text2"/>
            <w:noWrap/>
            <w:vAlign w:val="center"/>
            <w:hideMark/>
          </w:tcPr>
          <w:p w14:paraId="5C8E1376" w14:textId="77777777" w:rsidR="00872CD6" w:rsidRPr="005D0A95" w:rsidRDefault="00872CD6" w:rsidP="00F601BB">
            <w:pPr>
              <w:widowControl w:val="0"/>
              <w:jc w:val="center"/>
              <w:rPr>
                <w:rFonts w:ascii="Arial" w:hAnsi="Arial" w:cs="Arial"/>
                <w:b/>
                <w:bCs/>
                <w:sz w:val="20"/>
                <w:szCs w:val="20"/>
              </w:rPr>
            </w:pPr>
            <w:r w:rsidRPr="005D0A95">
              <w:rPr>
                <w:rFonts w:ascii="Arial" w:hAnsi="Arial" w:cs="Arial"/>
                <w:b/>
                <w:bCs/>
                <w:sz w:val="20"/>
                <w:szCs w:val="20"/>
              </w:rPr>
              <w:t>SP</w:t>
            </w:r>
          </w:p>
        </w:tc>
      </w:tr>
      <w:tr w:rsidR="005D0A95" w:rsidRPr="005D0A95" w14:paraId="73B9EE54" w14:textId="77777777" w:rsidTr="003D606E">
        <w:trPr>
          <w:trHeight w:val="300"/>
        </w:trPr>
        <w:tc>
          <w:tcPr>
            <w:tcW w:w="7513" w:type="dxa"/>
            <w:tcBorders>
              <w:top w:val="nil"/>
              <w:left w:val="single" w:sz="4" w:space="0" w:color="auto"/>
              <w:bottom w:val="single" w:sz="4" w:space="0" w:color="auto"/>
              <w:right w:val="single" w:sz="4" w:space="0" w:color="auto"/>
            </w:tcBorders>
            <w:shd w:val="clear" w:color="auto" w:fill="1F497D" w:themeFill="text2"/>
            <w:noWrap/>
            <w:vAlign w:val="bottom"/>
            <w:hideMark/>
          </w:tcPr>
          <w:p w14:paraId="3AA43D2F" w14:textId="77777777" w:rsidR="00872CD6" w:rsidRPr="005D0A95" w:rsidRDefault="00872CD6" w:rsidP="00F601BB">
            <w:pPr>
              <w:widowControl w:val="0"/>
              <w:jc w:val="center"/>
              <w:rPr>
                <w:rFonts w:ascii="Arial" w:hAnsi="Arial" w:cs="Arial"/>
                <w:b/>
                <w:bCs/>
                <w:sz w:val="20"/>
                <w:szCs w:val="20"/>
              </w:rPr>
            </w:pPr>
            <w:r w:rsidRPr="005D0A95">
              <w:rPr>
                <w:rFonts w:ascii="Arial" w:hAnsi="Arial" w:cs="Arial"/>
                <w:b/>
                <w:bCs/>
                <w:sz w:val="20"/>
                <w:szCs w:val="20"/>
              </w:rPr>
              <w:t>DESINSTALAÇÃO, CUSTÓDIA E REINSTALAÇÃO</w:t>
            </w:r>
          </w:p>
        </w:tc>
        <w:tc>
          <w:tcPr>
            <w:tcW w:w="708" w:type="dxa"/>
            <w:tcBorders>
              <w:top w:val="nil"/>
              <w:left w:val="nil"/>
              <w:bottom w:val="single" w:sz="4" w:space="0" w:color="auto"/>
              <w:right w:val="single" w:sz="4" w:space="0" w:color="auto"/>
            </w:tcBorders>
            <w:shd w:val="clear" w:color="auto" w:fill="1F497D" w:themeFill="text2"/>
            <w:noWrap/>
            <w:vAlign w:val="bottom"/>
            <w:hideMark/>
          </w:tcPr>
          <w:p w14:paraId="590D7121" w14:textId="77777777" w:rsidR="00872CD6" w:rsidRPr="005D0A95" w:rsidRDefault="00872CD6" w:rsidP="00F601BB">
            <w:pPr>
              <w:widowControl w:val="0"/>
              <w:jc w:val="center"/>
              <w:rPr>
                <w:rFonts w:ascii="Arial" w:hAnsi="Arial" w:cs="Arial"/>
                <w:b/>
                <w:bCs/>
                <w:sz w:val="20"/>
                <w:szCs w:val="20"/>
              </w:rPr>
            </w:pPr>
            <w:r w:rsidRPr="005D0A95">
              <w:rPr>
                <w:rFonts w:ascii="Arial" w:hAnsi="Arial" w:cs="Arial"/>
                <w:b/>
                <w:bCs/>
                <w:sz w:val="20"/>
                <w:szCs w:val="20"/>
              </w:rPr>
              <w:t xml:space="preserve">QTD </w:t>
            </w:r>
          </w:p>
        </w:tc>
      </w:tr>
      <w:tr w:rsidR="005D0A95" w:rsidRPr="005D0A95" w14:paraId="5DAEB39F" w14:textId="77777777" w:rsidTr="003D606E">
        <w:trPr>
          <w:trHeight w:val="300"/>
        </w:trPr>
        <w:tc>
          <w:tcPr>
            <w:tcW w:w="7513" w:type="dxa"/>
            <w:tcBorders>
              <w:top w:val="nil"/>
              <w:left w:val="single" w:sz="4" w:space="0" w:color="auto"/>
              <w:bottom w:val="single" w:sz="4" w:space="0" w:color="auto"/>
              <w:right w:val="single" w:sz="4" w:space="0" w:color="auto"/>
            </w:tcBorders>
            <w:noWrap/>
            <w:vAlign w:val="bottom"/>
            <w:hideMark/>
          </w:tcPr>
          <w:p w14:paraId="3EF90992" w14:textId="77777777" w:rsidR="00872CD6" w:rsidRPr="005D0A95" w:rsidRDefault="00872CD6" w:rsidP="00F601BB">
            <w:pPr>
              <w:widowControl w:val="0"/>
              <w:jc w:val="both"/>
              <w:rPr>
                <w:rFonts w:ascii="Arial" w:hAnsi="Arial" w:cs="Arial"/>
                <w:sz w:val="20"/>
                <w:szCs w:val="20"/>
              </w:rPr>
            </w:pPr>
            <w:r w:rsidRPr="005D0A95">
              <w:rPr>
                <w:rFonts w:ascii="Arial" w:hAnsi="Arial" w:cs="Arial"/>
                <w:sz w:val="20"/>
                <w:szCs w:val="20"/>
              </w:rPr>
              <w:t>MONITORAMENTO REMOTO - SERVIDORES</w:t>
            </w:r>
          </w:p>
        </w:tc>
        <w:tc>
          <w:tcPr>
            <w:tcW w:w="708" w:type="dxa"/>
            <w:tcBorders>
              <w:top w:val="nil"/>
              <w:left w:val="nil"/>
              <w:bottom w:val="single" w:sz="4" w:space="0" w:color="auto"/>
              <w:right w:val="single" w:sz="4" w:space="0" w:color="auto"/>
            </w:tcBorders>
            <w:noWrap/>
            <w:vAlign w:val="bottom"/>
            <w:hideMark/>
          </w:tcPr>
          <w:p w14:paraId="22637C92" w14:textId="77777777" w:rsidR="00872CD6" w:rsidRPr="005D0A95" w:rsidRDefault="00872CD6" w:rsidP="00F601BB">
            <w:pPr>
              <w:widowControl w:val="0"/>
              <w:jc w:val="center"/>
              <w:rPr>
                <w:rFonts w:ascii="Arial" w:hAnsi="Arial" w:cs="Arial"/>
                <w:sz w:val="20"/>
                <w:szCs w:val="20"/>
              </w:rPr>
            </w:pPr>
            <w:r w:rsidRPr="005D0A95">
              <w:rPr>
                <w:rFonts w:ascii="Arial" w:hAnsi="Arial" w:cs="Arial"/>
                <w:sz w:val="20"/>
                <w:szCs w:val="20"/>
              </w:rPr>
              <w:t>2</w:t>
            </w:r>
          </w:p>
        </w:tc>
      </w:tr>
      <w:tr w:rsidR="005D0A95" w:rsidRPr="005D0A95" w14:paraId="117F0439" w14:textId="77777777" w:rsidTr="003D606E">
        <w:trPr>
          <w:trHeight w:val="300"/>
        </w:trPr>
        <w:tc>
          <w:tcPr>
            <w:tcW w:w="7513" w:type="dxa"/>
            <w:tcBorders>
              <w:top w:val="nil"/>
              <w:left w:val="single" w:sz="4" w:space="0" w:color="auto"/>
              <w:bottom w:val="single" w:sz="4" w:space="0" w:color="auto"/>
              <w:right w:val="single" w:sz="4" w:space="0" w:color="auto"/>
            </w:tcBorders>
            <w:noWrap/>
            <w:vAlign w:val="bottom"/>
            <w:hideMark/>
          </w:tcPr>
          <w:p w14:paraId="122DB8A6" w14:textId="77777777" w:rsidR="00872CD6" w:rsidRPr="005D0A95" w:rsidRDefault="00872CD6" w:rsidP="00F601BB">
            <w:pPr>
              <w:widowControl w:val="0"/>
              <w:jc w:val="both"/>
              <w:rPr>
                <w:rFonts w:ascii="Arial" w:hAnsi="Arial" w:cs="Arial"/>
                <w:sz w:val="20"/>
                <w:szCs w:val="20"/>
              </w:rPr>
            </w:pPr>
            <w:r w:rsidRPr="005D0A95">
              <w:rPr>
                <w:rFonts w:ascii="Arial" w:hAnsi="Arial" w:cs="Arial"/>
                <w:sz w:val="20"/>
                <w:szCs w:val="20"/>
              </w:rPr>
              <w:t xml:space="preserve">MONITORAMENTO REMOTO - RECEPTORA IP </w:t>
            </w:r>
          </w:p>
        </w:tc>
        <w:tc>
          <w:tcPr>
            <w:tcW w:w="708" w:type="dxa"/>
            <w:tcBorders>
              <w:top w:val="nil"/>
              <w:left w:val="nil"/>
              <w:bottom w:val="single" w:sz="4" w:space="0" w:color="auto"/>
              <w:right w:val="single" w:sz="4" w:space="0" w:color="auto"/>
            </w:tcBorders>
            <w:noWrap/>
            <w:vAlign w:val="bottom"/>
            <w:hideMark/>
          </w:tcPr>
          <w:p w14:paraId="2B30FDA2" w14:textId="77777777" w:rsidR="00872CD6" w:rsidRPr="005D0A95" w:rsidRDefault="00872CD6" w:rsidP="00F601BB">
            <w:pPr>
              <w:widowControl w:val="0"/>
              <w:jc w:val="center"/>
              <w:rPr>
                <w:rFonts w:ascii="Arial" w:hAnsi="Arial" w:cs="Arial"/>
                <w:sz w:val="20"/>
                <w:szCs w:val="20"/>
              </w:rPr>
            </w:pPr>
            <w:r w:rsidRPr="005D0A95">
              <w:rPr>
                <w:rFonts w:ascii="Arial" w:hAnsi="Arial" w:cs="Arial"/>
                <w:sz w:val="20"/>
                <w:szCs w:val="20"/>
              </w:rPr>
              <w:t>1</w:t>
            </w:r>
          </w:p>
        </w:tc>
      </w:tr>
      <w:tr w:rsidR="005D0A95" w:rsidRPr="005D0A95" w14:paraId="3D3AD5B3" w14:textId="77777777" w:rsidTr="003D606E">
        <w:trPr>
          <w:trHeight w:val="300"/>
        </w:trPr>
        <w:tc>
          <w:tcPr>
            <w:tcW w:w="7513" w:type="dxa"/>
            <w:tcBorders>
              <w:top w:val="nil"/>
              <w:left w:val="single" w:sz="4" w:space="0" w:color="auto"/>
              <w:bottom w:val="single" w:sz="4" w:space="0" w:color="auto"/>
              <w:right w:val="single" w:sz="4" w:space="0" w:color="auto"/>
            </w:tcBorders>
            <w:noWrap/>
            <w:vAlign w:val="bottom"/>
            <w:hideMark/>
          </w:tcPr>
          <w:p w14:paraId="50D1C66A" w14:textId="77777777" w:rsidR="00872CD6" w:rsidRPr="005D0A95" w:rsidRDefault="00872CD6" w:rsidP="00F601BB">
            <w:pPr>
              <w:widowControl w:val="0"/>
              <w:jc w:val="both"/>
              <w:rPr>
                <w:rFonts w:ascii="Arial" w:hAnsi="Arial" w:cs="Arial"/>
                <w:sz w:val="20"/>
                <w:szCs w:val="20"/>
              </w:rPr>
            </w:pPr>
            <w:r w:rsidRPr="005D0A95">
              <w:rPr>
                <w:rFonts w:ascii="Arial" w:hAnsi="Arial" w:cs="Arial"/>
                <w:sz w:val="20"/>
                <w:szCs w:val="20"/>
              </w:rPr>
              <w:t>MONITORAMENTO REMOTO - RECEPTORA CELULAR (4G/5G)</w:t>
            </w:r>
          </w:p>
        </w:tc>
        <w:tc>
          <w:tcPr>
            <w:tcW w:w="708" w:type="dxa"/>
            <w:tcBorders>
              <w:top w:val="nil"/>
              <w:left w:val="nil"/>
              <w:bottom w:val="single" w:sz="4" w:space="0" w:color="auto"/>
              <w:right w:val="single" w:sz="4" w:space="0" w:color="auto"/>
            </w:tcBorders>
            <w:noWrap/>
            <w:vAlign w:val="bottom"/>
            <w:hideMark/>
          </w:tcPr>
          <w:p w14:paraId="48B40544" w14:textId="77777777" w:rsidR="00872CD6" w:rsidRPr="005D0A95" w:rsidRDefault="00872CD6" w:rsidP="00F601BB">
            <w:pPr>
              <w:widowControl w:val="0"/>
              <w:jc w:val="center"/>
              <w:rPr>
                <w:rFonts w:ascii="Arial" w:hAnsi="Arial" w:cs="Arial"/>
                <w:sz w:val="20"/>
                <w:szCs w:val="20"/>
              </w:rPr>
            </w:pPr>
            <w:r w:rsidRPr="005D0A95">
              <w:rPr>
                <w:rFonts w:ascii="Arial" w:hAnsi="Arial" w:cs="Arial"/>
                <w:sz w:val="20"/>
                <w:szCs w:val="20"/>
              </w:rPr>
              <w:t>1</w:t>
            </w:r>
          </w:p>
        </w:tc>
      </w:tr>
      <w:tr w:rsidR="005D0A95" w:rsidRPr="005D0A95" w14:paraId="3A64E610" w14:textId="77777777" w:rsidTr="003D606E">
        <w:trPr>
          <w:trHeight w:val="300"/>
        </w:trPr>
        <w:tc>
          <w:tcPr>
            <w:tcW w:w="7513" w:type="dxa"/>
            <w:tcBorders>
              <w:top w:val="nil"/>
              <w:left w:val="single" w:sz="4" w:space="0" w:color="auto"/>
              <w:bottom w:val="single" w:sz="4" w:space="0" w:color="auto"/>
              <w:right w:val="single" w:sz="4" w:space="0" w:color="auto"/>
            </w:tcBorders>
            <w:noWrap/>
            <w:vAlign w:val="bottom"/>
            <w:hideMark/>
          </w:tcPr>
          <w:p w14:paraId="1524FF42" w14:textId="77777777" w:rsidR="00872CD6" w:rsidRPr="005D0A95" w:rsidRDefault="00872CD6" w:rsidP="00F601BB">
            <w:pPr>
              <w:widowControl w:val="0"/>
              <w:jc w:val="both"/>
              <w:rPr>
                <w:rFonts w:ascii="Arial" w:hAnsi="Arial" w:cs="Arial"/>
                <w:sz w:val="20"/>
                <w:szCs w:val="20"/>
              </w:rPr>
            </w:pPr>
            <w:r w:rsidRPr="005D0A95">
              <w:rPr>
                <w:rFonts w:ascii="Arial" w:hAnsi="Arial" w:cs="Arial"/>
                <w:sz w:val="20"/>
                <w:szCs w:val="20"/>
              </w:rPr>
              <w:t>MONITORAMENTO REMOTO - ESTAÇÃO DE TRABALHO</w:t>
            </w:r>
          </w:p>
        </w:tc>
        <w:tc>
          <w:tcPr>
            <w:tcW w:w="708" w:type="dxa"/>
            <w:tcBorders>
              <w:top w:val="nil"/>
              <w:left w:val="nil"/>
              <w:bottom w:val="single" w:sz="4" w:space="0" w:color="auto"/>
              <w:right w:val="single" w:sz="4" w:space="0" w:color="auto"/>
            </w:tcBorders>
            <w:noWrap/>
            <w:vAlign w:val="bottom"/>
            <w:hideMark/>
          </w:tcPr>
          <w:p w14:paraId="0594D967" w14:textId="77777777" w:rsidR="00872CD6" w:rsidRPr="005D0A95" w:rsidRDefault="00872CD6" w:rsidP="00F601BB">
            <w:pPr>
              <w:widowControl w:val="0"/>
              <w:jc w:val="center"/>
              <w:rPr>
                <w:rFonts w:ascii="Arial" w:hAnsi="Arial" w:cs="Arial"/>
                <w:sz w:val="20"/>
                <w:szCs w:val="20"/>
              </w:rPr>
            </w:pPr>
            <w:r w:rsidRPr="005D0A95">
              <w:rPr>
                <w:rFonts w:ascii="Arial" w:hAnsi="Arial" w:cs="Arial"/>
                <w:sz w:val="20"/>
                <w:szCs w:val="20"/>
              </w:rPr>
              <w:t>7</w:t>
            </w:r>
          </w:p>
        </w:tc>
      </w:tr>
      <w:tr w:rsidR="005D0A95" w:rsidRPr="005D0A95" w14:paraId="1896974E" w14:textId="77777777" w:rsidTr="003D606E">
        <w:trPr>
          <w:trHeight w:val="300"/>
        </w:trPr>
        <w:tc>
          <w:tcPr>
            <w:tcW w:w="7513" w:type="dxa"/>
            <w:tcBorders>
              <w:top w:val="nil"/>
              <w:left w:val="single" w:sz="4" w:space="0" w:color="auto"/>
              <w:bottom w:val="single" w:sz="4" w:space="0" w:color="auto"/>
              <w:right w:val="single" w:sz="4" w:space="0" w:color="auto"/>
            </w:tcBorders>
            <w:noWrap/>
            <w:vAlign w:val="bottom"/>
            <w:hideMark/>
          </w:tcPr>
          <w:p w14:paraId="41C7A8D9" w14:textId="0A26EE70" w:rsidR="00872CD6" w:rsidRPr="005D0A95" w:rsidRDefault="00872CD6" w:rsidP="009E10EB">
            <w:pPr>
              <w:rPr>
                <w:rFonts w:ascii="Arial" w:hAnsi="Arial" w:cs="Arial"/>
                <w:sz w:val="20"/>
                <w:szCs w:val="20"/>
              </w:rPr>
            </w:pPr>
            <w:r w:rsidRPr="005D0A95">
              <w:rPr>
                <w:rFonts w:ascii="Arial" w:hAnsi="Arial" w:cs="Arial"/>
                <w:sz w:val="20"/>
                <w:szCs w:val="20"/>
              </w:rPr>
              <w:t>MONITORAMENTO REMOTO - LICENÇA SIGMA / SIMILAR</w:t>
            </w:r>
          </w:p>
        </w:tc>
        <w:tc>
          <w:tcPr>
            <w:tcW w:w="708" w:type="dxa"/>
            <w:tcBorders>
              <w:top w:val="nil"/>
              <w:left w:val="nil"/>
              <w:bottom w:val="single" w:sz="4" w:space="0" w:color="auto"/>
              <w:right w:val="single" w:sz="4" w:space="0" w:color="auto"/>
            </w:tcBorders>
            <w:noWrap/>
            <w:vAlign w:val="bottom"/>
            <w:hideMark/>
          </w:tcPr>
          <w:p w14:paraId="5DDA3E58" w14:textId="77777777" w:rsidR="00872CD6" w:rsidRPr="005D0A95" w:rsidRDefault="00872CD6" w:rsidP="00F601BB">
            <w:pPr>
              <w:widowControl w:val="0"/>
              <w:jc w:val="center"/>
              <w:rPr>
                <w:rFonts w:ascii="Arial" w:hAnsi="Arial" w:cs="Arial"/>
                <w:sz w:val="20"/>
                <w:szCs w:val="20"/>
              </w:rPr>
            </w:pPr>
            <w:r w:rsidRPr="005D0A95">
              <w:rPr>
                <w:rFonts w:ascii="Arial" w:hAnsi="Arial" w:cs="Arial"/>
                <w:sz w:val="20"/>
                <w:szCs w:val="20"/>
              </w:rPr>
              <w:t>0</w:t>
            </w:r>
          </w:p>
        </w:tc>
      </w:tr>
      <w:tr w:rsidR="005D0A95" w:rsidRPr="005D0A95" w14:paraId="47FF3E5C" w14:textId="77777777" w:rsidTr="003D606E">
        <w:trPr>
          <w:trHeight w:val="300"/>
        </w:trPr>
        <w:tc>
          <w:tcPr>
            <w:tcW w:w="7513" w:type="dxa"/>
            <w:tcBorders>
              <w:top w:val="nil"/>
              <w:left w:val="single" w:sz="4" w:space="0" w:color="auto"/>
              <w:bottom w:val="single" w:sz="4" w:space="0" w:color="auto"/>
              <w:right w:val="single" w:sz="4" w:space="0" w:color="auto"/>
            </w:tcBorders>
            <w:noWrap/>
            <w:vAlign w:val="bottom"/>
            <w:hideMark/>
          </w:tcPr>
          <w:p w14:paraId="64373CF0" w14:textId="77777777" w:rsidR="00872CD6" w:rsidRPr="005D0A95" w:rsidRDefault="00872CD6" w:rsidP="00F601BB">
            <w:pPr>
              <w:widowControl w:val="0"/>
              <w:jc w:val="both"/>
              <w:rPr>
                <w:rFonts w:ascii="Arial" w:hAnsi="Arial" w:cs="Arial"/>
                <w:sz w:val="20"/>
                <w:szCs w:val="20"/>
              </w:rPr>
            </w:pPr>
            <w:r w:rsidRPr="005D0A95">
              <w:rPr>
                <w:rFonts w:ascii="Arial" w:hAnsi="Arial" w:cs="Arial"/>
                <w:sz w:val="20"/>
                <w:szCs w:val="20"/>
              </w:rPr>
              <w:t>MONITORAMENTO REMOTO - SWITCH</w:t>
            </w:r>
          </w:p>
        </w:tc>
        <w:tc>
          <w:tcPr>
            <w:tcW w:w="708" w:type="dxa"/>
            <w:tcBorders>
              <w:top w:val="nil"/>
              <w:left w:val="nil"/>
              <w:bottom w:val="single" w:sz="4" w:space="0" w:color="auto"/>
              <w:right w:val="single" w:sz="4" w:space="0" w:color="auto"/>
            </w:tcBorders>
            <w:noWrap/>
            <w:vAlign w:val="bottom"/>
            <w:hideMark/>
          </w:tcPr>
          <w:p w14:paraId="27502098" w14:textId="77777777" w:rsidR="00872CD6" w:rsidRPr="005D0A95" w:rsidRDefault="00872CD6" w:rsidP="00F601BB">
            <w:pPr>
              <w:widowControl w:val="0"/>
              <w:jc w:val="center"/>
              <w:rPr>
                <w:rFonts w:ascii="Arial" w:hAnsi="Arial" w:cs="Arial"/>
                <w:sz w:val="20"/>
                <w:szCs w:val="20"/>
              </w:rPr>
            </w:pPr>
            <w:r w:rsidRPr="005D0A95">
              <w:rPr>
                <w:rFonts w:ascii="Arial" w:hAnsi="Arial" w:cs="Arial"/>
                <w:sz w:val="20"/>
                <w:szCs w:val="20"/>
              </w:rPr>
              <w:t>1</w:t>
            </w:r>
          </w:p>
        </w:tc>
      </w:tr>
      <w:tr w:rsidR="005D0A95" w:rsidRPr="005D0A95" w14:paraId="5142CB42" w14:textId="77777777" w:rsidTr="003D606E">
        <w:trPr>
          <w:trHeight w:val="300"/>
        </w:trPr>
        <w:tc>
          <w:tcPr>
            <w:tcW w:w="7513" w:type="dxa"/>
            <w:tcBorders>
              <w:top w:val="nil"/>
              <w:left w:val="single" w:sz="4" w:space="0" w:color="auto"/>
              <w:bottom w:val="single" w:sz="4" w:space="0" w:color="auto"/>
              <w:right w:val="single" w:sz="4" w:space="0" w:color="auto"/>
            </w:tcBorders>
            <w:noWrap/>
            <w:vAlign w:val="bottom"/>
            <w:hideMark/>
          </w:tcPr>
          <w:p w14:paraId="260832C7" w14:textId="77777777" w:rsidR="00872CD6" w:rsidRPr="005D0A95" w:rsidRDefault="00872CD6" w:rsidP="00F601BB">
            <w:pPr>
              <w:widowControl w:val="0"/>
              <w:jc w:val="both"/>
              <w:rPr>
                <w:rFonts w:ascii="Arial" w:hAnsi="Arial" w:cs="Arial"/>
                <w:sz w:val="20"/>
                <w:szCs w:val="20"/>
              </w:rPr>
            </w:pPr>
            <w:r w:rsidRPr="005D0A95">
              <w:rPr>
                <w:rFonts w:ascii="Arial" w:hAnsi="Arial" w:cs="Arial"/>
                <w:sz w:val="20"/>
                <w:szCs w:val="20"/>
              </w:rPr>
              <w:t>MONITORAMENTO REMOTO - RACK 19" 44 U COM 2 COOLER</w:t>
            </w:r>
          </w:p>
        </w:tc>
        <w:tc>
          <w:tcPr>
            <w:tcW w:w="708" w:type="dxa"/>
            <w:tcBorders>
              <w:top w:val="nil"/>
              <w:left w:val="nil"/>
              <w:bottom w:val="single" w:sz="4" w:space="0" w:color="auto"/>
              <w:right w:val="single" w:sz="4" w:space="0" w:color="auto"/>
            </w:tcBorders>
            <w:noWrap/>
            <w:vAlign w:val="bottom"/>
            <w:hideMark/>
          </w:tcPr>
          <w:p w14:paraId="3DA72BA9" w14:textId="77777777" w:rsidR="00872CD6" w:rsidRPr="005D0A95" w:rsidRDefault="00872CD6" w:rsidP="00F601BB">
            <w:pPr>
              <w:widowControl w:val="0"/>
              <w:jc w:val="center"/>
              <w:rPr>
                <w:rFonts w:ascii="Arial" w:hAnsi="Arial" w:cs="Arial"/>
                <w:sz w:val="20"/>
                <w:szCs w:val="20"/>
              </w:rPr>
            </w:pPr>
            <w:r w:rsidRPr="005D0A95">
              <w:rPr>
                <w:rFonts w:ascii="Arial" w:hAnsi="Arial" w:cs="Arial"/>
                <w:sz w:val="20"/>
                <w:szCs w:val="20"/>
              </w:rPr>
              <w:t>1</w:t>
            </w:r>
          </w:p>
        </w:tc>
      </w:tr>
      <w:tr w:rsidR="005D0A95" w:rsidRPr="005D0A95" w14:paraId="05C5B2C6" w14:textId="77777777" w:rsidTr="003D606E">
        <w:trPr>
          <w:trHeight w:val="300"/>
        </w:trPr>
        <w:tc>
          <w:tcPr>
            <w:tcW w:w="7513" w:type="dxa"/>
            <w:tcBorders>
              <w:top w:val="nil"/>
              <w:left w:val="single" w:sz="4" w:space="0" w:color="auto"/>
              <w:bottom w:val="single" w:sz="4" w:space="0" w:color="auto"/>
              <w:right w:val="single" w:sz="4" w:space="0" w:color="auto"/>
            </w:tcBorders>
            <w:noWrap/>
            <w:vAlign w:val="bottom"/>
            <w:hideMark/>
          </w:tcPr>
          <w:p w14:paraId="0A7C8D27" w14:textId="77777777" w:rsidR="00872CD6" w:rsidRPr="005D0A95" w:rsidRDefault="00872CD6" w:rsidP="00F601BB">
            <w:pPr>
              <w:widowControl w:val="0"/>
              <w:jc w:val="both"/>
              <w:rPr>
                <w:rFonts w:ascii="Arial" w:hAnsi="Arial" w:cs="Arial"/>
                <w:sz w:val="20"/>
                <w:szCs w:val="20"/>
              </w:rPr>
            </w:pPr>
            <w:r w:rsidRPr="005D0A95">
              <w:rPr>
                <w:rFonts w:ascii="Arial" w:hAnsi="Arial" w:cs="Arial"/>
                <w:sz w:val="20"/>
                <w:szCs w:val="20"/>
              </w:rPr>
              <w:t>MONITORAMENTO REMOTO - GERENCIAMENTO DE GRAVAÇÃO DE VOZ</w:t>
            </w:r>
          </w:p>
        </w:tc>
        <w:tc>
          <w:tcPr>
            <w:tcW w:w="708" w:type="dxa"/>
            <w:tcBorders>
              <w:top w:val="nil"/>
              <w:left w:val="nil"/>
              <w:bottom w:val="single" w:sz="4" w:space="0" w:color="auto"/>
              <w:right w:val="single" w:sz="4" w:space="0" w:color="auto"/>
            </w:tcBorders>
            <w:noWrap/>
            <w:vAlign w:val="bottom"/>
            <w:hideMark/>
          </w:tcPr>
          <w:p w14:paraId="475E3FE3" w14:textId="77777777" w:rsidR="00872CD6" w:rsidRPr="005D0A95" w:rsidRDefault="00872CD6" w:rsidP="00F601BB">
            <w:pPr>
              <w:widowControl w:val="0"/>
              <w:jc w:val="center"/>
              <w:rPr>
                <w:rFonts w:ascii="Arial" w:hAnsi="Arial" w:cs="Arial"/>
                <w:sz w:val="20"/>
                <w:szCs w:val="20"/>
              </w:rPr>
            </w:pPr>
            <w:r w:rsidRPr="005D0A95">
              <w:rPr>
                <w:rFonts w:ascii="Arial" w:hAnsi="Arial" w:cs="Arial"/>
                <w:sz w:val="20"/>
                <w:szCs w:val="20"/>
              </w:rPr>
              <w:t>1</w:t>
            </w:r>
          </w:p>
        </w:tc>
      </w:tr>
      <w:tr w:rsidR="005D0A95" w:rsidRPr="005D0A95" w14:paraId="42EA7E71" w14:textId="77777777" w:rsidTr="003D606E">
        <w:trPr>
          <w:trHeight w:val="300"/>
        </w:trPr>
        <w:tc>
          <w:tcPr>
            <w:tcW w:w="7513" w:type="dxa"/>
            <w:tcBorders>
              <w:top w:val="nil"/>
              <w:left w:val="single" w:sz="4" w:space="0" w:color="auto"/>
              <w:bottom w:val="single" w:sz="4" w:space="0" w:color="auto"/>
              <w:right w:val="single" w:sz="4" w:space="0" w:color="auto"/>
            </w:tcBorders>
            <w:noWrap/>
            <w:vAlign w:val="bottom"/>
            <w:hideMark/>
          </w:tcPr>
          <w:p w14:paraId="0C67F81A" w14:textId="77777777" w:rsidR="00872CD6" w:rsidRPr="005D0A95" w:rsidRDefault="00872CD6" w:rsidP="00F601BB">
            <w:pPr>
              <w:widowControl w:val="0"/>
              <w:jc w:val="both"/>
              <w:rPr>
                <w:rFonts w:ascii="Arial" w:hAnsi="Arial" w:cs="Arial"/>
                <w:sz w:val="20"/>
                <w:szCs w:val="20"/>
              </w:rPr>
            </w:pPr>
            <w:r w:rsidRPr="005D0A95">
              <w:rPr>
                <w:rFonts w:ascii="Arial" w:hAnsi="Arial" w:cs="Arial"/>
                <w:sz w:val="20"/>
                <w:szCs w:val="20"/>
              </w:rPr>
              <w:t>PAINEL DE ALARME</w:t>
            </w:r>
          </w:p>
        </w:tc>
        <w:tc>
          <w:tcPr>
            <w:tcW w:w="708" w:type="dxa"/>
            <w:tcBorders>
              <w:top w:val="nil"/>
              <w:left w:val="nil"/>
              <w:bottom w:val="single" w:sz="4" w:space="0" w:color="auto"/>
              <w:right w:val="single" w:sz="4" w:space="0" w:color="auto"/>
            </w:tcBorders>
            <w:noWrap/>
            <w:vAlign w:val="bottom"/>
            <w:hideMark/>
          </w:tcPr>
          <w:p w14:paraId="026A4BCC" w14:textId="77777777" w:rsidR="00872CD6" w:rsidRPr="005D0A95" w:rsidRDefault="00872CD6" w:rsidP="00F601BB">
            <w:pPr>
              <w:widowControl w:val="0"/>
              <w:jc w:val="center"/>
              <w:rPr>
                <w:rFonts w:ascii="Arial" w:hAnsi="Arial" w:cs="Arial"/>
                <w:sz w:val="20"/>
                <w:szCs w:val="20"/>
              </w:rPr>
            </w:pPr>
            <w:r w:rsidRPr="005D0A95">
              <w:rPr>
                <w:rFonts w:ascii="Arial" w:hAnsi="Arial" w:cs="Arial"/>
                <w:sz w:val="20"/>
                <w:szCs w:val="20"/>
              </w:rPr>
              <w:t>100</w:t>
            </w:r>
          </w:p>
        </w:tc>
      </w:tr>
      <w:tr w:rsidR="005D0A95" w:rsidRPr="005D0A95" w14:paraId="018D9BCC" w14:textId="77777777" w:rsidTr="003D606E">
        <w:trPr>
          <w:trHeight w:val="300"/>
        </w:trPr>
        <w:tc>
          <w:tcPr>
            <w:tcW w:w="7513" w:type="dxa"/>
            <w:tcBorders>
              <w:top w:val="nil"/>
              <w:left w:val="single" w:sz="4" w:space="0" w:color="auto"/>
              <w:bottom w:val="single" w:sz="4" w:space="0" w:color="auto"/>
              <w:right w:val="single" w:sz="4" w:space="0" w:color="auto"/>
            </w:tcBorders>
            <w:noWrap/>
            <w:vAlign w:val="bottom"/>
            <w:hideMark/>
          </w:tcPr>
          <w:p w14:paraId="39018AC6" w14:textId="77777777" w:rsidR="00872CD6" w:rsidRPr="005D0A95" w:rsidRDefault="00872CD6" w:rsidP="00F601BB">
            <w:pPr>
              <w:widowControl w:val="0"/>
              <w:jc w:val="both"/>
              <w:rPr>
                <w:rFonts w:ascii="Arial" w:hAnsi="Arial" w:cs="Arial"/>
                <w:sz w:val="20"/>
                <w:szCs w:val="20"/>
              </w:rPr>
            </w:pPr>
            <w:r w:rsidRPr="005D0A95">
              <w:rPr>
                <w:rFonts w:ascii="Arial" w:hAnsi="Arial" w:cs="Arial"/>
                <w:sz w:val="20"/>
                <w:szCs w:val="20"/>
              </w:rPr>
              <w:lastRenderedPageBreak/>
              <w:t>MÓDULO CELULAR (4G/5G)</w:t>
            </w:r>
          </w:p>
        </w:tc>
        <w:tc>
          <w:tcPr>
            <w:tcW w:w="708" w:type="dxa"/>
            <w:tcBorders>
              <w:top w:val="nil"/>
              <w:left w:val="nil"/>
              <w:bottom w:val="single" w:sz="4" w:space="0" w:color="auto"/>
              <w:right w:val="single" w:sz="4" w:space="0" w:color="auto"/>
            </w:tcBorders>
            <w:noWrap/>
            <w:vAlign w:val="bottom"/>
            <w:hideMark/>
          </w:tcPr>
          <w:p w14:paraId="29CEE756" w14:textId="77777777" w:rsidR="00872CD6" w:rsidRPr="005D0A95" w:rsidRDefault="00872CD6" w:rsidP="00F601BB">
            <w:pPr>
              <w:widowControl w:val="0"/>
              <w:jc w:val="center"/>
              <w:rPr>
                <w:rFonts w:ascii="Arial" w:hAnsi="Arial" w:cs="Arial"/>
                <w:sz w:val="20"/>
                <w:szCs w:val="20"/>
              </w:rPr>
            </w:pPr>
            <w:r w:rsidRPr="005D0A95">
              <w:rPr>
                <w:rFonts w:ascii="Arial" w:hAnsi="Arial" w:cs="Arial"/>
                <w:sz w:val="20"/>
                <w:szCs w:val="20"/>
              </w:rPr>
              <w:t>100</w:t>
            </w:r>
          </w:p>
        </w:tc>
      </w:tr>
      <w:tr w:rsidR="005D0A95" w:rsidRPr="005D0A95" w14:paraId="25EA2E39" w14:textId="77777777" w:rsidTr="003D606E">
        <w:trPr>
          <w:trHeight w:val="300"/>
        </w:trPr>
        <w:tc>
          <w:tcPr>
            <w:tcW w:w="7513" w:type="dxa"/>
            <w:tcBorders>
              <w:top w:val="nil"/>
              <w:left w:val="single" w:sz="4" w:space="0" w:color="auto"/>
              <w:bottom w:val="single" w:sz="4" w:space="0" w:color="auto"/>
              <w:right w:val="single" w:sz="4" w:space="0" w:color="auto"/>
            </w:tcBorders>
            <w:noWrap/>
            <w:vAlign w:val="bottom"/>
            <w:hideMark/>
          </w:tcPr>
          <w:p w14:paraId="309E9483" w14:textId="77777777" w:rsidR="00872CD6" w:rsidRPr="005D0A95" w:rsidRDefault="00872CD6" w:rsidP="00F601BB">
            <w:pPr>
              <w:widowControl w:val="0"/>
              <w:jc w:val="both"/>
              <w:rPr>
                <w:rFonts w:ascii="Arial" w:hAnsi="Arial" w:cs="Arial"/>
                <w:sz w:val="20"/>
                <w:szCs w:val="20"/>
              </w:rPr>
            </w:pPr>
            <w:r w:rsidRPr="005D0A95">
              <w:rPr>
                <w:rFonts w:ascii="Arial" w:hAnsi="Arial" w:cs="Arial"/>
                <w:sz w:val="20"/>
                <w:szCs w:val="20"/>
              </w:rPr>
              <w:t>MÓDULO DE EXPANSÃO 8 ENTRADAS</w:t>
            </w:r>
          </w:p>
        </w:tc>
        <w:tc>
          <w:tcPr>
            <w:tcW w:w="708" w:type="dxa"/>
            <w:tcBorders>
              <w:top w:val="nil"/>
              <w:left w:val="nil"/>
              <w:bottom w:val="single" w:sz="4" w:space="0" w:color="auto"/>
              <w:right w:val="single" w:sz="4" w:space="0" w:color="auto"/>
            </w:tcBorders>
            <w:noWrap/>
            <w:vAlign w:val="bottom"/>
            <w:hideMark/>
          </w:tcPr>
          <w:p w14:paraId="2B6A3E71" w14:textId="77777777" w:rsidR="00872CD6" w:rsidRPr="005D0A95" w:rsidRDefault="00872CD6" w:rsidP="00F601BB">
            <w:pPr>
              <w:widowControl w:val="0"/>
              <w:jc w:val="center"/>
              <w:rPr>
                <w:rFonts w:ascii="Arial" w:hAnsi="Arial" w:cs="Arial"/>
                <w:sz w:val="20"/>
                <w:szCs w:val="20"/>
              </w:rPr>
            </w:pPr>
            <w:r w:rsidRPr="005D0A95">
              <w:rPr>
                <w:rFonts w:ascii="Arial" w:hAnsi="Arial" w:cs="Arial"/>
                <w:sz w:val="20"/>
                <w:szCs w:val="20"/>
              </w:rPr>
              <w:t>500</w:t>
            </w:r>
          </w:p>
        </w:tc>
      </w:tr>
      <w:tr w:rsidR="005D0A95" w:rsidRPr="005D0A95" w14:paraId="3E047AE0" w14:textId="77777777" w:rsidTr="003D606E">
        <w:trPr>
          <w:trHeight w:val="300"/>
        </w:trPr>
        <w:tc>
          <w:tcPr>
            <w:tcW w:w="7513" w:type="dxa"/>
            <w:tcBorders>
              <w:top w:val="nil"/>
              <w:left w:val="single" w:sz="4" w:space="0" w:color="auto"/>
              <w:bottom w:val="single" w:sz="4" w:space="0" w:color="auto"/>
              <w:right w:val="single" w:sz="4" w:space="0" w:color="auto"/>
            </w:tcBorders>
            <w:noWrap/>
            <w:vAlign w:val="bottom"/>
            <w:hideMark/>
          </w:tcPr>
          <w:p w14:paraId="23FC0AE3" w14:textId="77777777" w:rsidR="00872CD6" w:rsidRPr="005D0A95" w:rsidRDefault="00872CD6" w:rsidP="00F601BB">
            <w:pPr>
              <w:widowControl w:val="0"/>
              <w:jc w:val="both"/>
              <w:rPr>
                <w:rFonts w:ascii="Arial" w:hAnsi="Arial" w:cs="Arial"/>
                <w:sz w:val="20"/>
                <w:szCs w:val="20"/>
              </w:rPr>
            </w:pPr>
            <w:r w:rsidRPr="005D0A95">
              <w:rPr>
                <w:rFonts w:ascii="Arial" w:hAnsi="Arial" w:cs="Arial"/>
                <w:sz w:val="20"/>
                <w:szCs w:val="20"/>
              </w:rPr>
              <w:t xml:space="preserve">MÓDULO DE EXPANSÃO 8 </w:t>
            </w:r>
            <w:proofErr w:type="spellStart"/>
            <w:r w:rsidRPr="005D0A95">
              <w:rPr>
                <w:rFonts w:ascii="Arial" w:hAnsi="Arial" w:cs="Arial"/>
                <w:sz w:val="20"/>
                <w:szCs w:val="20"/>
              </w:rPr>
              <w:t>SAIDAS</w:t>
            </w:r>
            <w:proofErr w:type="spellEnd"/>
            <w:r w:rsidRPr="005D0A95">
              <w:rPr>
                <w:rFonts w:ascii="Arial" w:hAnsi="Arial" w:cs="Arial"/>
                <w:sz w:val="20"/>
                <w:szCs w:val="20"/>
              </w:rPr>
              <w:t xml:space="preserve"> (PGM)</w:t>
            </w:r>
          </w:p>
        </w:tc>
        <w:tc>
          <w:tcPr>
            <w:tcW w:w="708" w:type="dxa"/>
            <w:tcBorders>
              <w:top w:val="nil"/>
              <w:left w:val="nil"/>
              <w:bottom w:val="single" w:sz="4" w:space="0" w:color="auto"/>
              <w:right w:val="single" w:sz="4" w:space="0" w:color="auto"/>
            </w:tcBorders>
            <w:noWrap/>
            <w:vAlign w:val="bottom"/>
            <w:hideMark/>
          </w:tcPr>
          <w:p w14:paraId="3EEDA5F5" w14:textId="77777777" w:rsidR="00872CD6" w:rsidRPr="005D0A95" w:rsidRDefault="00872CD6" w:rsidP="00F601BB">
            <w:pPr>
              <w:widowControl w:val="0"/>
              <w:jc w:val="center"/>
              <w:rPr>
                <w:rFonts w:ascii="Arial" w:hAnsi="Arial" w:cs="Arial"/>
                <w:sz w:val="20"/>
                <w:szCs w:val="20"/>
              </w:rPr>
            </w:pPr>
            <w:r w:rsidRPr="005D0A95">
              <w:rPr>
                <w:rFonts w:ascii="Arial" w:hAnsi="Arial" w:cs="Arial"/>
                <w:sz w:val="20"/>
                <w:szCs w:val="20"/>
              </w:rPr>
              <w:t>100</w:t>
            </w:r>
          </w:p>
        </w:tc>
      </w:tr>
      <w:tr w:rsidR="005D0A95" w:rsidRPr="005D0A95" w14:paraId="628C7BAC" w14:textId="77777777" w:rsidTr="003D606E">
        <w:trPr>
          <w:trHeight w:val="300"/>
        </w:trPr>
        <w:tc>
          <w:tcPr>
            <w:tcW w:w="7513" w:type="dxa"/>
            <w:tcBorders>
              <w:top w:val="nil"/>
              <w:left w:val="single" w:sz="4" w:space="0" w:color="auto"/>
              <w:bottom w:val="single" w:sz="4" w:space="0" w:color="auto"/>
              <w:right w:val="single" w:sz="4" w:space="0" w:color="auto"/>
            </w:tcBorders>
            <w:noWrap/>
            <w:vAlign w:val="bottom"/>
            <w:hideMark/>
          </w:tcPr>
          <w:p w14:paraId="4CEAB92B" w14:textId="77777777" w:rsidR="00872CD6" w:rsidRPr="005D0A95" w:rsidRDefault="00872CD6" w:rsidP="00F601BB">
            <w:pPr>
              <w:widowControl w:val="0"/>
              <w:jc w:val="both"/>
              <w:rPr>
                <w:rFonts w:ascii="Arial" w:hAnsi="Arial" w:cs="Arial"/>
                <w:sz w:val="20"/>
                <w:szCs w:val="20"/>
              </w:rPr>
            </w:pPr>
            <w:r w:rsidRPr="005D0A95">
              <w:rPr>
                <w:rFonts w:ascii="Arial" w:hAnsi="Arial" w:cs="Arial"/>
                <w:sz w:val="20"/>
                <w:szCs w:val="20"/>
              </w:rPr>
              <w:t>INTERFACE SEM FIO - RECEPTORA</w:t>
            </w:r>
          </w:p>
        </w:tc>
        <w:tc>
          <w:tcPr>
            <w:tcW w:w="708" w:type="dxa"/>
            <w:tcBorders>
              <w:top w:val="nil"/>
              <w:left w:val="nil"/>
              <w:bottom w:val="single" w:sz="4" w:space="0" w:color="auto"/>
              <w:right w:val="single" w:sz="4" w:space="0" w:color="auto"/>
            </w:tcBorders>
            <w:noWrap/>
            <w:vAlign w:val="bottom"/>
            <w:hideMark/>
          </w:tcPr>
          <w:p w14:paraId="10D1FABA" w14:textId="77777777" w:rsidR="00872CD6" w:rsidRPr="005D0A95" w:rsidRDefault="00872CD6" w:rsidP="00F601BB">
            <w:pPr>
              <w:widowControl w:val="0"/>
              <w:jc w:val="center"/>
              <w:rPr>
                <w:rFonts w:ascii="Arial" w:hAnsi="Arial" w:cs="Arial"/>
                <w:sz w:val="20"/>
                <w:szCs w:val="20"/>
              </w:rPr>
            </w:pPr>
            <w:r w:rsidRPr="005D0A95">
              <w:rPr>
                <w:rFonts w:ascii="Arial" w:hAnsi="Arial" w:cs="Arial"/>
                <w:sz w:val="20"/>
                <w:szCs w:val="20"/>
              </w:rPr>
              <w:t>100</w:t>
            </w:r>
          </w:p>
        </w:tc>
      </w:tr>
      <w:tr w:rsidR="005D0A95" w:rsidRPr="005D0A95" w14:paraId="56553EDC" w14:textId="77777777" w:rsidTr="003D606E">
        <w:trPr>
          <w:trHeight w:val="300"/>
        </w:trPr>
        <w:tc>
          <w:tcPr>
            <w:tcW w:w="7513" w:type="dxa"/>
            <w:tcBorders>
              <w:top w:val="nil"/>
              <w:left w:val="single" w:sz="4" w:space="0" w:color="auto"/>
              <w:bottom w:val="single" w:sz="4" w:space="0" w:color="auto"/>
              <w:right w:val="single" w:sz="4" w:space="0" w:color="auto"/>
            </w:tcBorders>
            <w:noWrap/>
            <w:vAlign w:val="bottom"/>
            <w:hideMark/>
          </w:tcPr>
          <w:p w14:paraId="427167FA" w14:textId="77777777" w:rsidR="00872CD6" w:rsidRPr="005D0A95" w:rsidRDefault="00872CD6" w:rsidP="00F601BB">
            <w:pPr>
              <w:widowControl w:val="0"/>
              <w:jc w:val="both"/>
              <w:rPr>
                <w:rFonts w:ascii="Arial" w:hAnsi="Arial" w:cs="Arial"/>
                <w:sz w:val="20"/>
                <w:szCs w:val="20"/>
              </w:rPr>
            </w:pPr>
            <w:r w:rsidRPr="005D0A95">
              <w:rPr>
                <w:rFonts w:ascii="Arial" w:hAnsi="Arial" w:cs="Arial"/>
                <w:sz w:val="20"/>
                <w:szCs w:val="20"/>
              </w:rPr>
              <w:t>INTERFACE SEM FIO - REPETIDOR</w:t>
            </w:r>
          </w:p>
        </w:tc>
        <w:tc>
          <w:tcPr>
            <w:tcW w:w="708" w:type="dxa"/>
            <w:tcBorders>
              <w:top w:val="nil"/>
              <w:left w:val="nil"/>
              <w:bottom w:val="single" w:sz="4" w:space="0" w:color="auto"/>
              <w:right w:val="single" w:sz="4" w:space="0" w:color="auto"/>
            </w:tcBorders>
            <w:noWrap/>
            <w:vAlign w:val="bottom"/>
            <w:hideMark/>
          </w:tcPr>
          <w:p w14:paraId="2AD8B2EF" w14:textId="77777777" w:rsidR="00872CD6" w:rsidRPr="005D0A95" w:rsidRDefault="00872CD6" w:rsidP="00F601BB">
            <w:pPr>
              <w:widowControl w:val="0"/>
              <w:jc w:val="center"/>
              <w:rPr>
                <w:rFonts w:ascii="Arial" w:hAnsi="Arial" w:cs="Arial"/>
                <w:sz w:val="20"/>
                <w:szCs w:val="20"/>
              </w:rPr>
            </w:pPr>
            <w:r w:rsidRPr="005D0A95">
              <w:rPr>
                <w:rFonts w:ascii="Arial" w:hAnsi="Arial" w:cs="Arial"/>
                <w:sz w:val="20"/>
                <w:szCs w:val="20"/>
              </w:rPr>
              <w:t>100</w:t>
            </w:r>
          </w:p>
        </w:tc>
      </w:tr>
      <w:tr w:rsidR="005D0A95" w:rsidRPr="005D0A95" w14:paraId="5DD6209D" w14:textId="77777777" w:rsidTr="003D606E">
        <w:trPr>
          <w:trHeight w:val="300"/>
        </w:trPr>
        <w:tc>
          <w:tcPr>
            <w:tcW w:w="7513" w:type="dxa"/>
            <w:tcBorders>
              <w:top w:val="nil"/>
              <w:left w:val="single" w:sz="4" w:space="0" w:color="auto"/>
              <w:bottom w:val="single" w:sz="4" w:space="0" w:color="auto"/>
              <w:right w:val="single" w:sz="4" w:space="0" w:color="auto"/>
            </w:tcBorders>
            <w:noWrap/>
            <w:vAlign w:val="bottom"/>
            <w:hideMark/>
          </w:tcPr>
          <w:p w14:paraId="1F595511" w14:textId="77777777" w:rsidR="00872CD6" w:rsidRPr="005D0A95" w:rsidRDefault="00872CD6" w:rsidP="00F601BB">
            <w:pPr>
              <w:widowControl w:val="0"/>
              <w:jc w:val="both"/>
              <w:rPr>
                <w:rFonts w:ascii="Arial" w:hAnsi="Arial" w:cs="Arial"/>
                <w:sz w:val="20"/>
                <w:szCs w:val="20"/>
              </w:rPr>
            </w:pPr>
            <w:r w:rsidRPr="005D0A95">
              <w:rPr>
                <w:rFonts w:ascii="Arial" w:hAnsi="Arial" w:cs="Arial"/>
                <w:sz w:val="20"/>
                <w:szCs w:val="20"/>
              </w:rPr>
              <w:t>FONTE DE ALIMENTAÇÃO AUXILIAR</w:t>
            </w:r>
          </w:p>
        </w:tc>
        <w:tc>
          <w:tcPr>
            <w:tcW w:w="708" w:type="dxa"/>
            <w:tcBorders>
              <w:top w:val="nil"/>
              <w:left w:val="nil"/>
              <w:bottom w:val="single" w:sz="4" w:space="0" w:color="auto"/>
              <w:right w:val="single" w:sz="4" w:space="0" w:color="auto"/>
            </w:tcBorders>
            <w:noWrap/>
            <w:vAlign w:val="bottom"/>
            <w:hideMark/>
          </w:tcPr>
          <w:p w14:paraId="427A031C" w14:textId="77777777" w:rsidR="00872CD6" w:rsidRPr="005D0A95" w:rsidRDefault="00872CD6" w:rsidP="00F601BB">
            <w:pPr>
              <w:widowControl w:val="0"/>
              <w:jc w:val="center"/>
              <w:rPr>
                <w:rFonts w:ascii="Arial" w:hAnsi="Arial" w:cs="Arial"/>
                <w:sz w:val="20"/>
                <w:szCs w:val="20"/>
              </w:rPr>
            </w:pPr>
            <w:r w:rsidRPr="005D0A95">
              <w:rPr>
                <w:rFonts w:ascii="Arial" w:hAnsi="Arial" w:cs="Arial"/>
                <w:sz w:val="20"/>
                <w:szCs w:val="20"/>
              </w:rPr>
              <w:t>200</w:t>
            </w:r>
          </w:p>
        </w:tc>
      </w:tr>
      <w:tr w:rsidR="005D0A95" w:rsidRPr="005D0A95" w14:paraId="6ED8AE0A" w14:textId="77777777" w:rsidTr="003D606E">
        <w:trPr>
          <w:trHeight w:val="300"/>
        </w:trPr>
        <w:tc>
          <w:tcPr>
            <w:tcW w:w="7513" w:type="dxa"/>
            <w:tcBorders>
              <w:top w:val="nil"/>
              <w:left w:val="single" w:sz="4" w:space="0" w:color="auto"/>
              <w:bottom w:val="single" w:sz="4" w:space="0" w:color="auto"/>
              <w:right w:val="single" w:sz="4" w:space="0" w:color="auto"/>
            </w:tcBorders>
            <w:noWrap/>
            <w:vAlign w:val="bottom"/>
            <w:hideMark/>
          </w:tcPr>
          <w:p w14:paraId="7AADFFE6" w14:textId="77777777" w:rsidR="00872CD6" w:rsidRPr="005D0A95" w:rsidRDefault="00872CD6" w:rsidP="00F601BB">
            <w:pPr>
              <w:widowControl w:val="0"/>
              <w:jc w:val="both"/>
              <w:rPr>
                <w:rFonts w:ascii="Arial" w:hAnsi="Arial" w:cs="Arial"/>
                <w:sz w:val="20"/>
                <w:szCs w:val="20"/>
              </w:rPr>
            </w:pPr>
            <w:r w:rsidRPr="005D0A95">
              <w:rPr>
                <w:rFonts w:ascii="Arial" w:hAnsi="Arial" w:cs="Arial"/>
                <w:sz w:val="20"/>
                <w:szCs w:val="20"/>
              </w:rPr>
              <w:t xml:space="preserve">BATERIA ESTACIONÁRIA </w:t>
            </w:r>
            <w:proofErr w:type="spellStart"/>
            <w:r w:rsidRPr="005D0A95">
              <w:rPr>
                <w:rFonts w:ascii="Arial" w:hAnsi="Arial" w:cs="Arial"/>
                <w:sz w:val="20"/>
                <w:szCs w:val="20"/>
              </w:rPr>
              <w:t>VLRA</w:t>
            </w:r>
            <w:proofErr w:type="spellEnd"/>
          </w:p>
        </w:tc>
        <w:tc>
          <w:tcPr>
            <w:tcW w:w="708" w:type="dxa"/>
            <w:tcBorders>
              <w:top w:val="nil"/>
              <w:left w:val="nil"/>
              <w:bottom w:val="single" w:sz="4" w:space="0" w:color="auto"/>
              <w:right w:val="single" w:sz="4" w:space="0" w:color="auto"/>
            </w:tcBorders>
            <w:noWrap/>
            <w:vAlign w:val="bottom"/>
            <w:hideMark/>
          </w:tcPr>
          <w:p w14:paraId="3A050D36" w14:textId="77777777" w:rsidR="00872CD6" w:rsidRPr="005D0A95" w:rsidRDefault="00872CD6" w:rsidP="00F601BB">
            <w:pPr>
              <w:widowControl w:val="0"/>
              <w:jc w:val="center"/>
              <w:rPr>
                <w:rFonts w:ascii="Arial" w:hAnsi="Arial" w:cs="Arial"/>
                <w:sz w:val="20"/>
                <w:szCs w:val="20"/>
              </w:rPr>
            </w:pPr>
            <w:r w:rsidRPr="005D0A95">
              <w:rPr>
                <w:rFonts w:ascii="Arial" w:hAnsi="Arial" w:cs="Arial"/>
                <w:sz w:val="20"/>
                <w:szCs w:val="20"/>
              </w:rPr>
              <w:t>400</w:t>
            </w:r>
          </w:p>
        </w:tc>
      </w:tr>
      <w:tr w:rsidR="005D0A95" w:rsidRPr="005D0A95" w14:paraId="77E1C21B" w14:textId="77777777" w:rsidTr="003D606E">
        <w:trPr>
          <w:trHeight w:val="300"/>
        </w:trPr>
        <w:tc>
          <w:tcPr>
            <w:tcW w:w="7513" w:type="dxa"/>
            <w:tcBorders>
              <w:top w:val="nil"/>
              <w:left w:val="single" w:sz="4" w:space="0" w:color="auto"/>
              <w:bottom w:val="single" w:sz="4" w:space="0" w:color="auto"/>
              <w:right w:val="single" w:sz="4" w:space="0" w:color="auto"/>
            </w:tcBorders>
            <w:noWrap/>
            <w:vAlign w:val="bottom"/>
            <w:hideMark/>
          </w:tcPr>
          <w:p w14:paraId="0999B9F6" w14:textId="77777777" w:rsidR="00872CD6" w:rsidRPr="005D0A95" w:rsidRDefault="00872CD6" w:rsidP="00F601BB">
            <w:pPr>
              <w:widowControl w:val="0"/>
              <w:jc w:val="both"/>
              <w:rPr>
                <w:rFonts w:ascii="Arial" w:hAnsi="Arial" w:cs="Arial"/>
                <w:sz w:val="20"/>
                <w:szCs w:val="20"/>
              </w:rPr>
            </w:pPr>
            <w:r w:rsidRPr="005D0A95">
              <w:rPr>
                <w:rFonts w:ascii="Arial" w:hAnsi="Arial" w:cs="Arial"/>
                <w:sz w:val="20"/>
                <w:szCs w:val="20"/>
              </w:rPr>
              <w:t>GABINETE DE AÇO COMPLETO COM TODOS OS ACESSÓRIOS</w:t>
            </w:r>
          </w:p>
        </w:tc>
        <w:tc>
          <w:tcPr>
            <w:tcW w:w="708" w:type="dxa"/>
            <w:tcBorders>
              <w:top w:val="nil"/>
              <w:left w:val="nil"/>
              <w:bottom w:val="single" w:sz="4" w:space="0" w:color="auto"/>
              <w:right w:val="single" w:sz="4" w:space="0" w:color="auto"/>
            </w:tcBorders>
            <w:noWrap/>
            <w:vAlign w:val="bottom"/>
            <w:hideMark/>
          </w:tcPr>
          <w:p w14:paraId="159107B7" w14:textId="77777777" w:rsidR="00872CD6" w:rsidRPr="005D0A95" w:rsidRDefault="00872CD6" w:rsidP="00F601BB">
            <w:pPr>
              <w:widowControl w:val="0"/>
              <w:jc w:val="center"/>
              <w:rPr>
                <w:rFonts w:ascii="Arial" w:hAnsi="Arial" w:cs="Arial"/>
                <w:sz w:val="20"/>
                <w:szCs w:val="20"/>
              </w:rPr>
            </w:pPr>
            <w:r w:rsidRPr="005D0A95">
              <w:rPr>
                <w:rFonts w:ascii="Arial" w:hAnsi="Arial" w:cs="Arial"/>
                <w:sz w:val="20"/>
                <w:szCs w:val="20"/>
              </w:rPr>
              <w:t>200</w:t>
            </w:r>
          </w:p>
        </w:tc>
      </w:tr>
      <w:tr w:rsidR="005D0A95" w:rsidRPr="005D0A95" w14:paraId="1DEA894D" w14:textId="77777777" w:rsidTr="003D606E">
        <w:trPr>
          <w:trHeight w:val="300"/>
        </w:trPr>
        <w:tc>
          <w:tcPr>
            <w:tcW w:w="7513" w:type="dxa"/>
            <w:tcBorders>
              <w:top w:val="nil"/>
              <w:left w:val="single" w:sz="4" w:space="0" w:color="auto"/>
              <w:bottom w:val="single" w:sz="4" w:space="0" w:color="auto"/>
              <w:right w:val="single" w:sz="4" w:space="0" w:color="auto"/>
            </w:tcBorders>
            <w:noWrap/>
            <w:vAlign w:val="bottom"/>
            <w:hideMark/>
          </w:tcPr>
          <w:p w14:paraId="632C0990" w14:textId="77777777" w:rsidR="00872CD6" w:rsidRPr="005D0A95" w:rsidRDefault="00872CD6" w:rsidP="00F601BB">
            <w:pPr>
              <w:widowControl w:val="0"/>
              <w:jc w:val="both"/>
              <w:rPr>
                <w:rFonts w:ascii="Arial" w:hAnsi="Arial" w:cs="Arial"/>
                <w:sz w:val="20"/>
                <w:szCs w:val="20"/>
              </w:rPr>
            </w:pPr>
            <w:r w:rsidRPr="005D0A95">
              <w:rPr>
                <w:rFonts w:ascii="Arial" w:hAnsi="Arial" w:cs="Arial"/>
                <w:sz w:val="20"/>
                <w:szCs w:val="20"/>
              </w:rPr>
              <w:t>SENSOR PRES. DT-AM</w:t>
            </w:r>
          </w:p>
        </w:tc>
        <w:tc>
          <w:tcPr>
            <w:tcW w:w="708" w:type="dxa"/>
            <w:tcBorders>
              <w:top w:val="nil"/>
              <w:left w:val="nil"/>
              <w:bottom w:val="single" w:sz="4" w:space="0" w:color="auto"/>
              <w:right w:val="single" w:sz="4" w:space="0" w:color="auto"/>
            </w:tcBorders>
            <w:noWrap/>
            <w:vAlign w:val="bottom"/>
            <w:hideMark/>
          </w:tcPr>
          <w:p w14:paraId="58570869" w14:textId="77777777" w:rsidR="00872CD6" w:rsidRPr="005D0A95" w:rsidRDefault="00872CD6" w:rsidP="00F601BB">
            <w:pPr>
              <w:widowControl w:val="0"/>
              <w:jc w:val="center"/>
              <w:rPr>
                <w:rFonts w:ascii="Arial" w:hAnsi="Arial" w:cs="Arial"/>
                <w:sz w:val="20"/>
                <w:szCs w:val="20"/>
              </w:rPr>
            </w:pPr>
            <w:r w:rsidRPr="005D0A95">
              <w:rPr>
                <w:rFonts w:ascii="Arial" w:hAnsi="Arial" w:cs="Arial"/>
                <w:sz w:val="20"/>
                <w:szCs w:val="20"/>
              </w:rPr>
              <w:t>1600</w:t>
            </w:r>
          </w:p>
        </w:tc>
      </w:tr>
      <w:tr w:rsidR="005D0A95" w:rsidRPr="005D0A95" w14:paraId="15911E2D" w14:textId="77777777" w:rsidTr="003D606E">
        <w:trPr>
          <w:trHeight w:val="300"/>
        </w:trPr>
        <w:tc>
          <w:tcPr>
            <w:tcW w:w="7513" w:type="dxa"/>
            <w:tcBorders>
              <w:top w:val="nil"/>
              <w:left w:val="single" w:sz="4" w:space="0" w:color="auto"/>
              <w:bottom w:val="single" w:sz="4" w:space="0" w:color="auto"/>
              <w:right w:val="single" w:sz="4" w:space="0" w:color="auto"/>
            </w:tcBorders>
            <w:noWrap/>
            <w:vAlign w:val="bottom"/>
            <w:hideMark/>
          </w:tcPr>
          <w:p w14:paraId="49A20AB1" w14:textId="77777777" w:rsidR="00872CD6" w:rsidRPr="005D0A95" w:rsidRDefault="00872CD6" w:rsidP="00F601BB">
            <w:pPr>
              <w:widowControl w:val="0"/>
              <w:jc w:val="both"/>
              <w:rPr>
                <w:rFonts w:ascii="Arial" w:hAnsi="Arial" w:cs="Arial"/>
                <w:sz w:val="20"/>
                <w:szCs w:val="20"/>
              </w:rPr>
            </w:pPr>
            <w:r w:rsidRPr="005D0A95">
              <w:rPr>
                <w:rFonts w:ascii="Arial" w:hAnsi="Arial" w:cs="Arial"/>
                <w:sz w:val="20"/>
                <w:szCs w:val="20"/>
              </w:rPr>
              <w:t>SENSOR PRES. EXTERNO DT-AM</w:t>
            </w:r>
          </w:p>
        </w:tc>
        <w:tc>
          <w:tcPr>
            <w:tcW w:w="708" w:type="dxa"/>
            <w:tcBorders>
              <w:top w:val="nil"/>
              <w:left w:val="nil"/>
              <w:bottom w:val="single" w:sz="4" w:space="0" w:color="auto"/>
              <w:right w:val="single" w:sz="4" w:space="0" w:color="auto"/>
            </w:tcBorders>
            <w:noWrap/>
            <w:vAlign w:val="bottom"/>
            <w:hideMark/>
          </w:tcPr>
          <w:p w14:paraId="2BD49627" w14:textId="77777777" w:rsidR="00872CD6" w:rsidRPr="005D0A95" w:rsidRDefault="00872CD6" w:rsidP="00F601BB">
            <w:pPr>
              <w:widowControl w:val="0"/>
              <w:jc w:val="center"/>
              <w:rPr>
                <w:rFonts w:ascii="Arial" w:hAnsi="Arial" w:cs="Arial"/>
                <w:sz w:val="20"/>
                <w:szCs w:val="20"/>
              </w:rPr>
            </w:pPr>
            <w:r w:rsidRPr="005D0A95">
              <w:rPr>
                <w:rFonts w:ascii="Arial" w:hAnsi="Arial" w:cs="Arial"/>
                <w:sz w:val="20"/>
                <w:szCs w:val="20"/>
              </w:rPr>
              <w:t>100</w:t>
            </w:r>
          </w:p>
        </w:tc>
      </w:tr>
      <w:tr w:rsidR="005D0A95" w:rsidRPr="005D0A95" w14:paraId="36971504" w14:textId="77777777" w:rsidTr="003D606E">
        <w:trPr>
          <w:trHeight w:val="300"/>
        </w:trPr>
        <w:tc>
          <w:tcPr>
            <w:tcW w:w="7513" w:type="dxa"/>
            <w:tcBorders>
              <w:top w:val="nil"/>
              <w:left w:val="single" w:sz="4" w:space="0" w:color="auto"/>
              <w:bottom w:val="single" w:sz="4" w:space="0" w:color="auto"/>
              <w:right w:val="single" w:sz="4" w:space="0" w:color="auto"/>
            </w:tcBorders>
            <w:noWrap/>
            <w:vAlign w:val="bottom"/>
            <w:hideMark/>
          </w:tcPr>
          <w:p w14:paraId="7B3F6D2D" w14:textId="77777777" w:rsidR="00872CD6" w:rsidRPr="005D0A95" w:rsidRDefault="00872CD6" w:rsidP="00F601BB">
            <w:pPr>
              <w:widowControl w:val="0"/>
              <w:jc w:val="both"/>
              <w:rPr>
                <w:rFonts w:ascii="Arial" w:hAnsi="Arial" w:cs="Arial"/>
                <w:sz w:val="20"/>
                <w:szCs w:val="20"/>
              </w:rPr>
            </w:pPr>
            <w:r w:rsidRPr="005D0A95">
              <w:rPr>
                <w:rFonts w:ascii="Arial" w:hAnsi="Arial" w:cs="Arial"/>
                <w:sz w:val="20"/>
                <w:szCs w:val="20"/>
              </w:rPr>
              <w:t>SENSOR FUMAÇA</w:t>
            </w:r>
          </w:p>
        </w:tc>
        <w:tc>
          <w:tcPr>
            <w:tcW w:w="708" w:type="dxa"/>
            <w:tcBorders>
              <w:top w:val="nil"/>
              <w:left w:val="nil"/>
              <w:bottom w:val="single" w:sz="4" w:space="0" w:color="auto"/>
              <w:right w:val="single" w:sz="4" w:space="0" w:color="auto"/>
            </w:tcBorders>
            <w:noWrap/>
            <w:vAlign w:val="bottom"/>
            <w:hideMark/>
          </w:tcPr>
          <w:p w14:paraId="2DE7F462" w14:textId="77777777" w:rsidR="00872CD6" w:rsidRPr="005D0A95" w:rsidRDefault="00872CD6" w:rsidP="00F601BB">
            <w:pPr>
              <w:widowControl w:val="0"/>
              <w:jc w:val="center"/>
              <w:rPr>
                <w:rFonts w:ascii="Arial" w:hAnsi="Arial" w:cs="Arial"/>
                <w:sz w:val="20"/>
                <w:szCs w:val="20"/>
              </w:rPr>
            </w:pPr>
            <w:r w:rsidRPr="005D0A95">
              <w:rPr>
                <w:rFonts w:ascii="Arial" w:hAnsi="Arial" w:cs="Arial"/>
                <w:sz w:val="20"/>
                <w:szCs w:val="20"/>
              </w:rPr>
              <w:t>500</w:t>
            </w:r>
          </w:p>
        </w:tc>
      </w:tr>
      <w:tr w:rsidR="005D0A95" w:rsidRPr="005D0A95" w14:paraId="4E4A8EDC" w14:textId="77777777" w:rsidTr="003D606E">
        <w:trPr>
          <w:trHeight w:val="300"/>
        </w:trPr>
        <w:tc>
          <w:tcPr>
            <w:tcW w:w="7513" w:type="dxa"/>
            <w:tcBorders>
              <w:top w:val="nil"/>
              <w:left w:val="single" w:sz="4" w:space="0" w:color="auto"/>
              <w:bottom w:val="single" w:sz="4" w:space="0" w:color="auto"/>
              <w:right w:val="single" w:sz="4" w:space="0" w:color="auto"/>
            </w:tcBorders>
            <w:noWrap/>
            <w:vAlign w:val="bottom"/>
            <w:hideMark/>
          </w:tcPr>
          <w:p w14:paraId="5D0E03E2" w14:textId="77777777" w:rsidR="00872CD6" w:rsidRPr="005D0A95" w:rsidRDefault="00872CD6" w:rsidP="00F601BB">
            <w:pPr>
              <w:widowControl w:val="0"/>
              <w:jc w:val="both"/>
              <w:rPr>
                <w:rFonts w:ascii="Arial" w:hAnsi="Arial" w:cs="Arial"/>
                <w:sz w:val="20"/>
                <w:szCs w:val="20"/>
              </w:rPr>
            </w:pPr>
            <w:r w:rsidRPr="005D0A95">
              <w:rPr>
                <w:rFonts w:ascii="Arial" w:hAnsi="Arial" w:cs="Arial"/>
                <w:sz w:val="20"/>
                <w:szCs w:val="20"/>
              </w:rPr>
              <w:t>SENSOR SÍSMICO</w:t>
            </w:r>
          </w:p>
        </w:tc>
        <w:tc>
          <w:tcPr>
            <w:tcW w:w="708" w:type="dxa"/>
            <w:tcBorders>
              <w:top w:val="nil"/>
              <w:left w:val="nil"/>
              <w:bottom w:val="single" w:sz="4" w:space="0" w:color="auto"/>
              <w:right w:val="single" w:sz="4" w:space="0" w:color="auto"/>
            </w:tcBorders>
            <w:noWrap/>
            <w:vAlign w:val="bottom"/>
            <w:hideMark/>
          </w:tcPr>
          <w:p w14:paraId="12D69CD0" w14:textId="77777777" w:rsidR="00872CD6" w:rsidRPr="005D0A95" w:rsidRDefault="00872CD6" w:rsidP="00F601BB">
            <w:pPr>
              <w:widowControl w:val="0"/>
              <w:jc w:val="center"/>
              <w:rPr>
                <w:rFonts w:ascii="Arial" w:hAnsi="Arial" w:cs="Arial"/>
                <w:sz w:val="20"/>
                <w:szCs w:val="20"/>
              </w:rPr>
            </w:pPr>
            <w:r w:rsidRPr="005D0A95">
              <w:rPr>
                <w:rFonts w:ascii="Arial" w:hAnsi="Arial" w:cs="Arial"/>
                <w:sz w:val="20"/>
                <w:szCs w:val="20"/>
              </w:rPr>
              <w:t>500</w:t>
            </w:r>
          </w:p>
        </w:tc>
      </w:tr>
      <w:tr w:rsidR="005D0A95" w:rsidRPr="005D0A95" w14:paraId="0DA5597F" w14:textId="77777777" w:rsidTr="003D606E">
        <w:trPr>
          <w:trHeight w:val="300"/>
        </w:trPr>
        <w:tc>
          <w:tcPr>
            <w:tcW w:w="7513" w:type="dxa"/>
            <w:tcBorders>
              <w:top w:val="nil"/>
              <w:left w:val="single" w:sz="4" w:space="0" w:color="auto"/>
              <w:bottom w:val="single" w:sz="4" w:space="0" w:color="auto"/>
              <w:right w:val="single" w:sz="4" w:space="0" w:color="auto"/>
            </w:tcBorders>
            <w:noWrap/>
            <w:vAlign w:val="bottom"/>
            <w:hideMark/>
          </w:tcPr>
          <w:p w14:paraId="1D5769B6" w14:textId="77777777" w:rsidR="00872CD6" w:rsidRPr="005D0A95" w:rsidRDefault="00872CD6" w:rsidP="00F601BB">
            <w:pPr>
              <w:widowControl w:val="0"/>
              <w:jc w:val="both"/>
              <w:rPr>
                <w:rFonts w:ascii="Arial" w:hAnsi="Arial" w:cs="Arial"/>
                <w:sz w:val="20"/>
                <w:szCs w:val="20"/>
              </w:rPr>
            </w:pPr>
            <w:r w:rsidRPr="005D0A95">
              <w:rPr>
                <w:rFonts w:ascii="Arial" w:hAnsi="Arial" w:cs="Arial"/>
                <w:sz w:val="20"/>
                <w:szCs w:val="20"/>
              </w:rPr>
              <w:t>SENSOR MAGNÉTICO</w:t>
            </w:r>
          </w:p>
        </w:tc>
        <w:tc>
          <w:tcPr>
            <w:tcW w:w="708" w:type="dxa"/>
            <w:tcBorders>
              <w:top w:val="nil"/>
              <w:left w:val="nil"/>
              <w:bottom w:val="single" w:sz="4" w:space="0" w:color="auto"/>
              <w:right w:val="single" w:sz="4" w:space="0" w:color="auto"/>
            </w:tcBorders>
            <w:noWrap/>
            <w:vAlign w:val="bottom"/>
            <w:hideMark/>
          </w:tcPr>
          <w:p w14:paraId="316BBFAF" w14:textId="77777777" w:rsidR="00872CD6" w:rsidRPr="005D0A95" w:rsidRDefault="00872CD6" w:rsidP="00F601BB">
            <w:pPr>
              <w:widowControl w:val="0"/>
              <w:jc w:val="center"/>
              <w:rPr>
                <w:rFonts w:ascii="Arial" w:hAnsi="Arial" w:cs="Arial"/>
                <w:sz w:val="20"/>
                <w:szCs w:val="20"/>
              </w:rPr>
            </w:pPr>
            <w:r w:rsidRPr="005D0A95">
              <w:rPr>
                <w:rFonts w:ascii="Arial" w:hAnsi="Arial" w:cs="Arial"/>
                <w:sz w:val="20"/>
                <w:szCs w:val="20"/>
              </w:rPr>
              <w:t>500</w:t>
            </w:r>
          </w:p>
        </w:tc>
      </w:tr>
      <w:tr w:rsidR="005D0A95" w:rsidRPr="005D0A95" w14:paraId="3E5B8B54" w14:textId="77777777" w:rsidTr="003D606E">
        <w:trPr>
          <w:trHeight w:val="300"/>
        </w:trPr>
        <w:tc>
          <w:tcPr>
            <w:tcW w:w="7513" w:type="dxa"/>
            <w:tcBorders>
              <w:top w:val="nil"/>
              <w:left w:val="single" w:sz="4" w:space="0" w:color="auto"/>
              <w:bottom w:val="single" w:sz="4" w:space="0" w:color="auto"/>
              <w:right w:val="single" w:sz="4" w:space="0" w:color="auto"/>
            </w:tcBorders>
            <w:noWrap/>
            <w:vAlign w:val="bottom"/>
            <w:hideMark/>
          </w:tcPr>
          <w:p w14:paraId="1B67041A" w14:textId="77777777" w:rsidR="00872CD6" w:rsidRPr="005D0A95" w:rsidRDefault="00872CD6" w:rsidP="00F601BB">
            <w:pPr>
              <w:widowControl w:val="0"/>
              <w:jc w:val="both"/>
              <w:rPr>
                <w:rFonts w:ascii="Arial" w:hAnsi="Arial" w:cs="Arial"/>
                <w:sz w:val="20"/>
                <w:szCs w:val="20"/>
              </w:rPr>
            </w:pPr>
            <w:r w:rsidRPr="005D0A95">
              <w:rPr>
                <w:rFonts w:ascii="Arial" w:hAnsi="Arial" w:cs="Arial"/>
                <w:sz w:val="20"/>
                <w:szCs w:val="20"/>
              </w:rPr>
              <w:t>SENSOR QUEBRA VIDRO</w:t>
            </w:r>
          </w:p>
        </w:tc>
        <w:tc>
          <w:tcPr>
            <w:tcW w:w="708" w:type="dxa"/>
            <w:tcBorders>
              <w:top w:val="nil"/>
              <w:left w:val="nil"/>
              <w:bottom w:val="single" w:sz="4" w:space="0" w:color="auto"/>
              <w:right w:val="single" w:sz="4" w:space="0" w:color="auto"/>
            </w:tcBorders>
            <w:noWrap/>
            <w:vAlign w:val="bottom"/>
            <w:hideMark/>
          </w:tcPr>
          <w:p w14:paraId="4AC9E4CE" w14:textId="77777777" w:rsidR="00872CD6" w:rsidRPr="005D0A95" w:rsidRDefault="00872CD6" w:rsidP="00F601BB">
            <w:pPr>
              <w:widowControl w:val="0"/>
              <w:jc w:val="center"/>
              <w:rPr>
                <w:rFonts w:ascii="Arial" w:hAnsi="Arial" w:cs="Arial"/>
                <w:sz w:val="20"/>
                <w:szCs w:val="20"/>
              </w:rPr>
            </w:pPr>
            <w:r w:rsidRPr="005D0A95">
              <w:rPr>
                <w:rFonts w:ascii="Arial" w:hAnsi="Arial" w:cs="Arial"/>
                <w:sz w:val="20"/>
                <w:szCs w:val="20"/>
              </w:rPr>
              <w:t>300</w:t>
            </w:r>
          </w:p>
        </w:tc>
      </w:tr>
      <w:tr w:rsidR="005D0A95" w:rsidRPr="005D0A95" w14:paraId="46D74897" w14:textId="77777777" w:rsidTr="003D606E">
        <w:trPr>
          <w:trHeight w:val="300"/>
        </w:trPr>
        <w:tc>
          <w:tcPr>
            <w:tcW w:w="7513" w:type="dxa"/>
            <w:tcBorders>
              <w:top w:val="nil"/>
              <w:left w:val="single" w:sz="4" w:space="0" w:color="auto"/>
              <w:bottom w:val="single" w:sz="4" w:space="0" w:color="auto"/>
              <w:right w:val="single" w:sz="4" w:space="0" w:color="auto"/>
            </w:tcBorders>
            <w:noWrap/>
            <w:vAlign w:val="bottom"/>
            <w:hideMark/>
          </w:tcPr>
          <w:p w14:paraId="58FCDCD9" w14:textId="77777777" w:rsidR="00872CD6" w:rsidRPr="005D0A95" w:rsidRDefault="00872CD6" w:rsidP="00F601BB">
            <w:pPr>
              <w:widowControl w:val="0"/>
              <w:jc w:val="both"/>
              <w:rPr>
                <w:rFonts w:ascii="Arial" w:hAnsi="Arial" w:cs="Arial"/>
                <w:sz w:val="20"/>
                <w:szCs w:val="20"/>
              </w:rPr>
            </w:pPr>
            <w:r w:rsidRPr="005D0A95">
              <w:rPr>
                <w:rFonts w:ascii="Arial" w:hAnsi="Arial" w:cs="Arial"/>
                <w:sz w:val="20"/>
                <w:szCs w:val="20"/>
              </w:rPr>
              <w:t>ACIONADOR REMOTO</w:t>
            </w:r>
          </w:p>
        </w:tc>
        <w:tc>
          <w:tcPr>
            <w:tcW w:w="708" w:type="dxa"/>
            <w:tcBorders>
              <w:top w:val="nil"/>
              <w:left w:val="nil"/>
              <w:bottom w:val="single" w:sz="4" w:space="0" w:color="auto"/>
              <w:right w:val="single" w:sz="4" w:space="0" w:color="auto"/>
            </w:tcBorders>
            <w:noWrap/>
            <w:vAlign w:val="bottom"/>
            <w:hideMark/>
          </w:tcPr>
          <w:p w14:paraId="0B7C9E73" w14:textId="77777777" w:rsidR="00872CD6" w:rsidRPr="005D0A95" w:rsidRDefault="00872CD6" w:rsidP="00F601BB">
            <w:pPr>
              <w:widowControl w:val="0"/>
              <w:jc w:val="center"/>
              <w:rPr>
                <w:rFonts w:ascii="Arial" w:hAnsi="Arial" w:cs="Arial"/>
                <w:sz w:val="20"/>
                <w:szCs w:val="20"/>
              </w:rPr>
            </w:pPr>
            <w:r w:rsidRPr="005D0A95">
              <w:rPr>
                <w:rFonts w:ascii="Arial" w:hAnsi="Arial" w:cs="Arial"/>
                <w:sz w:val="20"/>
                <w:szCs w:val="20"/>
              </w:rPr>
              <w:t>200</w:t>
            </w:r>
          </w:p>
        </w:tc>
      </w:tr>
      <w:tr w:rsidR="005D0A95" w:rsidRPr="005D0A95" w14:paraId="3CFD89FF" w14:textId="77777777" w:rsidTr="003D606E">
        <w:trPr>
          <w:trHeight w:val="300"/>
        </w:trPr>
        <w:tc>
          <w:tcPr>
            <w:tcW w:w="7513" w:type="dxa"/>
            <w:tcBorders>
              <w:top w:val="nil"/>
              <w:left w:val="single" w:sz="4" w:space="0" w:color="auto"/>
              <w:bottom w:val="single" w:sz="4" w:space="0" w:color="auto"/>
              <w:right w:val="single" w:sz="4" w:space="0" w:color="auto"/>
            </w:tcBorders>
            <w:noWrap/>
            <w:vAlign w:val="bottom"/>
            <w:hideMark/>
          </w:tcPr>
          <w:p w14:paraId="4C08A624" w14:textId="77777777" w:rsidR="00872CD6" w:rsidRPr="005D0A95" w:rsidRDefault="00872CD6" w:rsidP="00F601BB">
            <w:pPr>
              <w:widowControl w:val="0"/>
              <w:jc w:val="both"/>
              <w:rPr>
                <w:rFonts w:ascii="Arial" w:hAnsi="Arial" w:cs="Arial"/>
                <w:sz w:val="20"/>
                <w:szCs w:val="20"/>
              </w:rPr>
            </w:pPr>
            <w:r w:rsidRPr="005D0A95">
              <w:rPr>
                <w:rFonts w:ascii="Arial" w:hAnsi="Arial" w:cs="Arial"/>
                <w:sz w:val="20"/>
                <w:szCs w:val="20"/>
              </w:rPr>
              <w:t>ACIONADOR FIXO</w:t>
            </w:r>
          </w:p>
        </w:tc>
        <w:tc>
          <w:tcPr>
            <w:tcW w:w="708" w:type="dxa"/>
            <w:tcBorders>
              <w:top w:val="nil"/>
              <w:left w:val="nil"/>
              <w:bottom w:val="single" w:sz="4" w:space="0" w:color="auto"/>
              <w:right w:val="single" w:sz="4" w:space="0" w:color="auto"/>
            </w:tcBorders>
            <w:noWrap/>
            <w:vAlign w:val="bottom"/>
            <w:hideMark/>
          </w:tcPr>
          <w:p w14:paraId="19DFE269" w14:textId="77777777" w:rsidR="00872CD6" w:rsidRPr="005D0A95" w:rsidRDefault="00872CD6" w:rsidP="00F601BB">
            <w:pPr>
              <w:widowControl w:val="0"/>
              <w:jc w:val="center"/>
              <w:rPr>
                <w:rFonts w:ascii="Arial" w:hAnsi="Arial" w:cs="Arial"/>
                <w:sz w:val="20"/>
                <w:szCs w:val="20"/>
              </w:rPr>
            </w:pPr>
            <w:r w:rsidRPr="005D0A95">
              <w:rPr>
                <w:rFonts w:ascii="Arial" w:hAnsi="Arial" w:cs="Arial"/>
                <w:sz w:val="20"/>
                <w:szCs w:val="20"/>
              </w:rPr>
              <w:t>200</w:t>
            </w:r>
          </w:p>
        </w:tc>
      </w:tr>
      <w:tr w:rsidR="005D0A95" w:rsidRPr="005D0A95" w14:paraId="58366FBC" w14:textId="77777777" w:rsidTr="003D606E">
        <w:trPr>
          <w:trHeight w:val="300"/>
        </w:trPr>
        <w:tc>
          <w:tcPr>
            <w:tcW w:w="7513" w:type="dxa"/>
            <w:tcBorders>
              <w:top w:val="nil"/>
              <w:left w:val="single" w:sz="4" w:space="0" w:color="auto"/>
              <w:bottom w:val="single" w:sz="4" w:space="0" w:color="auto"/>
              <w:right w:val="single" w:sz="4" w:space="0" w:color="auto"/>
            </w:tcBorders>
            <w:noWrap/>
            <w:vAlign w:val="bottom"/>
            <w:hideMark/>
          </w:tcPr>
          <w:p w14:paraId="65A3C9C9" w14:textId="77777777" w:rsidR="00872CD6" w:rsidRPr="005D0A95" w:rsidRDefault="00872CD6" w:rsidP="00F601BB">
            <w:pPr>
              <w:widowControl w:val="0"/>
              <w:jc w:val="both"/>
              <w:rPr>
                <w:rFonts w:ascii="Arial" w:hAnsi="Arial" w:cs="Arial"/>
                <w:sz w:val="20"/>
                <w:szCs w:val="20"/>
              </w:rPr>
            </w:pPr>
            <w:r w:rsidRPr="005D0A95">
              <w:rPr>
                <w:rFonts w:ascii="Arial" w:hAnsi="Arial" w:cs="Arial"/>
                <w:sz w:val="20"/>
                <w:szCs w:val="20"/>
              </w:rPr>
              <w:t>SIRENE</w:t>
            </w:r>
          </w:p>
        </w:tc>
        <w:tc>
          <w:tcPr>
            <w:tcW w:w="708" w:type="dxa"/>
            <w:tcBorders>
              <w:top w:val="nil"/>
              <w:left w:val="nil"/>
              <w:bottom w:val="single" w:sz="4" w:space="0" w:color="auto"/>
              <w:right w:val="single" w:sz="4" w:space="0" w:color="auto"/>
            </w:tcBorders>
            <w:noWrap/>
            <w:vAlign w:val="bottom"/>
            <w:hideMark/>
          </w:tcPr>
          <w:p w14:paraId="7A34D759" w14:textId="77777777" w:rsidR="00872CD6" w:rsidRPr="005D0A95" w:rsidRDefault="00872CD6" w:rsidP="00F601BB">
            <w:pPr>
              <w:widowControl w:val="0"/>
              <w:jc w:val="center"/>
              <w:rPr>
                <w:rFonts w:ascii="Arial" w:hAnsi="Arial" w:cs="Arial"/>
                <w:sz w:val="20"/>
                <w:szCs w:val="20"/>
              </w:rPr>
            </w:pPr>
            <w:r w:rsidRPr="005D0A95">
              <w:rPr>
                <w:rFonts w:ascii="Arial" w:hAnsi="Arial" w:cs="Arial"/>
                <w:sz w:val="20"/>
                <w:szCs w:val="20"/>
              </w:rPr>
              <w:t>100</w:t>
            </w:r>
          </w:p>
        </w:tc>
      </w:tr>
      <w:tr w:rsidR="00872CD6" w:rsidRPr="005D0A95" w14:paraId="344C3E74" w14:textId="77777777" w:rsidTr="003D606E">
        <w:trPr>
          <w:trHeight w:val="300"/>
        </w:trPr>
        <w:tc>
          <w:tcPr>
            <w:tcW w:w="7513" w:type="dxa"/>
            <w:tcBorders>
              <w:top w:val="nil"/>
              <w:left w:val="single" w:sz="4" w:space="0" w:color="auto"/>
              <w:bottom w:val="single" w:sz="4" w:space="0" w:color="auto"/>
              <w:right w:val="single" w:sz="4" w:space="0" w:color="auto"/>
            </w:tcBorders>
            <w:noWrap/>
            <w:vAlign w:val="bottom"/>
            <w:hideMark/>
          </w:tcPr>
          <w:p w14:paraId="3B69699F" w14:textId="77777777" w:rsidR="00872CD6" w:rsidRPr="005D0A95" w:rsidRDefault="00872CD6" w:rsidP="00F601BB">
            <w:pPr>
              <w:widowControl w:val="0"/>
              <w:jc w:val="both"/>
              <w:rPr>
                <w:rFonts w:ascii="Arial" w:hAnsi="Arial" w:cs="Arial"/>
                <w:sz w:val="20"/>
                <w:szCs w:val="20"/>
              </w:rPr>
            </w:pPr>
            <w:r w:rsidRPr="005D0A95">
              <w:rPr>
                <w:rFonts w:ascii="Arial" w:hAnsi="Arial" w:cs="Arial"/>
                <w:sz w:val="20"/>
                <w:szCs w:val="20"/>
              </w:rPr>
              <w:t>TECLADO</w:t>
            </w:r>
          </w:p>
        </w:tc>
        <w:tc>
          <w:tcPr>
            <w:tcW w:w="708" w:type="dxa"/>
            <w:tcBorders>
              <w:top w:val="nil"/>
              <w:left w:val="nil"/>
              <w:bottom w:val="single" w:sz="4" w:space="0" w:color="auto"/>
              <w:right w:val="single" w:sz="4" w:space="0" w:color="auto"/>
            </w:tcBorders>
            <w:noWrap/>
            <w:vAlign w:val="bottom"/>
            <w:hideMark/>
          </w:tcPr>
          <w:p w14:paraId="3E4D3DE5" w14:textId="77777777" w:rsidR="00872CD6" w:rsidRPr="005D0A95" w:rsidRDefault="00872CD6" w:rsidP="00F601BB">
            <w:pPr>
              <w:widowControl w:val="0"/>
              <w:jc w:val="center"/>
              <w:rPr>
                <w:rFonts w:ascii="Arial" w:hAnsi="Arial" w:cs="Arial"/>
                <w:sz w:val="20"/>
                <w:szCs w:val="20"/>
              </w:rPr>
            </w:pPr>
            <w:r w:rsidRPr="005D0A95">
              <w:rPr>
                <w:rFonts w:ascii="Arial" w:hAnsi="Arial" w:cs="Arial"/>
                <w:sz w:val="20"/>
                <w:szCs w:val="20"/>
              </w:rPr>
              <w:t>200</w:t>
            </w:r>
          </w:p>
        </w:tc>
      </w:tr>
    </w:tbl>
    <w:p w14:paraId="548D14DD" w14:textId="77777777" w:rsidR="00902E4F" w:rsidRPr="005D0A95" w:rsidRDefault="00902E4F" w:rsidP="00F601BB">
      <w:pPr>
        <w:widowControl w:val="0"/>
        <w:jc w:val="both"/>
        <w:rPr>
          <w:rFonts w:ascii="Arial" w:eastAsia="Arial Unicode MS" w:hAnsi="Arial" w:cs="Arial"/>
          <w:sz w:val="22"/>
          <w:szCs w:val="22"/>
        </w:rPr>
      </w:pPr>
    </w:p>
    <w:tbl>
      <w:tblPr>
        <w:tblStyle w:val="Tabelacomgrade"/>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2545"/>
      </w:tblGrid>
      <w:tr w:rsidR="005D0A95" w:rsidRPr="005D0A95" w14:paraId="09F49FFD" w14:textId="77777777" w:rsidTr="00B310A6">
        <w:trPr>
          <w:trHeight w:val="600"/>
        </w:trPr>
        <w:tc>
          <w:tcPr>
            <w:tcW w:w="5670" w:type="dxa"/>
            <w:noWrap/>
            <w:vAlign w:val="center"/>
            <w:hideMark/>
          </w:tcPr>
          <w:p w14:paraId="1A3B5876" w14:textId="77777777" w:rsidR="00B310A6" w:rsidRPr="005D0A95" w:rsidRDefault="00B310A6">
            <w:pPr>
              <w:jc w:val="center"/>
              <w:rPr>
                <w:rFonts w:ascii="Arial" w:hAnsi="Arial" w:cs="Arial"/>
                <w:b/>
                <w:bCs/>
                <w:sz w:val="20"/>
                <w:szCs w:val="20"/>
              </w:rPr>
            </w:pPr>
            <w:r w:rsidRPr="005D0A95">
              <w:rPr>
                <w:rFonts w:ascii="Arial" w:hAnsi="Arial" w:cs="Arial"/>
                <w:b/>
                <w:bCs/>
                <w:sz w:val="20"/>
                <w:szCs w:val="20"/>
              </w:rPr>
              <w:t>PRESTAÇÃO DE SERVIÇO</w:t>
            </w:r>
          </w:p>
        </w:tc>
        <w:tc>
          <w:tcPr>
            <w:tcW w:w="2545" w:type="dxa"/>
            <w:vAlign w:val="center"/>
            <w:hideMark/>
          </w:tcPr>
          <w:p w14:paraId="71BD65BB" w14:textId="77777777" w:rsidR="00B310A6" w:rsidRPr="005D0A95" w:rsidRDefault="00B310A6">
            <w:pPr>
              <w:jc w:val="center"/>
              <w:rPr>
                <w:rFonts w:ascii="Arial" w:hAnsi="Arial" w:cs="Arial"/>
                <w:b/>
                <w:bCs/>
                <w:sz w:val="20"/>
                <w:szCs w:val="20"/>
              </w:rPr>
            </w:pPr>
            <w:r w:rsidRPr="005D0A95">
              <w:rPr>
                <w:rFonts w:ascii="Arial" w:hAnsi="Arial" w:cs="Arial"/>
                <w:b/>
                <w:bCs/>
                <w:sz w:val="20"/>
                <w:szCs w:val="20"/>
              </w:rPr>
              <w:t>QUANTIDADE DE UNIDADES ESTIMADAS</w:t>
            </w:r>
          </w:p>
        </w:tc>
      </w:tr>
      <w:tr w:rsidR="00B310A6" w:rsidRPr="005D0A95" w14:paraId="2E512C69" w14:textId="77777777" w:rsidTr="00B310A6">
        <w:trPr>
          <w:trHeight w:val="600"/>
        </w:trPr>
        <w:tc>
          <w:tcPr>
            <w:tcW w:w="5670" w:type="dxa"/>
            <w:vAlign w:val="center"/>
            <w:hideMark/>
          </w:tcPr>
          <w:p w14:paraId="08AA5380" w14:textId="77777777" w:rsidR="00B310A6" w:rsidRPr="005D0A95" w:rsidRDefault="00B310A6">
            <w:pPr>
              <w:jc w:val="center"/>
              <w:rPr>
                <w:rFonts w:ascii="Arial" w:hAnsi="Arial" w:cs="Arial"/>
                <w:sz w:val="20"/>
                <w:szCs w:val="20"/>
              </w:rPr>
            </w:pPr>
            <w:r w:rsidRPr="005D0A95">
              <w:rPr>
                <w:rFonts w:ascii="Arial" w:hAnsi="Arial" w:cs="Arial"/>
                <w:sz w:val="20"/>
                <w:szCs w:val="20"/>
              </w:rPr>
              <w:t>MANUTENÇÃO, DISPONIBILIDADE OPERACIONAL ININTERRUPTA E SUPORTE TÉCNICO 24 HORAS</w:t>
            </w:r>
          </w:p>
        </w:tc>
        <w:tc>
          <w:tcPr>
            <w:tcW w:w="2545" w:type="dxa"/>
            <w:noWrap/>
            <w:vAlign w:val="center"/>
            <w:hideMark/>
          </w:tcPr>
          <w:p w14:paraId="09521DE2" w14:textId="77777777" w:rsidR="00B310A6" w:rsidRPr="005D0A95" w:rsidRDefault="00B310A6">
            <w:pPr>
              <w:jc w:val="center"/>
              <w:rPr>
                <w:rFonts w:ascii="Arial" w:hAnsi="Arial" w:cs="Arial"/>
                <w:sz w:val="20"/>
                <w:szCs w:val="20"/>
              </w:rPr>
            </w:pPr>
            <w:r w:rsidRPr="005D0A95">
              <w:rPr>
                <w:rFonts w:ascii="Arial" w:hAnsi="Arial" w:cs="Arial"/>
                <w:sz w:val="20"/>
                <w:szCs w:val="20"/>
              </w:rPr>
              <w:t>591</w:t>
            </w:r>
          </w:p>
        </w:tc>
      </w:tr>
    </w:tbl>
    <w:p w14:paraId="7B2192A8" w14:textId="77777777" w:rsidR="00B310A6" w:rsidRPr="005D0A95" w:rsidRDefault="00B310A6" w:rsidP="00B310A6">
      <w:pPr>
        <w:jc w:val="both"/>
        <w:rPr>
          <w:rFonts w:ascii="Arial" w:hAnsi="Arial" w:cs="Arial"/>
        </w:rPr>
      </w:pPr>
    </w:p>
    <w:p w14:paraId="6E5A386D" w14:textId="77777777" w:rsidR="00B310A6" w:rsidRPr="005D0A95" w:rsidRDefault="00B310A6" w:rsidP="00F601BB">
      <w:pPr>
        <w:widowControl w:val="0"/>
        <w:jc w:val="both"/>
        <w:rPr>
          <w:rFonts w:ascii="Arial" w:eastAsia="Arial Unicode MS" w:hAnsi="Arial" w:cs="Arial"/>
          <w:sz w:val="22"/>
          <w:szCs w:val="22"/>
        </w:rPr>
      </w:pPr>
    </w:p>
    <w:p w14:paraId="73542A41" w14:textId="108AC285" w:rsidR="003B13F8" w:rsidRPr="005D0A95" w:rsidRDefault="00283F17" w:rsidP="00B310A6">
      <w:pPr>
        <w:pStyle w:val="PargrafodaLista"/>
        <w:widowControl w:val="0"/>
        <w:numPr>
          <w:ilvl w:val="0"/>
          <w:numId w:val="13"/>
        </w:numPr>
        <w:ind w:left="851" w:hanging="851"/>
        <w:jc w:val="both"/>
        <w:rPr>
          <w:rFonts w:eastAsia="Arial Unicode MS" w:cs="Arial"/>
          <w:b/>
          <w:bCs/>
          <w:sz w:val="22"/>
          <w:szCs w:val="22"/>
        </w:rPr>
      </w:pPr>
      <w:bookmarkStart w:id="16" w:name="_Toc166234418"/>
      <w:bookmarkStart w:id="17" w:name="_Toc181719506"/>
      <w:bookmarkStart w:id="18" w:name="_Toc181720309"/>
      <w:bookmarkStart w:id="19" w:name="_Toc181721103"/>
      <w:bookmarkStart w:id="20" w:name="_Toc190183284"/>
      <w:bookmarkEnd w:id="9"/>
      <w:bookmarkEnd w:id="10"/>
      <w:bookmarkEnd w:id="11"/>
      <w:bookmarkEnd w:id="12"/>
      <w:bookmarkEnd w:id="13"/>
      <w:bookmarkEnd w:id="14"/>
      <w:bookmarkEnd w:id="15"/>
      <w:r w:rsidRPr="005D0A95">
        <w:rPr>
          <w:rFonts w:eastAsia="Arial Unicode MS" w:cs="Arial"/>
          <w:b/>
          <w:bCs/>
          <w:sz w:val="22"/>
          <w:szCs w:val="22"/>
        </w:rPr>
        <w:t>DEFINIÇÕES</w:t>
      </w:r>
    </w:p>
    <w:p w14:paraId="272B6F2B" w14:textId="77777777" w:rsidR="00070AB2" w:rsidRPr="005D0A95" w:rsidRDefault="00070AB2" w:rsidP="00F601BB">
      <w:pPr>
        <w:widowControl w:val="0"/>
        <w:ind w:left="851" w:hanging="851"/>
        <w:jc w:val="both"/>
        <w:rPr>
          <w:rFonts w:ascii="Arial" w:eastAsia="Arial Unicode MS" w:hAnsi="Arial" w:cs="Arial"/>
          <w:sz w:val="22"/>
          <w:szCs w:val="22"/>
        </w:rPr>
      </w:pPr>
      <w:bookmarkStart w:id="21" w:name="_Hlk215065931"/>
    </w:p>
    <w:p w14:paraId="0018DFA1" w14:textId="6F2F5FB8" w:rsidR="00CC312B" w:rsidRPr="005D0A95" w:rsidRDefault="00CC312B" w:rsidP="00B310A6">
      <w:pPr>
        <w:pStyle w:val="PargrafodaLista"/>
        <w:widowControl w:val="0"/>
        <w:numPr>
          <w:ilvl w:val="1"/>
          <w:numId w:val="13"/>
        </w:numPr>
        <w:ind w:left="851" w:hanging="851"/>
        <w:jc w:val="both"/>
        <w:rPr>
          <w:rFonts w:eastAsia="Arial Unicode MS" w:cs="Arial"/>
          <w:sz w:val="22"/>
          <w:szCs w:val="22"/>
        </w:rPr>
      </w:pPr>
      <w:r w:rsidRPr="005D0A95">
        <w:rPr>
          <w:rFonts w:eastAsia="Arial Unicode MS" w:cs="Arial"/>
          <w:sz w:val="22"/>
          <w:szCs w:val="22"/>
        </w:rPr>
        <w:t xml:space="preserve">Para fins deste Termo de Referência, considera-se </w:t>
      </w:r>
      <w:r w:rsidR="003B1C85" w:rsidRPr="005D0A95">
        <w:rPr>
          <w:rFonts w:eastAsia="Arial Unicode MS" w:cs="Arial"/>
          <w:sz w:val="22"/>
          <w:szCs w:val="22"/>
        </w:rPr>
        <w:t>Solução</w:t>
      </w:r>
      <w:r w:rsidRPr="005D0A95">
        <w:rPr>
          <w:rFonts w:eastAsia="Arial Unicode MS" w:cs="Arial"/>
          <w:sz w:val="22"/>
          <w:szCs w:val="22"/>
        </w:rPr>
        <w:t xml:space="preserve"> de </w:t>
      </w:r>
      <w:r w:rsidR="00070AB2" w:rsidRPr="005D0A95">
        <w:rPr>
          <w:rFonts w:eastAsia="Arial Unicode MS" w:cs="Arial"/>
          <w:sz w:val="22"/>
          <w:szCs w:val="22"/>
        </w:rPr>
        <w:t>A</w:t>
      </w:r>
      <w:r w:rsidRPr="005D0A95">
        <w:rPr>
          <w:rFonts w:eastAsia="Arial Unicode MS" w:cs="Arial"/>
          <w:sz w:val="22"/>
          <w:szCs w:val="22"/>
        </w:rPr>
        <w:t xml:space="preserve">larme </w:t>
      </w:r>
      <w:r w:rsidR="00070AB2" w:rsidRPr="005D0A95">
        <w:rPr>
          <w:rFonts w:eastAsia="Arial Unicode MS" w:cs="Arial"/>
          <w:sz w:val="22"/>
          <w:szCs w:val="22"/>
        </w:rPr>
        <w:t>M</w:t>
      </w:r>
      <w:r w:rsidRPr="005D0A95">
        <w:rPr>
          <w:rFonts w:eastAsia="Arial Unicode MS" w:cs="Arial"/>
          <w:sz w:val="22"/>
          <w:szCs w:val="22"/>
        </w:rPr>
        <w:t>onitorado a solução tecnológica de segurança composta por equipamentos físicos e lógicos, doravante denominada “</w:t>
      </w:r>
      <w:r w:rsidR="00281EF5" w:rsidRPr="005D0A95">
        <w:rPr>
          <w:rFonts w:eastAsia="Arial Unicode MS" w:cs="Arial"/>
          <w:sz w:val="22"/>
          <w:szCs w:val="22"/>
        </w:rPr>
        <w:t>S</w:t>
      </w:r>
      <w:r w:rsidRPr="005D0A95">
        <w:rPr>
          <w:rFonts w:eastAsia="Arial Unicode MS" w:cs="Arial"/>
          <w:sz w:val="22"/>
          <w:szCs w:val="22"/>
        </w:rPr>
        <w:t xml:space="preserve">olução de </w:t>
      </w:r>
      <w:r w:rsidR="00281EF5" w:rsidRPr="005D0A95">
        <w:rPr>
          <w:rFonts w:eastAsia="Arial Unicode MS" w:cs="Arial"/>
          <w:sz w:val="22"/>
          <w:szCs w:val="22"/>
        </w:rPr>
        <w:t>S</w:t>
      </w:r>
      <w:r w:rsidRPr="005D0A95">
        <w:rPr>
          <w:rFonts w:eastAsia="Arial Unicode MS" w:cs="Arial"/>
          <w:sz w:val="22"/>
          <w:szCs w:val="22"/>
        </w:rPr>
        <w:t>egurança” ou simplesmente “</w:t>
      </w:r>
      <w:r w:rsidR="00281EF5" w:rsidRPr="005D0A95">
        <w:rPr>
          <w:rFonts w:eastAsia="Arial Unicode MS" w:cs="Arial"/>
          <w:sz w:val="22"/>
          <w:szCs w:val="22"/>
        </w:rPr>
        <w:t>S</w:t>
      </w:r>
      <w:r w:rsidRPr="005D0A95">
        <w:rPr>
          <w:rFonts w:eastAsia="Arial Unicode MS" w:cs="Arial"/>
          <w:sz w:val="22"/>
          <w:szCs w:val="22"/>
        </w:rPr>
        <w:t>olução”</w:t>
      </w:r>
      <w:r w:rsidR="006A782B" w:rsidRPr="005D0A95">
        <w:rPr>
          <w:rFonts w:eastAsia="Arial Unicode MS" w:cs="Arial"/>
          <w:sz w:val="22"/>
          <w:szCs w:val="22"/>
        </w:rPr>
        <w:t xml:space="preserve">, devendo </w:t>
      </w:r>
      <w:r w:rsidRPr="005D0A95">
        <w:rPr>
          <w:rFonts w:eastAsia="Arial Unicode MS" w:cs="Arial"/>
          <w:sz w:val="22"/>
          <w:szCs w:val="22"/>
        </w:rPr>
        <w:t>atender integralmente às especificações técnicas e funcionais estabelecidas neste documento e contemplando, no mínimo:</w:t>
      </w:r>
    </w:p>
    <w:p w14:paraId="084361A2" w14:textId="77777777" w:rsidR="006A782B" w:rsidRPr="005D0A95" w:rsidRDefault="006A782B" w:rsidP="00F601BB">
      <w:pPr>
        <w:widowControl w:val="0"/>
        <w:ind w:left="851"/>
        <w:jc w:val="both"/>
        <w:rPr>
          <w:rFonts w:ascii="Arial" w:eastAsia="Arial Unicode MS" w:hAnsi="Arial" w:cs="Arial"/>
          <w:sz w:val="22"/>
          <w:szCs w:val="22"/>
        </w:rPr>
      </w:pPr>
    </w:p>
    <w:p w14:paraId="5547E0EE" w14:textId="6B47BCA3" w:rsidR="00CC312B" w:rsidRPr="005D0A95" w:rsidRDefault="00CC312B" w:rsidP="00F601BB">
      <w:pPr>
        <w:widowControl w:val="0"/>
        <w:numPr>
          <w:ilvl w:val="2"/>
          <w:numId w:val="8"/>
        </w:numPr>
        <w:ind w:left="1418" w:hanging="567"/>
        <w:jc w:val="both"/>
        <w:rPr>
          <w:rFonts w:ascii="Arial" w:eastAsia="Arial Unicode MS" w:hAnsi="Arial" w:cs="Arial"/>
          <w:sz w:val="22"/>
          <w:szCs w:val="22"/>
        </w:rPr>
      </w:pPr>
      <w:r w:rsidRPr="005D0A95">
        <w:rPr>
          <w:rFonts w:ascii="Arial" w:eastAsia="Arial Unicode MS" w:hAnsi="Arial" w:cs="Arial"/>
          <w:sz w:val="22"/>
          <w:szCs w:val="22"/>
        </w:rPr>
        <w:t>Capacidade de detecção e comunicação de eventos previamente parametrizados em conformidade com as regras e critérios definidos neste Termo de Referência;</w:t>
      </w:r>
    </w:p>
    <w:p w14:paraId="0B84AEE1" w14:textId="77777777" w:rsidR="006A782B" w:rsidRPr="005D0A95" w:rsidRDefault="006A782B" w:rsidP="00F601BB">
      <w:pPr>
        <w:widowControl w:val="0"/>
        <w:jc w:val="both"/>
        <w:rPr>
          <w:rFonts w:ascii="Arial" w:eastAsia="Arial Unicode MS" w:hAnsi="Arial" w:cs="Arial"/>
          <w:sz w:val="22"/>
          <w:szCs w:val="22"/>
        </w:rPr>
      </w:pPr>
    </w:p>
    <w:p w14:paraId="418CE234" w14:textId="77777777" w:rsidR="00CC312B" w:rsidRPr="005D0A95" w:rsidRDefault="00CC312B" w:rsidP="00F601BB">
      <w:pPr>
        <w:widowControl w:val="0"/>
        <w:numPr>
          <w:ilvl w:val="2"/>
          <w:numId w:val="8"/>
        </w:numPr>
        <w:ind w:left="1418" w:hanging="567"/>
        <w:jc w:val="both"/>
        <w:rPr>
          <w:rFonts w:ascii="Arial" w:eastAsia="Arial Unicode MS" w:hAnsi="Arial" w:cs="Arial"/>
          <w:sz w:val="22"/>
          <w:szCs w:val="22"/>
        </w:rPr>
      </w:pPr>
      <w:r w:rsidRPr="005D0A95">
        <w:rPr>
          <w:rFonts w:ascii="Arial" w:eastAsia="Arial Unicode MS" w:hAnsi="Arial" w:cs="Arial"/>
          <w:sz w:val="22"/>
          <w:szCs w:val="22"/>
        </w:rPr>
        <w:t>Identificação de violações aos parâmetros de segurança aplicáveis aos ambientes sob monitoramento, garantindo a integridade das áreas protegidas;</w:t>
      </w:r>
    </w:p>
    <w:p w14:paraId="2DBDB037" w14:textId="77777777" w:rsidR="006A782B" w:rsidRPr="005D0A95" w:rsidRDefault="006A782B" w:rsidP="00F601BB">
      <w:pPr>
        <w:pStyle w:val="PargrafodaLista"/>
        <w:widowControl w:val="0"/>
        <w:rPr>
          <w:rFonts w:eastAsia="Arial Unicode MS" w:cs="Arial"/>
          <w:sz w:val="22"/>
          <w:szCs w:val="22"/>
        </w:rPr>
      </w:pPr>
    </w:p>
    <w:p w14:paraId="54CEC0E7" w14:textId="77777777" w:rsidR="00CC312B" w:rsidRPr="005D0A95" w:rsidRDefault="00CC312B" w:rsidP="00F601BB">
      <w:pPr>
        <w:widowControl w:val="0"/>
        <w:numPr>
          <w:ilvl w:val="2"/>
          <w:numId w:val="8"/>
        </w:numPr>
        <w:ind w:left="1418" w:hanging="567"/>
        <w:jc w:val="both"/>
        <w:rPr>
          <w:rFonts w:ascii="Arial" w:eastAsia="Arial Unicode MS" w:hAnsi="Arial" w:cs="Arial"/>
          <w:sz w:val="22"/>
          <w:szCs w:val="22"/>
        </w:rPr>
      </w:pPr>
      <w:r w:rsidRPr="005D0A95">
        <w:rPr>
          <w:rFonts w:ascii="Arial" w:eastAsia="Arial Unicode MS" w:hAnsi="Arial" w:cs="Arial"/>
          <w:sz w:val="22"/>
          <w:szCs w:val="22"/>
        </w:rPr>
        <w:t>Disponibilidade de mecanismos para reporte de eventos e acionamento de dispositivos de forma remota e/ou local, assegurando resposta imediata e eficaz para a dissuasão de ações ilícitas;</w:t>
      </w:r>
    </w:p>
    <w:p w14:paraId="3D75BC98" w14:textId="77777777" w:rsidR="006A782B" w:rsidRPr="005D0A95" w:rsidRDefault="006A782B" w:rsidP="00F601BB">
      <w:pPr>
        <w:widowControl w:val="0"/>
        <w:jc w:val="both"/>
        <w:rPr>
          <w:rFonts w:ascii="Arial" w:eastAsia="Arial Unicode MS" w:hAnsi="Arial" w:cs="Arial"/>
          <w:sz w:val="22"/>
          <w:szCs w:val="22"/>
        </w:rPr>
      </w:pPr>
    </w:p>
    <w:p w14:paraId="1ACB39DC" w14:textId="77777777" w:rsidR="00CC312B" w:rsidRPr="005D0A95" w:rsidRDefault="00CC312B" w:rsidP="00F601BB">
      <w:pPr>
        <w:widowControl w:val="0"/>
        <w:numPr>
          <w:ilvl w:val="2"/>
          <w:numId w:val="8"/>
        </w:numPr>
        <w:ind w:left="1418" w:hanging="567"/>
        <w:jc w:val="both"/>
        <w:rPr>
          <w:rFonts w:ascii="Arial" w:eastAsia="Arial Unicode MS" w:hAnsi="Arial" w:cs="Arial"/>
          <w:sz w:val="22"/>
          <w:szCs w:val="22"/>
        </w:rPr>
      </w:pPr>
      <w:r w:rsidRPr="005D0A95">
        <w:rPr>
          <w:rFonts w:ascii="Arial" w:eastAsia="Arial Unicode MS" w:hAnsi="Arial" w:cs="Arial"/>
          <w:sz w:val="22"/>
          <w:szCs w:val="22"/>
        </w:rPr>
        <w:t>Integração entre componentes físicos e lógicos, incluindo softwares, acessórios e protocolos de comunicação, de modo a garantir interoperabilidade, rastreabilidade e continuidade operacional.</w:t>
      </w:r>
    </w:p>
    <w:p w14:paraId="7C7C08C0" w14:textId="77777777" w:rsidR="006A782B" w:rsidRPr="005D0A95" w:rsidRDefault="006A782B" w:rsidP="00F601BB">
      <w:pPr>
        <w:pStyle w:val="PargrafodaLista"/>
        <w:widowControl w:val="0"/>
        <w:rPr>
          <w:rFonts w:eastAsia="Arial Unicode MS" w:cs="Arial"/>
          <w:sz w:val="22"/>
          <w:szCs w:val="22"/>
        </w:rPr>
      </w:pPr>
    </w:p>
    <w:p w14:paraId="2056B335" w14:textId="0546AE2A" w:rsidR="00DC2E35" w:rsidRPr="005D0A95" w:rsidRDefault="008A5340" w:rsidP="00B310A6">
      <w:pPr>
        <w:pStyle w:val="PargrafodaLista"/>
        <w:widowControl w:val="0"/>
        <w:numPr>
          <w:ilvl w:val="1"/>
          <w:numId w:val="13"/>
        </w:numPr>
        <w:ind w:left="851" w:hanging="851"/>
        <w:jc w:val="both"/>
        <w:rPr>
          <w:rFonts w:eastAsia="Arial Unicode MS" w:cs="Arial"/>
          <w:sz w:val="22"/>
          <w:szCs w:val="22"/>
        </w:rPr>
      </w:pPr>
      <w:r w:rsidRPr="005D0A95">
        <w:rPr>
          <w:rFonts w:eastAsia="Arial Unicode MS" w:cs="Arial"/>
          <w:b/>
          <w:bCs/>
          <w:sz w:val="22"/>
          <w:szCs w:val="22"/>
        </w:rPr>
        <w:t xml:space="preserve">FORNECIMENTO </w:t>
      </w:r>
      <w:r w:rsidR="00B538BB" w:rsidRPr="005D0A95">
        <w:rPr>
          <w:rFonts w:eastAsia="Arial Unicode MS" w:cs="Arial"/>
          <w:b/>
          <w:bCs/>
          <w:sz w:val="22"/>
          <w:szCs w:val="22"/>
        </w:rPr>
        <w:t xml:space="preserve">E </w:t>
      </w:r>
      <w:r w:rsidR="00C64AB3" w:rsidRPr="005D0A95">
        <w:rPr>
          <w:rFonts w:eastAsia="Arial Unicode MS" w:cs="Arial"/>
          <w:b/>
          <w:bCs/>
          <w:sz w:val="22"/>
          <w:szCs w:val="22"/>
        </w:rPr>
        <w:t xml:space="preserve">INSTALAÇÃO </w:t>
      </w:r>
      <w:r w:rsidR="00017565" w:rsidRPr="005D0A95">
        <w:rPr>
          <w:rFonts w:eastAsia="Arial Unicode MS" w:cs="Arial"/>
          <w:b/>
          <w:bCs/>
          <w:sz w:val="22"/>
          <w:szCs w:val="22"/>
        </w:rPr>
        <w:t xml:space="preserve">– </w:t>
      </w:r>
      <w:r w:rsidR="00017565" w:rsidRPr="005D0A95">
        <w:rPr>
          <w:rFonts w:eastAsia="Arial Unicode MS" w:cs="Arial"/>
          <w:sz w:val="22"/>
          <w:szCs w:val="22"/>
        </w:rPr>
        <w:t>entrega dos equipamentos que compõem a Solução e a</w:t>
      </w:r>
      <w:r w:rsidR="00DC2E35" w:rsidRPr="005D0A95">
        <w:rPr>
          <w:rFonts w:eastAsia="Arial Unicode MS" w:cs="Arial"/>
          <w:sz w:val="22"/>
          <w:szCs w:val="22"/>
        </w:rPr>
        <w:t>dequação do ambiente, montagem, fixação</w:t>
      </w:r>
      <w:r w:rsidR="00CE5942" w:rsidRPr="005D0A95">
        <w:rPr>
          <w:rFonts w:eastAsia="Arial Unicode MS" w:cs="Arial"/>
          <w:sz w:val="22"/>
          <w:szCs w:val="22"/>
        </w:rPr>
        <w:t>,</w:t>
      </w:r>
      <w:r w:rsidR="00DC2E35" w:rsidRPr="005D0A95">
        <w:rPr>
          <w:rFonts w:eastAsia="Arial Unicode MS" w:cs="Arial"/>
          <w:sz w:val="22"/>
          <w:szCs w:val="22"/>
        </w:rPr>
        <w:t xml:space="preserve"> configuração </w:t>
      </w:r>
      <w:r w:rsidR="00CE5942" w:rsidRPr="005D0A95">
        <w:rPr>
          <w:rFonts w:eastAsia="Arial Unicode MS" w:cs="Arial"/>
          <w:sz w:val="22"/>
          <w:szCs w:val="22"/>
        </w:rPr>
        <w:t xml:space="preserve">e habilitação </w:t>
      </w:r>
      <w:r w:rsidR="00DC2E35" w:rsidRPr="005D0A95">
        <w:rPr>
          <w:rFonts w:eastAsia="Arial Unicode MS" w:cs="Arial"/>
          <w:sz w:val="22"/>
          <w:szCs w:val="22"/>
        </w:rPr>
        <w:lastRenderedPageBreak/>
        <w:t>dos equipamentos nos locais definidos, permitindo o pleno funcionamento do sistema de alarme monitorado</w:t>
      </w:r>
      <w:r w:rsidR="001E6F71" w:rsidRPr="005D0A95">
        <w:rPr>
          <w:rFonts w:eastAsia="Arial Unicode MS" w:cs="Arial"/>
          <w:sz w:val="22"/>
          <w:szCs w:val="22"/>
        </w:rPr>
        <w:t xml:space="preserve">, incluindo </w:t>
      </w:r>
      <w:r w:rsidR="00F601BB" w:rsidRPr="005D0A95">
        <w:rPr>
          <w:rFonts w:eastAsia="Arial Unicode MS" w:cs="Arial"/>
          <w:sz w:val="22"/>
          <w:szCs w:val="22"/>
        </w:rPr>
        <w:t xml:space="preserve">REPOSIÇÃO DE PEÇAS E GARANTIA </w:t>
      </w:r>
      <w:r w:rsidR="00AF4B63" w:rsidRPr="005D0A95">
        <w:rPr>
          <w:rFonts w:eastAsia="Arial Unicode MS" w:cs="Arial"/>
          <w:sz w:val="22"/>
          <w:szCs w:val="22"/>
        </w:rPr>
        <w:t>dos equipamentos.</w:t>
      </w:r>
    </w:p>
    <w:p w14:paraId="2B86F920" w14:textId="77777777" w:rsidR="00C64AB3" w:rsidRPr="005D0A95" w:rsidRDefault="00C64AB3" w:rsidP="00F601BB">
      <w:pPr>
        <w:pStyle w:val="PargrafodaLista"/>
        <w:widowControl w:val="0"/>
        <w:ind w:left="851"/>
        <w:jc w:val="both"/>
        <w:rPr>
          <w:rFonts w:eastAsia="Arial Unicode MS" w:cs="Arial"/>
          <w:sz w:val="22"/>
          <w:szCs w:val="22"/>
        </w:rPr>
      </w:pPr>
    </w:p>
    <w:p w14:paraId="1E503EA0" w14:textId="0FCC4BDF" w:rsidR="002542E1" w:rsidRPr="005D0A95" w:rsidRDefault="000A6527" w:rsidP="00B310A6">
      <w:pPr>
        <w:pStyle w:val="PargrafodaLista"/>
        <w:widowControl w:val="0"/>
        <w:numPr>
          <w:ilvl w:val="1"/>
          <w:numId w:val="13"/>
        </w:numPr>
        <w:ind w:left="851" w:hanging="851"/>
        <w:jc w:val="both"/>
        <w:rPr>
          <w:rFonts w:eastAsia="Arial Unicode MS" w:cs="Arial"/>
          <w:b/>
          <w:bCs/>
          <w:sz w:val="22"/>
          <w:szCs w:val="22"/>
        </w:rPr>
      </w:pPr>
      <w:r w:rsidRPr="005D0A95">
        <w:rPr>
          <w:rFonts w:eastAsia="Arial Unicode MS" w:cs="Arial"/>
          <w:b/>
          <w:bCs/>
          <w:sz w:val="22"/>
          <w:szCs w:val="22"/>
        </w:rPr>
        <w:t xml:space="preserve">SERVIÇO DE SUSTENTAÇÃO - </w:t>
      </w:r>
      <w:r w:rsidRPr="005D0A95">
        <w:rPr>
          <w:rFonts w:eastAsia="Arial Unicode MS" w:cs="Arial"/>
          <w:sz w:val="22"/>
          <w:szCs w:val="22"/>
        </w:rPr>
        <w:t>C</w:t>
      </w:r>
      <w:r w:rsidR="001B5EBF" w:rsidRPr="005D0A95">
        <w:rPr>
          <w:rFonts w:eastAsia="Arial Unicode MS" w:cs="Arial"/>
          <w:sz w:val="22"/>
          <w:szCs w:val="22"/>
        </w:rPr>
        <w:t>onjunto de serviços</w:t>
      </w:r>
      <w:r w:rsidR="00FC66FD" w:rsidRPr="005D0A95">
        <w:rPr>
          <w:rFonts w:eastAsia="Arial Unicode MS" w:cs="Arial"/>
          <w:sz w:val="22"/>
          <w:szCs w:val="22"/>
        </w:rPr>
        <w:t xml:space="preserve"> </w:t>
      </w:r>
      <w:r w:rsidR="006B52A5" w:rsidRPr="005D0A95">
        <w:rPr>
          <w:rFonts w:eastAsia="Arial Unicode MS" w:cs="Arial"/>
          <w:sz w:val="22"/>
          <w:szCs w:val="22"/>
        </w:rPr>
        <w:t xml:space="preserve">composto </w:t>
      </w:r>
      <w:r w:rsidR="008C6055" w:rsidRPr="005D0A95">
        <w:rPr>
          <w:rFonts w:eastAsia="Arial Unicode MS" w:cs="Arial"/>
          <w:sz w:val="22"/>
          <w:szCs w:val="22"/>
        </w:rPr>
        <w:t xml:space="preserve">por </w:t>
      </w:r>
      <w:r w:rsidR="006B52A5" w:rsidRPr="005D0A95">
        <w:rPr>
          <w:rFonts w:eastAsia="Arial Unicode MS" w:cs="Arial"/>
          <w:sz w:val="22"/>
          <w:szCs w:val="22"/>
        </w:rPr>
        <w:t xml:space="preserve">Manutenção, Suporte </w:t>
      </w:r>
      <w:r w:rsidR="008C6055" w:rsidRPr="005D0A95">
        <w:rPr>
          <w:rFonts w:eastAsia="Arial Unicode MS" w:cs="Arial"/>
          <w:sz w:val="22"/>
          <w:szCs w:val="22"/>
        </w:rPr>
        <w:t xml:space="preserve">Técnico, </w:t>
      </w:r>
      <w:r w:rsidR="006B52A5" w:rsidRPr="005D0A95">
        <w:rPr>
          <w:rFonts w:eastAsia="Arial Unicode MS" w:cs="Arial"/>
          <w:sz w:val="22"/>
          <w:szCs w:val="22"/>
        </w:rPr>
        <w:t>Disponibilidade Operacional</w:t>
      </w:r>
      <w:r w:rsidR="008C6055" w:rsidRPr="005D0A95">
        <w:rPr>
          <w:rFonts w:eastAsia="Arial Unicode MS" w:cs="Arial"/>
          <w:sz w:val="22"/>
          <w:szCs w:val="22"/>
        </w:rPr>
        <w:t xml:space="preserve">, </w:t>
      </w:r>
      <w:r w:rsidR="006B52A5" w:rsidRPr="005D0A95">
        <w:rPr>
          <w:rFonts w:eastAsia="Arial Unicode MS" w:cs="Arial"/>
          <w:sz w:val="22"/>
          <w:szCs w:val="22"/>
        </w:rPr>
        <w:t>Desinstalação, Custódia</w:t>
      </w:r>
      <w:r w:rsidR="008C6055" w:rsidRPr="005D0A95">
        <w:rPr>
          <w:rFonts w:eastAsia="Arial Unicode MS" w:cs="Arial"/>
          <w:sz w:val="22"/>
          <w:szCs w:val="22"/>
        </w:rPr>
        <w:t>,</w:t>
      </w:r>
      <w:r w:rsidR="002542E1" w:rsidRPr="005D0A95">
        <w:rPr>
          <w:rFonts w:eastAsia="Arial Unicode MS" w:cs="Arial"/>
          <w:sz w:val="22"/>
          <w:szCs w:val="22"/>
        </w:rPr>
        <w:t xml:space="preserve"> </w:t>
      </w:r>
      <w:r w:rsidR="006B52A5" w:rsidRPr="005D0A95">
        <w:rPr>
          <w:rFonts w:eastAsia="Arial Unicode MS" w:cs="Arial"/>
          <w:sz w:val="22"/>
          <w:szCs w:val="22"/>
        </w:rPr>
        <w:t>Reinstalação</w:t>
      </w:r>
      <w:r w:rsidR="00715C4C" w:rsidRPr="005D0A95">
        <w:rPr>
          <w:rFonts w:eastAsia="Arial Unicode MS" w:cs="Arial"/>
          <w:sz w:val="22"/>
          <w:szCs w:val="22"/>
        </w:rPr>
        <w:t xml:space="preserve"> </w:t>
      </w:r>
      <w:r w:rsidR="00515F35" w:rsidRPr="005D0A95">
        <w:rPr>
          <w:rFonts w:eastAsia="Arial Unicode MS" w:cs="Arial"/>
          <w:sz w:val="22"/>
          <w:szCs w:val="22"/>
        </w:rPr>
        <w:t>com repasse</w:t>
      </w:r>
      <w:r w:rsidR="008D0992" w:rsidRPr="005D0A95">
        <w:rPr>
          <w:rFonts w:cs="Arial"/>
          <w:sz w:val="22"/>
          <w:szCs w:val="22"/>
        </w:rPr>
        <w:t xml:space="preserve"> conhecimento técnico</w:t>
      </w:r>
      <w:r w:rsidR="008D0992" w:rsidRPr="005D0A95">
        <w:rPr>
          <w:rFonts w:eastAsia="Arial Unicode MS" w:cs="Arial"/>
          <w:sz w:val="22"/>
          <w:szCs w:val="22"/>
        </w:rPr>
        <w:t>.</w:t>
      </w:r>
    </w:p>
    <w:p w14:paraId="751823F4" w14:textId="77777777" w:rsidR="00B5224D" w:rsidRPr="005D0A95" w:rsidRDefault="00B5224D" w:rsidP="00F601BB">
      <w:pPr>
        <w:widowControl w:val="0"/>
        <w:jc w:val="both"/>
        <w:rPr>
          <w:rFonts w:ascii="Arial" w:eastAsia="Arial Unicode MS" w:hAnsi="Arial" w:cs="Arial"/>
          <w:sz w:val="22"/>
          <w:szCs w:val="22"/>
        </w:rPr>
      </w:pPr>
      <w:bookmarkStart w:id="22" w:name="_Hlk215066433"/>
      <w:bookmarkEnd w:id="21"/>
    </w:p>
    <w:p w14:paraId="56123528" w14:textId="77777777" w:rsidR="00EB54B3" w:rsidRPr="005D0A95" w:rsidRDefault="00EB54B3" w:rsidP="00F601BB">
      <w:pPr>
        <w:widowControl w:val="0"/>
        <w:jc w:val="both"/>
        <w:rPr>
          <w:rFonts w:ascii="Arial" w:eastAsia="Arial Unicode MS" w:hAnsi="Arial" w:cs="Arial"/>
          <w:sz w:val="22"/>
          <w:szCs w:val="22"/>
        </w:rPr>
      </w:pPr>
    </w:p>
    <w:p w14:paraId="4E154EA6" w14:textId="3787803D" w:rsidR="00B5224D" w:rsidRPr="005D0A95" w:rsidRDefault="00EB54B3" w:rsidP="007E71AA">
      <w:pPr>
        <w:pStyle w:val="PargrafodaLista"/>
        <w:widowControl w:val="0"/>
        <w:numPr>
          <w:ilvl w:val="0"/>
          <w:numId w:val="13"/>
        </w:numPr>
        <w:ind w:left="851" w:hanging="851"/>
        <w:jc w:val="both"/>
        <w:rPr>
          <w:rFonts w:eastAsia="Arial Unicode MS" w:cs="Arial"/>
          <w:b/>
          <w:bCs/>
          <w:sz w:val="22"/>
          <w:szCs w:val="22"/>
        </w:rPr>
      </w:pPr>
      <w:r w:rsidRPr="005D0A95">
        <w:rPr>
          <w:rFonts w:eastAsia="Arial Unicode MS" w:cs="Arial"/>
          <w:b/>
          <w:bCs/>
          <w:sz w:val="22"/>
          <w:szCs w:val="22"/>
        </w:rPr>
        <w:t>DOS PRAZOS</w:t>
      </w:r>
    </w:p>
    <w:p w14:paraId="43D6C5F2" w14:textId="77777777" w:rsidR="009C10F3" w:rsidRPr="005D0A95" w:rsidRDefault="009C10F3" w:rsidP="007E71AA">
      <w:pPr>
        <w:pStyle w:val="PargrafodaLista"/>
        <w:widowControl w:val="0"/>
        <w:ind w:left="851" w:hanging="851"/>
        <w:jc w:val="both"/>
        <w:rPr>
          <w:rFonts w:cs="Arial"/>
          <w:kern w:val="2"/>
          <w:sz w:val="22"/>
          <w:szCs w:val="22"/>
          <w14:ligatures w14:val="standardContextual"/>
        </w:rPr>
      </w:pPr>
    </w:p>
    <w:p w14:paraId="6CA66007" w14:textId="42840B63" w:rsidR="009C10F3" w:rsidRPr="005D0A95" w:rsidRDefault="009C10F3" w:rsidP="007E71AA">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 xml:space="preserve">Após assinatura do contrato, a CONTRATADA encaminhará </w:t>
      </w:r>
      <w:r w:rsidR="00515B05" w:rsidRPr="005D0A95">
        <w:rPr>
          <w:rFonts w:cs="Arial"/>
          <w:kern w:val="2"/>
          <w:sz w:val="22"/>
          <w:szCs w:val="22"/>
          <w14:ligatures w14:val="standardContextual"/>
        </w:rPr>
        <w:t>CRONOGRAMA</w:t>
      </w:r>
      <w:r w:rsidR="00A33295" w:rsidRPr="005D0A95">
        <w:rPr>
          <w:rFonts w:cs="Arial"/>
          <w:kern w:val="2"/>
          <w:sz w:val="22"/>
          <w:szCs w:val="22"/>
          <w14:ligatures w14:val="standardContextual"/>
        </w:rPr>
        <w:t xml:space="preserve"> DE ENTREGA</w:t>
      </w:r>
      <w:r w:rsidR="00515B05" w:rsidRPr="005D0A95">
        <w:rPr>
          <w:rFonts w:cs="Arial"/>
          <w:kern w:val="2"/>
          <w:sz w:val="22"/>
          <w:szCs w:val="22"/>
          <w14:ligatures w14:val="standardContextual"/>
        </w:rPr>
        <w:t xml:space="preserve"> </w:t>
      </w:r>
      <w:r w:rsidR="00A33295" w:rsidRPr="005D0A95">
        <w:rPr>
          <w:rFonts w:cs="Arial"/>
          <w:kern w:val="2"/>
          <w:sz w:val="22"/>
          <w:szCs w:val="22"/>
          <w14:ligatures w14:val="standardContextual"/>
        </w:rPr>
        <w:t xml:space="preserve">e PROJETO EXECUTIVO da Instalação </w:t>
      </w:r>
      <w:r w:rsidRPr="005D0A95">
        <w:rPr>
          <w:rFonts w:cs="Arial"/>
          <w:kern w:val="2"/>
          <w:sz w:val="22"/>
          <w:szCs w:val="22"/>
          <w14:ligatures w14:val="standardContextual"/>
        </w:rPr>
        <w:t xml:space="preserve">à CAIXA em até </w:t>
      </w:r>
      <w:r w:rsidR="007257AA" w:rsidRPr="005D0A95">
        <w:rPr>
          <w:rFonts w:cs="Arial"/>
          <w:kern w:val="2"/>
          <w:sz w:val="22"/>
          <w:szCs w:val="22"/>
          <w14:ligatures w14:val="standardContextual"/>
        </w:rPr>
        <w:t>10 (DEZ) DIAS CORRIDOS</w:t>
      </w:r>
      <w:r w:rsidRPr="005D0A95">
        <w:rPr>
          <w:rFonts w:cs="Arial"/>
          <w:kern w:val="2"/>
          <w:sz w:val="22"/>
          <w:szCs w:val="22"/>
          <w14:ligatures w14:val="standardContextual"/>
        </w:rPr>
        <w:t xml:space="preserve">, contendo toda as informações e datas programadas para entrega </w:t>
      </w:r>
      <w:r w:rsidR="00A33295" w:rsidRPr="005D0A95">
        <w:rPr>
          <w:rFonts w:cs="Arial"/>
          <w:kern w:val="2"/>
          <w:sz w:val="22"/>
          <w:szCs w:val="22"/>
          <w14:ligatures w14:val="standardContextual"/>
        </w:rPr>
        <w:t xml:space="preserve">e instalação </w:t>
      </w:r>
      <w:r w:rsidRPr="005D0A95">
        <w:rPr>
          <w:rFonts w:cs="Arial"/>
          <w:kern w:val="2"/>
          <w:sz w:val="22"/>
          <w:szCs w:val="22"/>
          <w14:ligatures w14:val="standardContextual"/>
        </w:rPr>
        <w:t>dos componentes da Solução</w:t>
      </w:r>
      <w:r w:rsidR="004D080F" w:rsidRPr="005D0A95">
        <w:rPr>
          <w:rFonts w:cs="Arial"/>
          <w:kern w:val="2"/>
          <w:sz w:val="22"/>
          <w:szCs w:val="22"/>
          <w14:ligatures w14:val="standardContextual"/>
        </w:rPr>
        <w:t>, incluindo todas as unidades atendidas pelo contrato (A</w:t>
      </w:r>
      <w:r w:rsidRPr="005D0A95">
        <w:rPr>
          <w:rFonts w:cs="Arial"/>
          <w:kern w:val="2"/>
          <w:sz w:val="22"/>
          <w:szCs w:val="22"/>
          <w14:ligatures w14:val="standardContextual"/>
        </w:rPr>
        <w:t>gências e Central de Monitoramento).</w:t>
      </w:r>
    </w:p>
    <w:p w14:paraId="1B56A246" w14:textId="77777777" w:rsidR="007257AA" w:rsidRPr="005D0A95" w:rsidRDefault="007257AA" w:rsidP="007E71AA">
      <w:pPr>
        <w:widowControl w:val="0"/>
        <w:ind w:left="851" w:hanging="851"/>
        <w:jc w:val="both"/>
        <w:rPr>
          <w:rFonts w:cs="Arial"/>
          <w:kern w:val="2"/>
          <w:sz w:val="22"/>
          <w:szCs w:val="22"/>
          <w14:ligatures w14:val="standardContextual"/>
        </w:rPr>
      </w:pPr>
    </w:p>
    <w:p w14:paraId="59863E62" w14:textId="3A5A140C" w:rsidR="007257AA" w:rsidRPr="005D0A95" w:rsidRDefault="007257AA" w:rsidP="007E71AA">
      <w:pPr>
        <w:pStyle w:val="PargrafodaLista"/>
        <w:widowControl w:val="0"/>
        <w:numPr>
          <w:ilvl w:val="2"/>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O PROJETO EXECUTIVO deverá ser encaminhado para prévia análise e aprovação da CAIXA contendo a relação do parque a ser atendido, discriminada por Unidade/lote, com indicação das respectivas datas de execução.</w:t>
      </w:r>
    </w:p>
    <w:p w14:paraId="5D45CAE9" w14:textId="77777777" w:rsidR="007257AA" w:rsidRPr="005D0A95" w:rsidRDefault="007257AA" w:rsidP="007E71AA">
      <w:pPr>
        <w:widowControl w:val="0"/>
        <w:ind w:left="851" w:hanging="851"/>
        <w:jc w:val="both"/>
        <w:rPr>
          <w:rFonts w:cs="Arial"/>
          <w:kern w:val="2"/>
          <w:sz w:val="22"/>
          <w:szCs w:val="22"/>
          <w14:ligatures w14:val="standardContextual"/>
        </w:rPr>
      </w:pPr>
    </w:p>
    <w:p w14:paraId="64D4EEDE" w14:textId="7186F775" w:rsidR="007257AA" w:rsidRPr="005D0A95" w:rsidRDefault="007257AA" w:rsidP="007E71AA">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A instalação deverá iniciar até 30 (TRINTA) DIAS CORRIDOS após a assinatura do contrato.</w:t>
      </w:r>
    </w:p>
    <w:p w14:paraId="45BECE8D" w14:textId="77777777" w:rsidR="009C10F3" w:rsidRPr="005D0A95" w:rsidRDefault="009C10F3" w:rsidP="007E71AA">
      <w:pPr>
        <w:pStyle w:val="PargrafodaLista"/>
        <w:widowControl w:val="0"/>
        <w:ind w:left="851" w:hanging="851"/>
        <w:jc w:val="both"/>
        <w:rPr>
          <w:rFonts w:cs="Arial"/>
          <w:kern w:val="2"/>
          <w:sz w:val="22"/>
          <w:szCs w:val="22"/>
          <w14:ligatures w14:val="standardContextual"/>
        </w:rPr>
      </w:pPr>
    </w:p>
    <w:p w14:paraId="1010C9A7" w14:textId="7027F369" w:rsidR="00625AA5" w:rsidRPr="005D0A95" w:rsidRDefault="00625AA5" w:rsidP="007E71AA">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 xml:space="preserve">A instalação da Solução completa em todas as unidades CAIXA, conforme PROJETO EXECUTIVO aprovado, deverá ser realizada no prazo máximo de </w:t>
      </w:r>
      <w:r w:rsidR="00697E4A" w:rsidRPr="005D0A95">
        <w:rPr>
          <w:rFonts w:cs="Arial"/>
          <w:kern w:val="2"/>
          <w:sz w:val="22"/>
          <w:szCs w:val="22"/>
          <w14:ligatures w14:val="standardContextual"/>
        </w:rPr>
        <w:t>90 (noventa) dias corridos,</w:t>
      </w:r>
      <w:r w:rsidRPr="005D0A95">
        <w:rPr>
          <w:rFonts w:cs="Arial"/>
          <w:kern w:val="2"/>
          <w:sz w:val="22"/>
          <w:szCs w:val="22"/>
          <w14:ligatures w14:val="standardContextual"/>
        </w:rPr>
        <w:t xml:space="preserve"> a contar da data de assinatura do contrato, podendo ser prorrogado em casos fortuitos, </w:t>
      </w:r>
      <w:r w:rsidR="00697E4A" w:rsidRPr="005D0A95">
        <w:rPr>
          <w:rFonts w:cs="Arial"/>
          <w:kern w:val="2"/>
          <w:sz w:val="22"/>
          <w:szCs w:val="22"/>
          <w14:ligatures w14:val="standardContextual"/>
        </w:rPr>
        <w:t>a critério da CAIXA.</w:t>
      </w:r>
    </w:p>
    <w:p w14:paraId="6F14CB94" w14:textId="77777777" w:rsidR="00625AA5" w:rsidRPr="005D0A95" w:rsidRDefault="00625AA5" w:rsidP="007E71AA">
      <w:pPr>
        <w:pStyle w:val="PargrafodaLista"/>
        <w:widowControl w:val="0"/>
        <w:ind w:left="851" w:hanging="851"/>
        <w:jc w:val="both"/>
        <w:rPr>
          <w:rFonts w:cs="Arial"/>
          <w:kern w:val="2"/>
          <w:sz w:val="22"/>
          <w:szCs w:val="22"/>
          <w14:ligatures w14:val="standardContextual"/>
        </w:rPr>
      </w:pPr>
    </w:p>
    <w:p w14:paraId="527C289F" w14:textId="0008490E" w:rsidR="007257AA" w:rsidRPr="005D0A95" w:rsidRDefault="007257AA" w:rsidP="007E71AA">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A instalação encerra com a finalização dos testes em campo dos equipamentos instalados, devendo a documentação completa ocorrer em até 3 (TRÊS) DIAS ÚTEIS após os testes.</w:t>
      </w:r>
    </w:p>
    <w:p w14:paraId="549C293D" w14:textId="77777777" w:rsidR="00E664ED" w:rsidRPr="005D0A95" w:rsidRDefault="00E664ED" w:rsidP="007E71AA">
      <w:pPr>
        <w:pStyle w:val="PargrafodaLista"/>
        <w:widowControl w:val="0"/>
        <w:ind w:left="851" w:hanging="851"/>
        <w:jc w:val="both"/>
        <w:rPr>
          <w:rFonts w:cs="Arial"/>
          <w:kern w:val="2"/>
          <w:sz w:val="22"/>
          <w:szCs w:val="22"/>
          <w14:ligatures w14:val="standardContextual"/>
        </w:rPr>
      </w:pPr>
    </w:p>
    <w:p w14:paraId="30FB5F28" w14:textId="3212A277" w:rsidR="00E664ED" w:rsidRPr="005D0A95" w:rsidRDefault="00E664ED" w:rsidP="007E71AA">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A entrega dos equipamentos poderá ser realizada em lotes, conforme cronograma aprovado pela CAIXA.</w:t>
      </w:r>
    </w:p>
    <w:p w14:paraId="72C390B6" w14:textId="77777777" w:rsidR="00E664ED" w:rsidRPr="005D0A95" w:rsidRDefault="00E664ED" w:rsidP="007E71AA">
      <w:pPr>
        <w:pStyle w:val="PargrafodaLista"/>
        <w:widowControl w:val="0"/>
        <w:ind w:left="851" w:hanging="851"/>
        <w:jc w:val="both"/>
        <w:rPr>
          <w:rFonts w:cs="Arial"/>
          <w:kern w:val="2"/>
          <w:sz w:val="22"/>
          <w:szCs w:val="22"/>
          <w14:ligatures w14:val="standardContextual"/>
        </w:rPr>
      </w:pPr>
    </w:p>
    <w:p w14:paraId="367E45F1" w14:textId="77777777" w:rsidR="00E664ED" w:rsidRPr="005D0A95" w:rsidRDefault="00E664ED" w:rsidP="007E71AA">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Excepcionalmente, a CAIXA poderá solicitar a entrega antecipada dos componentes da Solução sem a imediata instalação, observando as demais regras contratuais, inclusive de pagamento.</w:t>
      </w:r>
    </w:p>
    <w:p w14:paraId="23C5777F" w14:textId="77777777" w:rsidR="00F96771" w:rsidRPr="005D0A95" w:rsidRDefault="00F96771" w:rsidP="007E71AA">
      <w:pPr>
        <w:pStyle w:val="PargrafodaLista"/>
        <w:widowControl w:val="0"/>
        <w:ind w:left="851" w:hanging="851"/>
        <w:jc w:val="both"/>
        <w:rPr>
          <w:rFonts w:cs="Arial"/>
          <w:kern w:val="2"/>
          <w:sz w:val="22"/>
          <w:szCs w:val="22"/>
          <w14:ligatures w14:val="standardContextual"/>
        </w:rPr>
      </w:pPr>
    </w:p>
    <w:p w14:paraId="69860AB1" w14:textId="42EB7F9C" w:rsidR="00F96771" w:rsidRPr="005D0A95" w:rsidRDefault="00F96771" w:rsidP="007E71AA">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Instalação de reposição de peça deverá ser concluída pela CONTRATADA no prazo máximo de até 20 (vinte) dias corridos, contados a partir da solicitação emitida pela CAIXA.</w:t>
      </w:r>
    </w:p>
    <w:p w14:paraId="4EE2DD91" w14:textId="77777777" w:rsidR="00FA22AD" w:rsidRPr="005D0A95" w:rsidRDefault="00FA22AD" w:rsidP="00F601BB">
      <w:pPr>
        <w:pStyle w:val="PargrafodaLista"/>
        <w:widowControl w:val="0"/>
        <w:rPr>
          <w:rFonts w:cs="Arial"/>
          <w:sz w:val="22"/>
          <w:szCs w:val="22"/>
        </w:rPr>
      </w:pPr>
    </w:p>
    <w:p w14:paraId="48611156" w14:textId="77777777" w:rsidR="00FA22AD" w:rsidRPr="005D0A95" w:rsidRDefault="00FA22AD" w:rsidP="00F601BB">
      <w:pPr>
        <w:pStyle w:val="PargrafodaLista"/>
        <w:widowControl w:val="0"/>
        <w:ind w:left="851"/>
        <w:jc w:val="both"/>
        <w:rPr>
          <w:rFonts w:cs="Arial"/>
          <w:sz w:val="22"/>
          <w:szCs w:val="22"/>
        </w:rPr>
      </w:pPr>
    </w:p>
    <w:p w14:paraId="271A8465" w14:textId="180A320B" w:rsidR="00C06BA1" w:rsidRPr="005D0A95" w:rsidRDefault="00C06BA1" w:rsidP="00B310A6">
      <w:pPr>
        <w:pStyle w:val="PargrafodaLista"/>
        <w:widowControl w:val="0"/>
        <w:numPr>
          <w:ilvl w:val="0"/>
          <w:numId w:val="13"/>
        </w:numPr>
        <w:ind w:left="851" w:hanging="851"/>
        <w:jc w:val="both"/>
        <w:rPr>
          <w:rFonts w:eastAsia="Arial Unicode MS" w:cs="Arial"/>
          <w:b/>
          <w:bCs/>
          <w:sz w:val="22"/>
          <w:szCs w:val="22"/>
        </w:rPr>
      </w:pPr>
      <w:r w:rsidRPr="005D0A95">
        <w:rPr>
          <w:rFonts w:eastAsia="Arial Unicode MS" w:cs="Arial"/>
          <w:b/>
          <w:bCs/>
          <w:sz w:val="22"/>
          <w:szCs w:val="22"/>
        </w:rPr>
        <w:t>DISPOSIÇÕES GERAIS</w:t>
      </w:r>
    </w:p>
    <w:p w14:paraId="0F17B7CC" w14:textId="77777777" w:rsidR="00C06BA1" w:rsidRPr="005D0A95" w:rsidRDefault="00C06BA1" w:rsidP="00F601BB">
      <w:pPr>
        <w:pStyle w:val="PargrafodaLista"/>
        <w:widowControl w:val="0"/>
        <w:ind w:left="851" w:hanging="851"/>
        <w:jc w:val="both"/>
        <w:rPr>
          <w:rFonts w:cs="Arial"/>
          <w:sz w:val="22"/>
          <w:szCs w:val="22"/>
        </w:rPr>
      </w:pPr>
    </w:p>
    <w:p w14:paraId="3C713A35" w14:textId="77777777" w:rsidR="007D13CA" w:rsidRPr="005D0A95" w:rsidRDefault="007D13CA" w:rsidP="007D13CA">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A CONTRATADA deverá fornecer o conjunto de softwares que garantam o gerenciamento remoto da solução, monitoramento de eventos, realização de comandos à distância, a partir das Centrais de Monitoramento da CAIXA.</w:t>
      </w:r>
    </w:p>
    <w:p w14:paraId="5ED2DB4B" w14:textId="77777777" w:rsidR="007D13CA" w:rsidRPr="005D0A95" w:rsidRDefault="007D13CA" w:rsidP="007D13CA">
      <w:pPr>
        <w:pStyle w:val="PargrafodaLista"/>
        <w:widowControl w:val="0"/>
        <w:ind w:left="851"/>
        <w:jc w:val="both"/>
        <w:rPr>
          <w:rFonts w:cs="Arial"/>
          <w:kern w:val="2"/>
          <w:sz w:val="22"/>
          <w:szCs w:val="22"/>
          <w14:ligatures w14:val="standardContextual"/>
        </w:rPr>
      </w:pPr>
    </w:p>
    <w:p w14:paraId="7C44EC1B" w14:textId="77777777" w:rsidR="007D13CA" w:rsidRPr="005D0A95" w:rsidRDefault="007D13CA" w:rsidP="007D13CA">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 xml:space="preserve">A Solução de alarme monitorado deve ser capaz de indicar a violação dos parâmetros de segurança instituídos para os ambientes sobre os quais estejam instalados, reportar eventos e comandar acionamentos remotamente e/ou localmente, visando </w:t>
      </w:r>
      <w:bookmarkStart w:id="23" w:name="_Toc150870552"/>
      <w:bookmarkStart w:id="24" w:name="_Toc152852999"/>
      <w:bookmarkStart w:id="25" w:name="_Toc182839184"/>
      <w:bookmarkStart w:id="26" w:name="_Toc182839699"/>
      <w:r w:rsidRPr="005D0A95">
        <w:rPr>
          <w:rFonts w:cs="Arial"/>
          <w:kern w:val="2"/>
          <w:sz w:val="22"/>
          <w:szCs w:val="22"/>
          <w14:ligatures w14:val="standardContextual"/>
        </w:rPr>
        <w:t>dissuadir ações criminosas</w:t>
      </w:r>
      <w:bookmarkEnd w:id="23"/>
      <w:bookmarkEnd w:id="24"/>
      <w:bookmarkEnd w:id="25"/>
      <w:bookmarkEnd w:id="26"/>
      <w:r w:rsidRPr="005D0A95">
        <w:rPr>
          <w:rFonts w:cs="Arial"/>
          <w:kern w:val="2"/>
          <w:sz w:val="22"/>
          <w:szCs w:val="22"/>
          <w14:ligatures w14:val="standardContextual"/>
        </w:rPr>
        <w:t>.</w:t>
      </w:r>
    </w:p>
    <w:p w14:paraId="7B22D592" w14:textId="77777777" w:rsidR="007D13CA" w:rsidRPr="005D0A95" w:rsidRDefault="007D13CA" w:rsidP="007D13CA">
      <w:pPr>
        <w:pStyle w:val="PargrafodaLista"/>
        <w:widowControl w:val="0"/>
        <w:ind w:left="851"/>
        <w:jc w:val="both"/>
        <w:rPr>
          <w:rFonts w:cs="Arial"/>
          <w:kern w:val="2"/>
          <w:sz w:val="22"/>
          <w:szCs w:val="22"/>
          <w14:ligatures w14:val="standardContextual"/>
        </w:rPr>
      </w:pPr>
    </w:p>
    <w:p w14:paraId="0268355C" w14:textId="77777777" w:rsidR="007D13CA" w:rsidRPr="005D0A95" w:rsidRDefault="007D13CA" w:rsidP="007D13CA">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A solução deve contemplar os serviços de instalação de equipamentos, acessórios e softwares nos ambientes indicados pela CAIXA, além de garantir a disponibilidade dos equipamentos, peças, acessórios e softwares necessários para o perfeito funcionamento da solução de segurança, bem como o respectivo gerenciamento remoto, nas condições e conforme funcionalidades descritas neste TR.</w:t>
      </w:r>
    </w:p>
    <w:p w14:paraId="72D3AC83" w14:textId="77777777" w:rsidR="007D13CA" w:rsidRPr="005D0A95" w:rsidRDefault="007D13CA" w:rsidP="007D13CA">
      <w:pPr>
        <w:pStyle w:val="PargrafodaLista"/>
        <w:widowControl w:val="0"/>
        <w:ind w:left="851"/>
        <w:jc w:val="both"/>
        <w:rPr>
          <w:rFonts w:cs="Arial"/>
          <w:kern w:val="2"/>
          <w:sz w:val="22"/>
          <w:szCs w:val="22"/>
          <w14:ligatures w14:val="standardContextual"/>
        </w:rPr>
      </w:pPr>
    </w:p>
    <w:p w14:paraId="3D8E103C" w14:textId="77777777" w:rsidR="007D13CA" w:rsidRPr="005D0A95" w:rsidRDefault="007D13CA" w:rsidP="007D13CA">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Todos os equipamentos fornecidos e instalados pela CONTRATADA devem apresentar mesmo modelo e marca daqueles indicados na proposta comercial, de forma que todas as Unidades atendidas recebam os mesmos modelos de equipamentos.</w:t>
      </w:r>
    </w:p>
    <w:p w14:paraId="284A3386" w14:textId="77777777" w:rsidR="00D07FC4" w:rsidRPr="005D0A95" w:rsidRDefault="00D07FC4" w:rsidP="00D07FC4">
      <w:pPr>
        <w:pStyle w:val="PargrafodaLista"/>
        <w:rPr>
          <w:rFonts w:cs="Arial"/>
          <w:kern w:val="2"/>
          <w:sz w:val="22"/>
          <w:szCs w:val="22"/>
          <w14:ligatures w14:val="standardContextual"/>
        </w:rPr>
      </w:pPr>
    </w:p>
    <w:p w14:paraId="538A4A38" w14:textId="77777777" w:rsidR="007D13CA" w:rsidRPr="005D0A95" w:rsidRDefault="007D13CA" w:rsidP="007D13CA">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As Unidades onde a solução de segurança será instalada, bem como o dimensionamento detalhado dos equipamentos e periféricos, serão informados pela CAIXA, podendo haver alterações em detrimento de mudança de estratégia da CAIXA, inaugurações e encerramento de Unidades e outros fatores internos.</w:t>
      </w:r>
    </w:p>
    <w:p w14:paraId="7B4E1A2F" w14:textId="77777777" w:rsidR="007D13CA" w:rsidRPr="005D0A95" w:rsidRDefault="007D13CA" w:rsidP="007D13CA">
      <w:pPr>
        <w:pStyle w:val="PargrafodaLista"/>
        <w:widowControl w:val="0"/>
        <w:ind w:left="851"/>
        <w:jc w:val="both"/>
        <w:rPr>
          <w:rFonts w:cs="Arial"/>
          <w:kern w:val="2"/>
          <w:sz w:val="22"/>
          <w:szCs w:val="22"/>
          <w14:ligatures w14:val="standardContextual"/>
        </w:rPr>
      </w:pPr>
    </w:p>
    <w:p w14:paraId="7E4F8717" w14:textId="77777777" w:rsidR="007D13CA" w:rsidRPr="005D0A95" w:rsidRDefault="007D13CA" w:rsidP="007D13CA">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Todos os equipamentos, periféricos e demais insumos a serem fornecidos devem ser novos e obedecer, além das especificações técnicas deste documento, às referências técnicas para instalação e uso, conforme indicação dos respectivos fabricantes.</w:t>
      </w:r>
    </w:p>
    <w:p w14:paraId="4BFE6DAC" w14:textId="77777777" w:rsidR="007D13CA" w:rsidRPr="005D0A95" w:rsidRDefault="007D13CA" w:rsidP="007D13CA">
      <w:pPr>
        <w:pStyle w:val="PargrafodaLista"/>
        <w:widowControl w:val="0"/>
        <w:ind w:left="851"/>
        <w:jc w:val="both"/>
        <w:rPr>
          <w:rFonts w:cs="Arial"/>
          <w:kern w:val="2"/>
          <w:sz w:val="22"/>
          <w:szCs w:val="22"/>
          <w14:ligatures w14:val="standardContextual"/>
        </w:rPr>
      </w:pPr>
    </w:p>
    <w:p w14:paraId="7AC2441C" w14:textId="77777777" w:rsidR="007D13CA" w:rsidRPr="005D0A95" w:rsidRDefault="007D13CA" w:rsidP="007D13CA">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Quando da entrega da instalação, além do relatório de entrega constando todas as informações da instalação, relação de equipamentos instalados, periféricos e respectivos quantitativos, deverá ser entregue também documento com relação de todos os números de série e códigos que identifiquem individualmente cada equipamento e periférico instalada para fins de fiscalização, incluindo confirmação junto à documentação oficial fornecida pelo fabricante.</w:t>
      </w:r>
    </w:p>
    <w:p w14:paraId="09BBE434" w14:textId="77777777" w:rsidR="007D13CA" w:rsidRPr="005D0A95" w:rsidRDefault="007D13CA" w:rsidP="007D13CA">
      <w:pPr>
        <w:pStyle w:val="PargrafodaLista"/>
        <w:widowControl w:val="0"/>
        <w:ind w:left="851"/>
        <w:jc w:val="both"/>
        <w:rPr>
          <w:rFonts w:cs="Arial"/>
          <w:kern w:val="2"/>
          <w:sz w:val="22"/>
          <w:szCs w:val="22"/>
          <w14:ligatures w14:val="standardContextual"/>
        </w:rPr>
      </w:pPr>
    </w:p>
    <w:p w14:paraId="082E6673" w14:textId="77777777" w:rsidR="007D13CA" w:rsidRPr="005D0A95" w:rsidRDefault="007D13CA" w:rsidP="007D13CA">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Em caso de obsolescência da tecnologia ou da descontinuidade do equipamento no mercado, e, havendo necessidade de reposição, a CONTRATADA deverá substituir o equipamento por outro com especificações equivalentes ou superiores, preferencialmente indicado pelo mesmo fabricante do equipamento em substituição, após autorização da CAIXA, sendo mantido para referência de pagamento correspondente à aquisição do equipamento informado na proposta comercial.</w:t>
      </w:r>
    </w:p>
    <w:p w14:paraId="771D0F28" w14:textId="77777777" w:rsidR="007D13CA" w:rsidRPr="005D0A95" w:rsidRDefault="007D13CA" w:rsidP="007D13CA">
      <w:pPr>
        <w:pStyle w:val="PargrafodaLista"/>
        <w:widowControl w:val="0"/>
        <w:ind w:left="851"/>
        <w:jc w:val="both"/>
        <w:rPr>
          <w:rFonts w:cs="Arial"/>
          <w:kern w:val="2"/>
          <w:sz w:val="22"/>
          <w:szCs w:val="22"/>
          <w14:ligatures w14:val="standardContextual"/>
        </w:rPr>
      </w:pPr>
    </w:p>
    <w:p w14:paraId="30DB7961" w14:textId="77777777" w:rsidR="007D13CA" w:rsidRPr="005D0A95" w:rsidRDefault="007D13CA" w:rsidP="007D13CA">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A qualquer tempo, durante a vigência contratual, a CONTRATADA poderá ser instada a fornecer mediante disponibilização, instalação, configuração e recolhimento de conjuntos, isolados ou não, de quaisquer dos itens, equipamentos, peças, acessórios, lógicos e/ou físicos para avaliação pela CAIXA, sempre que solicitado e para fins de fiscalização, sujeitando-se à aplicação das penalidades se for identificado descumprimento às exigências previstas no contrato e anexos.</w:t>
      </w:r>
    </w:p>
    <w:p w14:paraId="6ECC3DDA" w14:textId="77777777" w:rsidR="007D13CA" w:rsidRPr="005D0A95" w:rsidRDefault="007D13CA" w:rsidP="007D13CA">
      <w:pPr>
        <w:pStyle w:val="PargrafodaLista"/>
        <w:widowControl w:val="0"/>
        <w:ind w:left="851"/>
        <w:jc w:val="both"/>
        <w:rPr>
          <w:rFonts w:cs="Arial"/>
          <w:kern w:val="2"/>
          <w:sz w:val="22"/>
          <w:szCs w:val="22"/>
          <w14:ligatures w14:val="standardContextual"/>
        </w:rPr>
      </w:pPr>
    </w:p>
    <w:p w14:paraId="2C6DB634" w14:textId="77777777" w:rsidR="007D13CA" w:rsidRPr="005D0A95" w:rsidRDefault="007D13CA" w:rsidP="007D13CA">
      <w:pPr>
        <w:pStyle w:val="PargrafodaLista"/>
        <w:widowControl w:val="0"/>
        <w:numPr>
          <w:ilvl w:val="1"/>
          <w:numId w:val="13"/>
        </w:numPr>
        <w:ind w:left="851" w:hanging="851"/>
        <w:jc w:val="both"/>
        <w:rPr>
          <w:rFonts w:cs="Arial"/>
          <w:kern w:val="2"/>
          <w:sz w:val="22"/>
          <w:szCs w:val="22"/>
          <w14:ligatures w14:val="standardContextual"/>
        </w:rPr>
      </w:pPr>
      <w:bookmarkStart w:id="27" w:name="_Toc150870582"/>
      <w:bookmarkStart w:id="28" w:name="_Toc152853029"/>
      <w:bookmarkStart w:id="29" w:name="_Toc182839214"/>
      <w:bookmarkStart w:id="30" w:name="_Toc182839729"/>
      <w:bookmarkStart w:id="31" w:name="_Toc188637523"/>
      <w:bookmarkStart w:id="32" w:name="_Toc188886505"/>
      <w:bookmarkStart w:id="33" w:name="_Toc188972318"/>
      <w:bookmarkStart w:id="34" w:name="_Toc190183307"/>
      <w:bookmarkStart w:id="35" w:name="_Toc190436298"/>
      <w:bookmarkStart w:id="36" w:name="_Toc190776098"/>
      <w:bookmarkStart w:id="37" w:name="_Toc190778752"/>
      <w:r w:rsidRPr="005D0A95">
        <w:rPr>
          <w:rFonts w:cs="Arial"/>
          <w:kern w:val="2"/>
          <w:sz w:val="22"/>
          <w:szCs w:val="22"/>
          <w14:ligatures w14:val="standardContextual"/>
        </w:rPr>
        <w:t>Para todas as medidas de detecção e de referência de instalação, será admitida uma variação de, no máximo, 10% (dez por cento) nas especificações descritas neste documento, desprezando-se números decimais.</w:t>
      </w:r>
      <w:bookmarkEnd w:id="27"/>
      <w:bookmarkEnd w:id="28"/>
      <w:bookmarkEnd w:id="29"/>
      <w:bookmarkEnd w:id="30"/>
      <w:bookmarkEnd w:id="31"/>
      <w:bookmarkEnd w:id="32"/>
      <w:bookmarkEnd w:id="33"/>
      <w:bookmarkEnd w:id="34"/>
      <w:bookmarkEnd w:id="35"/>
      <w:bookmarkEnd w:id="36"/>
      <w:bookmarkEnd w:id="37"/>
    </w:p>
    <w:p w14:paraId="07F3B2D9" w14:textId="77777777" w:rsidR="007D13CA" w:rsidRPr="005D0A95" w:rsidRDefault="007D13CA" w:rsidP="007D13CA">
      <w:pPr>
        <w:pStyle w:val="PargrafodaLista"/>
        <w:widowControl w:val="0"/>
        <w:ind w:left="851"/>
        <w:jc w:val="both"/>
        <w:rPr>
          <w:rFonts w:cs="Arial"/>
          <w:kern w:val="2"/>
          <w:sz w:val="22"/>
          <w:szCs w:val="22"/>
          <w14:ligatures w14:val="standardContextual"/>
        </w:rPr>
      </w:pPr>
    </w:p>
    <w:p w14:paraId="2B20ED06" w14:textId="77777777" w:rsidR="007D13CA" w:rsidRPr="005D0A95" w:rsidRDefault="007D13CA" w:rsidP="007D13CA">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Todos os equipamentos componentes da Solução de alarme devem ser compatíveis entre si, ou seja, o sistema de alarme monitorado, deve funcionar na integralidade e com aproveitamento total dos recursos disponíveis em cada equipamento que a compõe.</w:t>
      </w:r>
    </w:p>
    <w:p w14:paraId="0496A0FB" w14:textId="77777777" w:rsidR="00E93B6D" w:rsidRPr="005D0A95" w:rsidRDefault="00E93B6D" w:rsidP="00E93B6D">
      <w:pPr>
        <w:pStyle w:val="PargrafodaLista"/>
        <w:rPr>
          <w:rFonts w:cs="Arial"/>
          <w:kern w:val="2"/>
          <w:sz w:val="22"/>
          <w:szCs w:val="22"/>
          <w14:ligatures w14:val="standardContextual"/>
        </w:rPr>
      </w:pPr>
    </w:p>
    <w:p w14:paraId="6BF70643" w14:textId="77777777" w:rsidR="00E93B6D" w:rsidRPr="005D0A95" w:rsidRDefault="00E93B6D" w:rsidP="00E93B6D">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O software deverá ser instalado e operacionalizado em condições iguais em todas as estações de trabalho designadas pela CAIXA. O software fornecido poderá funcionar de forma centralizada no servidor.</w:t>
      </w:r>
    </w:p>
    <w:p w14:paraId="5B049406" w14:textId="77777777" w:rsidR="00EF06B9" w:rsidRPr="005D0A95" w:rsidRDefault="00EF06B9" w:rsidP="00EF06B9">
      <w:pPr>
        <w:pStyle w:val="PargrafodaLista"/>
        <w:widowControl w:val="0"/>
        <w:ind w:left="851"/>
        <w:jc w:val="both"/>
        <w:rPr>
          <w:rFonts w:cs="Arial"/>
          <w:kern w:val="2"/>
          <w:sz w:val="22"/>
          <w:szCs w:val="22"/>
          <w14:ligatures w14:val="standardContextual"/>
        </w:rPr>
      </w:pPr>
    </w:p>
    <w:p w14:paraId="59AF952D" w14:textId="708B277F" w:rsidR="00EF06B9" w:rsidRPr="005D0A95" w:rsidRDefault="00EF06B9" w:rsidP="00EF06B9">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O software deverá suportar MFA, aplicável no mínimo a perfis privilegiados e operadores, conforme criticidade.</w:t>
      </w:r>
    </w:p>
    <w:p w14:paraId="3FFAC7DF" w14:textId="77777777" w:rsidR="00EF06B9" w:rsidRPr="005D0A95" w:rsidRDefault="00EF06B9" w:rsidP="00EF06B9">
      <w:pPr>
        <w:pStyle w:val="PargrafodaLista"/>
        <w:widowControl w:val="0"/>
        <w:ind w:left="851"/>
        <w:jc w:val="both"/>
        <w:rPr>
          <w:rFonts w:cs="Arial"/>
          <w:kern w:val="2"/>
          <w:sz w:val="22"/>
          <w:szCs w:val="22"/>
          <w14:ligatures w14:val="standardContextual"/>
        </w:rPr>
      </w:pPr>
    </w:p>
    <w:p w14:paraId="12D29EC4" w14:textId="361EA77A" w:rsidR="00EF06B9" w:rsidRPr="005D0A95" w:rsidRDefault="00EF06B9" w:rsidP="00EF06B9">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 xml:space="preserve">O software deverá suportar integração com os serviços de diretório e identidade corporativa da CAIXA, incluindo: Microsoft Active </w:t>
      </w:r>
      <w:proofErr w:type="spellStart"/>
      <w:r w:rsidRPr="005D0A95">
        <w:rPr>
          <w:rFonts w:cs="Arial"/>
          <w:kern w:val="2"/>
          <w:sz w:val="22"/>
          <w:szCs w:val="22"/>
          <w14:ligatures w14:val="standardContextual"/>
        </w:rPr>
        <w:t>Directory</w:t>
      </w:r>
      <w:proofErr w:type="spellEnd"/>
      <w:r w:rsidRPr="005D0A95">
        <w:rPr>
          <w:rFonts w:cs="Arial"/>
          <w:kern w:val="2"/>
          <w:sz w:val="22"/>
          <w:szCs w:val="22"/>
          <w14:ligatures w14:val="standardContextual"/>
        </w:rPr>
        <w:t xml:space="preserve"> (AD), Microsoft Entra ID (Azure AD) e bases LDAP.</w:t>
      </w:r>
    </w:p>
    <w:p w14:paraId="35217622" w14:textId="77777777" w:rsidR="00EF06B9" w:rsidRPr="005D0A95" w:rsidRDefault="00EF06B9" w:rsidP="00EF06B9">
      <w:pPr>
        <w:pStyle w:val="PargrafodaLista"/>
        <w:widowControl w:val="0"/>
        <w:ind w:left="851"/>
        <w:jc w:val="both"/>
        <w:rPr>
          <w:rFonts w:cs="Arial"/>
          <w:kern w:val="2"/>
          <w:sz w:val="22"/>
          <w:szCs w:val="22"/>
          <w14:ligatures w14:val="standardContextual"/>
        </w:rPr>
      </w:pPr>
    </w:p>
    <w:p w14:paraId="5FBDC147" w14:textId="290120AC" w:rsidR="00EF06B9" w:rsidRPr="005D0A95" w:rsidRDefault="00EF06B9" w:rsidP="00EF06B9">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A solução deverá suportar autenticação e federação de identidade por meio dos seguintes protocolos:</w:t>
      </w:r>
    </w:p>
    <w:p w14:paraId="0DACB336" w14:textId="77777777" w:rsidR="00EF06B9" w:rsidRPr="005D0A95" w:rsidRDefault="00EF06B9" w:rsidP="00EF06B9">
      <w:pPr>
        <w:pStyle w:val="PargrafodaLista"/>
        <w:widowControl w:val="0"/>
        <w:ind w:left="851"/>
        <w:jc w:val="both"/>
        <w:rPr>
          <w:rFonts w:cs="Arial"/>
          <w:kern w:val="2"/>
          <w:sz w:val="22"/>
          <w:szCs w:val="22"/>
          <w14:ligatures w14:val="standardContextual"/>
        </w:rPr>
      </w:pPr>
    </w:p>
    <w:p w14:paraId="3563E01B" w14:textId="151F5E7B" w:rsidR="00EF06B9" w:rsidRPr="005D0A95" w:rsidRDefault="00EF06B9" w:rsidP="00EF06B9">
      <w:pPr>
        <w:pStyle w:val="PargrafodaLista"/>
        <w:widowControl w:val="0"/>
        <w:numPr>
          <w:ilvl w:val="0"/>
          <w:numId w:val="37"/>
        </w:numPr>
        <w:ind w:left="1134" w:hanging="283"/>
        <w:jc w:val="both"/>
        <w:rPr>
          <w:rFonts w:cs="Arial"/>
          <w:kern w:val="2"/>
          <w:sz w:val="22"/>
          <w:szCs w:val="22"/>
          <w14:ligatures w14:val="standardContextual"/>
        </w:rPr>
      </w:pPr>
      <w:r w:rsidRPr="005D0A95">
        <w:rPr>
          <w:rFonts w:cs="Arial"/>
          <w:kern w:val="2"/>
          <w:sz w:val="22"/>
          <w:szCs w:val="22"/>
          <w14:ligatures w14:val="standardContextual"/>
        </w:rPr>
        <w:t xml:space="preserve">LDAP / LDAPS, para integração com diretórios Active </w:t>
      </w:r>
      <w:proofErr w:type="spellStart"/>
      <w:r w:rsidRPr="005D0A95">
        <w:rPr>
          <w:rFonts w:cs="Arial"/>
          <w:kern w:val="2"/>
          <w:sz w:val="22"/>
          <w:szCs w:val="22"/>
          <w14:ligatures w14:val="standardContextual"/>
        </w:rPr>
        <w:t>Directory</w:t>
      </w:r>
      <w:proofErr w:type="spellEnd"/>
      <w:r w:rsidRPr="005D0A95">
        <w:rPr>
          <w:rFonts w:cs="Arial"/>
          <w:kern w:val="2"/>
          <w:sz w:val="22"/>
          <w:szCs w:val="22"/>
          <w14:ligatures w14:val="standardContextual"/>
        </w:rPr>
        <w:t>;</w:t>
      </w:r>
    </w:p>
    <w:p w14:paraId="53993C35" w14:textId="6F785651" w:rsidR="00EF06B9" w:rsidRPr="005D0A95" w:rsidRDefault="00EF06B9" w:rsidP="00EF06B9">
      <w:pPr>
        <w:pStyle w:val="PargrafodaLista"/>
        <w:widowControl w:val="0"/>
        <w:numPr>
          <w:ilvl w:val="0"/>
          <w:numId w:val="37"/>
        </w:numPr>
        <w:ind w:left="1134" w:hanging="283"/>
        <w:jc w:val="both"/>
        <w:rPr>
          <w:rFonts w:cs="Arial"/>
          <w:kern w:val="2"/>
          <w:sz w:val="22"/>
          <w:szCs w:val="22"/>
          <w14:ligatures w14:val="standardContextual"/>
        </w:rPr>
      </w:pPr>
      <w:r w:rsidRPr="005D0A95">
        <w:rPr>
          <w:rFonts w:cs="Arial"/>
          <w:kern w:val="2"/>
          <w:sz w:val="22"/>
          <w:szCs w:val="22"/>
          <w14:ligatures w14:val="standardContextual"/>
        </w:rPr>
        <w:t>SAML 2.0, para federação de identidade;</w:t>
      </w:r>
    </w:p>
    <w:p w14:paraId="38A79346" w14:textId="7694661F" w:rsidR="00EF06B9" w:rsidRPr="005D0A95" w:rsidRDefault="00EF06B9" w:rsidP="00EF06B9">
      <w:pPr>
        <w:pStyle w:val="PargrafodaLista"/>
        <w:widowControl w:val="0"/>
        <w:numPr>
          <w:ilvl w:val="0"/>
          <w:numId w:val="37"/>
        </w:numPr>
        <w:ind w:left="1134" w:hanging="283"/>
        <w:jc w:val="both"/>
        <w:rPr>
          <w:rFonts w:cs="Arial"/>
          <w:kern w:val="2"/>
          <w:sz w:val="22"/>
          <w:szCs w:val="22"/>
          <w14:ligatures w14:val="standardContextual"/>
        </w:rPr>
      </w:pPr>
      <w:proofErr w:type="spellStart"/>
      <w:r w:rsidRPr="005D0A95">
        <w:rPr>
          <w:rFonts w:cs="Arial"/>
          <w:kern w:val="2"/>
          <w:sz w:val="22"/>
          <w:szCs w:val="22"/>
          <w14:ligatures w14:val="standardContextual"/>
        </w:rPr>
        <w:t>OAuth</w:t>
      </w:r>
      <w:proofErr w:type="spellEnd"/>
      <w:r w:rsidRPr="005D0A95">
        <w:rPr>
          <w:rFonts w:cs="Arial"/>
          <w:kern w:val="2"/>
          <w:sz w:val="22"/>
          <w:szCs w:val="22"/>
          <w14:ligatures w14:val="standardContextual"/>
        </w:rPr>
        <w:t xml:space="preserve"> 2.0 e </w:t>
      </w:r>
      <w:proofErr w:type="spellStart"/>
      <w:r w:rsidRPr="005D0A95">
        <w:rPr>
          <w:rFonts w:cs="Arial"/>
          <w:kern w:val="2"/>
          <w:sz w:val="22"/>
          <w:szCs w:val="22"/>
          <w14:ligatures w14:val="standardContextual"/>
        </w:rPr>
        <w:t>OpenID</w:t>
      </w:r>
      <w:proofErr w:type="spellEnd"/>
      <w:r w:rsidRPr="005D0A95">
        <w:rPr>
          <w:rFonts w:cs="Arial"/>
          <w:kern w:val="2"/>
          <w:sz w:val="22"/>
          <w:szCs w:val="22"/>
          <w14:ligatures w14:val="standardContextual"/>
        </w:rPr>
        <w:t xml:space="preserve"> Connect (OIDC), para autenticação e autorização moderna.</w:t>
      </w:r>
    </w:p>
    <w:p w14:paraId="0FC9ABFD" w14:textId="77777777" w:rsidR="00EF06B9" w:rsidRPr="005D0A95" w:rsidRDefault="00EF06B9" w:rsidP="00EF06B9">
      <w:pPr>
        <w:pStyle w:val="PargrafodaLista"/>
        <w:widowControl w:val="0"/>
        <w:ind w:left="851"/>
        <w:jc w:val="both"/>
        <w:rPr>
          <w:rFonts w:cs="Arial"/>
          <w:kern w:val="2"/>
          <w:sz w:val="22"/>
          <w:szCs w:val="22"/>
          <w14:ligatures w14:val="standardContextual"/>
        </w:rPr>
      </w:pPr>
    </w:p>
    <w:p w14:paraId="46D7CE4B" w14:textId="3BFFC8B9" w:rsidR="00EF06B9" w:rsidRPr="005D0A95" w:rsidRDefault="00EF06B9" w:rsidP="00EF06B9">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Todas as integrações deverão ocorrer por meios seguros, observando criptografia em trânsito de no mínimo TLS 1.3 ou superior</w:t>
      </w:r>
      <w:r w:rsidR="008820CF" w:rsidRPr="005D0A95">
        <w:rPr>
          <w:rFonts w:cs="Arial"/>
          <w:kern w:val="2"/>
          <w:sz w:val="22"/>
          <w:szCs w:val="22"/>
          <w14:ligatures w14:val="standardContextual"/>
        </w:rPr>
        <w:t xml:space="preserve"> </w:t>
      </w:r>
      <w:r w:rsidRPr="005D0A95">
        <w:rPr>
          <w:rFonts w:cs="Arial"/>
          <w:kern w:val="2"/>
          <w:sz w:val="22"/>
          <w:szCs w:val="22"/>
          <w14:ligatures w14:val="standardContextual"/>
        </w:rPr>
        <w:t>[JC1.1]</w:t>
      </w:r>
      <w:r w:rsidR="008820CF" w:rsidRPr="005D0A95">
        <w:rPr>
          <w:rFonts w:cs="Arial"/>
          <w:kern w:val="2"/>
          <w:sz w:val="22"/>
          <w:szCs w:val="22"/>
          <w14:ligatures w14:val="standardContextual"/>
        </w:rPr>
        <w:t xml:space="preserve"> </w:t>
      </w:r>
      <w:r w:rsidRPr="005D0A95">
        <w:rPr>
          <w:rFonts w:cs="Arial"/>
          <w:kern w:val="2"/>
          <w:sz w:val="22"/>
          <w:szCs w:val="22"/>
          <w14:ligatures w14:val="standardContextual"/>
        </w:rPr>
        <w:t>[AT1.2].</w:t>
      </w:r>
    </w:p>
    <w:p w14:paraId="6011F4BA" w14:textId="77777777" w:rsidR="00EF06B9" w:rsidRPr="005D0A95" w:rsidRDefault="00EF06B9" w:rsidP="00EF06B9">
      <w:pPr>
        <w:pStyle w:val="PargrafodaLista"/>
        <w:widowControl w:val="0"/>
        <w:ind w:left="851"/>
        <w:jc w:val="both"/>
        <w:rPr>
          <w:rFonts w:cs="Arial"/>
          <w:kern w:val="2"/>
          <w:sz w:val="22"/>
          <w:szCs w:val="22"/>
          <w14:ligatures w14:val="standardContextual"/>
        </w:rPr>
      </w:pPr>
    </w:p>
    <w:p w14:paraId="2BE66979" w14:textId="6A970A63" w:rsidR="00EF06B9" w:rsidRPr="005D0A95" w:rsidRDefault="00EF06B9" w:rsidP="00EF06B9">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 xml:space="preserve">A solução deverá permitir autenticação centralizada (Single </w:t>
      </w:r>
      <w:proofErr w:type="spellStart"/>
      <w:r w:rsidRPr="005D0A95">
        <w:rPr>
          <w:rFonts w:cs="Arial"/>
          <w:kern w:val="2"/>
          <w:sz w:val="22"/>
          <w:szCs w:val="22"/>
          <w14:ligatures w14:val="standardContextual"/>
        </w:rPr>
        <w:t>Sign-On</w:t>
      </w:r>
      <w:proofErr w:type="spellEnd"/>
      <w:r w:rsidRPr="005D0A95">
        <w:rPr>
          <w:rFonts w:cs="Arial"/>
          <w:kern w:val="2"/>
          <w:sz w:val="22"/>
          <w:szCs w:val="22"/>
          <w14:ligatures w14:val="standardContextual"/>
        </w:rPr>
        <w:t xml:space="preserve"> – </w:t>
      </w:r>
      <w:proofErr w:type="spellStart"/>
      <w:r w:rsidRPr="005D0A95">
        <w:rPr>
          <w:rFonts w:cs="Arial"/>
          <w:kern w:val="2"/>
          <w:sz w:val="22"/>
          <w:szCs w:val="22"/>
          <w14:ligatures w14:val="standardContextual"/>
        </w:rPr>
        <w:t>SSO</w:t>
      </w:r>
      <w:proofErr w:type="spellEnd"/>
      <w:r w:rsidRPr="005D0A95">
        <w:rPr>
          <w:rFonts w:cs="Arial"/>
          <w:kern w:val="2"/>
          <w:sz w:val="22"/>
          <w:szCs w:val="22"/>
          <w14:ligatures w14:val="standardContextual"/>
        </w:rPr>
        <w:t>), utilizando os provedores de identidade corporativa da CAIXA, sem necessidade de cadastro manual de usuários na aplicação.</w:t>
      </w:r>
    </w:p>
    <w:p w14:paraId="416921FF" w14:textId="77777777" w:rsidR="00EF06B9" w:rsidRPr="005D0A95" w:rsidRDefault="00EF06B9" w:rsidP="00EF06B9">
      <w:pPr>
        <w:pStyle w:val="PargrafodaLista"/>
        <w:widowControl w:val="0"/>
        <w:ind w:left="851"/>
        <w:jc w:val="both"/>
        <w:rPr>
          <w:rFonts w:cs="Arial"/>
          <w:kern w:val="2"/>
          <w:sz w:val="22"/>
          <w:szCs w:val="22"/>
          <w14:ligatures w14:val="standardContextual"/>
        </w:rPr>
      </w:pPr>
    </w:p>
    <w:p w14:paraId="794A01B5" w14:textId="3F76667C" w:rsidR="00EF06B9" w:rsidRPr="005D0A95" w:rsidRDefault="00EF06B9" w:rsidP="00EF06B9">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A manutenção de repositório local de usuários será permitida apenas para contas técnicas, mediante justificativa formal e aprovação da CAIXA.</w:t>
      </w:r>
    </w:p>
    <w:p w14:paraId="2730874C" w14:textId="77777777" w:rsidR="00EF06B9" w:rsidRPr="005D0A95" w:rsidRDefault="00EF06B9" w:rsidP="00EF06B9">
      <w:pPr>
        <w:pStyle w:val="PargrafodaLista"/>
        <w:widowControl w:val="0"/>
        <w:ind w:left="851"/>
        <w:jc w:val="both"/>
        <w:rPr>
          <w:rFonts w:cs="Arial"/>
          <w:kern w:val="2"/>
          <w:sz w:val="22"/>
          <w:szCs w:val="22"/>
          <w14:ligatures w14:val="standardContextual"/>
        </w:rPr>
      </w:pPr>
    </w:p>
    <w:p w14:paraId="0BC342E8" w14:textId="3C4679D0" w:rsidR="00EF06B9" w:rsidRPr="005D0A95" w:rsidRDefault="00EF06B9" w:rsidP="00EF06B9">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A solução deverá ser capaz de:</w:t>
      </w:r>
    </w:p>
    <w:p w14:paraId="5CEA7F05" w14:textId="77777777" w:rsidR="00EF06B9" w:rsidRPr="005D0A95" w:rsidRDefault="00EF06B9" w:rsidP="00CE03F0">
      <w:pPr>
        <w:pStyle w:val="PargrafodaLista"/>
        <w:widowControl w:val="0"/>
        <w:ind w:left="851"/>
        <w:jc w:val="both"/>
        <w:rPr>
          <w:rFonts w:cs="Arial"/>
          <w:kern w:val="2"/>
          <w:sz w:val="22"/>
          <w:szCs w:val="22"/>
          <w14:ligatures w14:val="standardContextual"/>
        </w:rPr>
      </w:pPr>
    </w:p>
    <w:p w14:paraId="2B17BA42" w14:textId="46E535B7" w:rsidR="00EF06B9" w:rsidRPr="005D0A95" w:rsidRDefault="00EF06B9" w:rsidP="00CE03F0">
      <w:pPr>
        <w:pStyle w:val="PargrafodaLista"/>
        <w:widowControl w:val="0"/>
        <w:numPr>
          <w:ilvl w:val="0"/>
          <w:numId w:val="37"/>
        </w:numPr>
        <w:ind w:left="1134" w:hanging="283"/>
        <w:jc w:val="both"/>
        <w:rPr>
          <w:rFonts w:cs="Arial"/>
          <w:kern w:val="2"/>
          <w:sz w:val="22"/>
          <w:szCs w:val="22"/>
          <w14:ligatures w14:val="standardContextual"/>
        </w:rPr>
      </w:pPr>
      <w:r w:rsidRPr="005D0A95">
        <w:rPr>
          <w:rFonts w:cs="Arial"/>
          <w:kern w:val="2"/>
          <w:sz w:val="22"/>
          <w:szCs w:val="22"/>
          <w14:ligatures w14:val="standardContextual"/>
        </w:rPr>
        <w:t>Consumir grupos de usuários definidos nos diretórios corporativos (AD/Entra ID);</w:t>
      </w:r>
    </w:p>
    <w:p w14:paraId="48514ED7" w14:textId="624A7E8D" w:rsidR="00EF06B9" w:rsidRPr="005D0A95" w:rsidRDefault="00EF06B9" w:rsidP="00CE03F0">
      <w:pPr>
        <w:pStyle w:val="PargrafodaLista"/>
        <w:widowControl w:val="0"/>
        <w:numPr>
          <w:ilvl w:val="0"/>
          <w:numId w:val="37"/>
        </w:numPr>
        <w:ind w:left="1134" w:hanging="283"/>
        <w:jc w:val="both"/>
        <w:rPr>
          <w:rFonts w:cs="Arial"/>
          <w:kern w:val="2"/>
          <w:sz w:val="22"/>
          <w:szCs w:val="22"/>
          <w14:ligatures w14:val="standardContextual"/>
        </w:rPr>
      </w:pPr>
      <w:r w:rsidRPr="005D0A95">
        <w:rPr>
          <w:rFonts w:cs="Arial"/>
          <w:kern w:val="2"/>
          <w:sz w:val="22"/>
          <w:szCs w:val="22"/>
          <w14:ligatures w14:val="standardContextual"/>
        </w:rPr>
        <w:t>Sincronizar automaticamente as associações entre usuários e grupos;</w:t>
      </w:r>
    </w:p>
    <w:p w14:paraId="724A7847" w14:textId="5A0F487A" w:rsidR="00EF06B9" w:rsidRPr="005D0A95" w:rsidRDefault="00EF06B9" w:rsidP="00CE03F0">
      <w:pPr>
        <w:pStyle w:val="PargrafodaLista"/>
        <w:widowControl w:val="0"/>
        <w:numPr>
          <w:ilvl w:val="0"/>
          <w:numId w:val="37"/>
        </w:numPr>
        <w:ind w:left="1134" w:hanging="283"/>
        <w:jc w:val="both"/>
        <w:rPr>
          <w:rFonts w:cs="Arial"/>
          <w:kern w:val="2"/>
          <w:sz w:val="22"/>
          <w:szCs w:val="22"/>
          <w14:ligatures w14:val="standardContextual"/>
        </w:rPr>
      </w:pPr>
      <w:r w:rsidRPr="005D0A95">
        <w:rPr>
          <w:rFonts w:cs="Arial"/>
          <w:kern w:val="2"/>
          <w:sz w:val="22"/>
          <w:szCs w:val="22"/>
          <w14:ligatures w14:val="standardContextual"/>
        </w:rPr>
        <w:t>Atualizar permissões de acesso de forma automática em caso de alteração nos grupos de origem.</w:t>
      </w:r>
    </w:p>
    <w:p w14:paraId="2DF52465" w14:textId="77777777" w:rsidR="00EF06B9" w:rsidRPr="005D0A95" w:rsidRDefault="00EF06B9" w:rsidP="00CE03F0">
      <w:pPr>
        <w:pStyle w:val="PargrafodaLista"/>
        <w:widowControl w:val="0"/>
        <w:ind w:left="851"/>
        <w:jc w:val="both"/>
        <w:rPr>
          <w:rFonts w:cs="Arial"/>
          <w:kern w:val="2"/>
          <w:sz w:val="22"/>
          <w:szCs w:val="22"/>
          <w14:ligatures w14:val="standardContextual"/>
        </w:rPr>
      </w:pPr>
    </w:p>
    <w:p w14:paraId="3082000C" w14:textId="2DD5BF26" w:rsidR="00EF06B9" w:rsidRPr="005D0A95" w:rsidRDefault="00EF06B9" w:rsidP="00EF06B9">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A sincronização deverá ocorrer de forma periódica ou em tempo próximo ao real.</w:t>
      </w:r>
    </w:p>
    <w:p w14:paraId="06489F89" w14:textId="77777777" w:rsidR="00EF06B9" w:rsidRPr="005D0A95" w:rsidRDefault="00EF06B9" w:rsidP="00CE03F0">
      <w:pPr>
        <w:pStyle w:val="PargrafodaLista"/>
        <w:widowControl w:val="0"/>
        <w:ind w:left="851"/>
        <w:jc w:val="both"/>
        <w:rPr>
          <w:rFonts w:cs="Arial"/>
          <w:kern w:val="2"/>
          <w:sz w:val="22"/>
          <w:szCs w:val="22"/>
          <w14:ligatures w14:val="standardContextual"/>
        </w:rPr>
      </w:pPr>
    </w:p>
    <w:p w14:paraId="2B1CEFB6" w14:textId="7C12DFF4" w:rsidR="00EF06B9" w:rsidRPr="005D0A95" w:rsidRDefault="00EF06B9" w:rsidP="00EF06B9">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A solução deverá implementar controle de acesso baseado em papéis (Role-</w:t>
      </w:r>
      <w:proofErr w:type="spellStart"/>
      <w:r w:rsidRPr="005D0A95">
        <w:rPr>
          <w:rFonts w:cs="Arial"/>
          <w:kern w:val="2"/>
          <w:sz w:val="22"/>
          <w:szCs w:val="22"/>
          <w14:ligatures w14:val="standardContextual"/>
        </w:rPr>
        <w:t>Based</w:t>
      </w:r>
      <w:proofErr w:type="spellEnd"/>
      <w:r w:rsidRPr="005D0A95">
        <w:rPr>
          <w:rFonts w:cs="Arial"/>
          <w:kern w:val="2"/>
          <w:sz w:val="22"/>
          <w:szCs w:val="22"/>
          <w14:ligatures w14:val="standardContextual"/>
        </w:rPr>
        <w:t xml:space="preserve"> Access </w:t>
      </w:r>
      <w:proofErr w:type="spellStart"/>
      <w:r w:rsidRPr="005D0A95">
        <w:rPr>
          <w:rFonts w:cs="Arial"/>
          <w:kern w:val="2"/>
          <w:sz w:val="22"/>
          <w:szCs w:val="22"/>
          <w14:ligatures w14:val="standardContextual"/>
        </w:rPr>
        <w:t>Control</w:t>
      </w:r>
      <w:proofErr w:type="spellEnd"/>
      <w:r w:rsidRPr="005D0A95">
        <w:rPr>
          <w:rFonts w:cs="Arial"/>
          <w:kern w:val="2"/>
          <w:sz w:val="22"/>
          <w:szCs w:val="22"/>
          <w14:ligatures w14:val="standardContextual"/>
        </w:rPr>
        <w:t xml:space="preserve"> – RBAC), com as seguintes características:</w:t>
      </w:r>
    </w:p>
    <w:p w14:paraId="1024E1A7" w14:textId="77777777" w:rsidR="00EF06B9" w:rsidRPr="005D0A95" w:rsidRDefault="00EF06B9" w:rsidP="00CE03F0">
      <w:pPr>
        <w:pStyle w:val="PargrafodaLista"/>
        <w:widowControl w:val="0"/>
        <w:ind w:left="851"/>
        <w:jc w:val="both"/>
        <w:rPr>
          <w:rFonts w:cs="Arial"/>
          <w:kern w:val="2"/>
          <w:sz w:val="22"/>
          <w:szCs w:val="22"/>
          <w14:ligatures w14:val="standardContextual"/>
        </w:rPr>
      </w:pPr>
    </w:p>
    <w:p w14:paraId="71F1708C" w14:textId="14636109" w:rsidR="00EF06B9" w:rsidRPr="005D0A95" w:rsidRDefault="00EF06B9" w:rsidP="00C05AA1">
      <w:pPr>
        <w:pStyle w:val="PargrafodaLista"/>
        <w:widowControl w:val="0"/>
        <w:numPr>
          <w:ilvl w:val="0"/>
          <w:numId w:val="37"/>
        </w:numPr>
        <w:ind w:left="1134" w:hanging="283"/>
        <w:jc w:val="both"/>
        <w:rPr>
          <w:rFonts w:cs="Arial"/>
          <w:kern w:val="2"/>
          <w:sz w:val="22"/>
          <w:szCs w:val="22"/>
          <w14:ligatures w14:val="standardContextual"/>
        </w:rPr>
      </w:pPr>
      <w:r w:rsidRPr="005D0A95">
        <w:rPr>
          <w:rFonts w:cs="Arial"/>
          <w:kern w:val="2"/>
          <w:sz w:val="22"/>
          <w:szCs w:val="22"/>
          <w14:ligatures w14:val="standardContextual"/>
        </w:rPr>
        <w:t>Permitir associação de grupos provenientes do AD/Entra ID a papéis (roles) da aplicação;</w:t>
      </w:r>
    </w:p>
    <w:p w14:paraId="5677A37E" w14:textId="438E4733" w:rsidR="00EF06B9" w:rsidRPr="005D0A95" w:rsidRDefault="00EF06B9" w:rsidP="00C05AA1">
      <w:pPr>
        <w:pStyle w:val="PargrafodaLista"/>
        <w:widowControl w:val="0"/>
        <w:numPr>
          <w:ilvl w:val="0"/>
          <w:numId w:val="37"/>
        </w:numPr>
        <w:ind w:left="1134" w:hanging="283"/>
        <w:jc w:val="both"/>
        <w:rPr>
          <w:rFonts w:cs="Arial"/>
          <w:kern w:val="2"/>
          <w:sz w:val="22"/>
          <w:szCs w:val="22"/>
          <w14:ligatures w14:val="standardContextual"/>
        </w:rPr>
      </w:pPr>
      <w:r w:rsidRPr="005D0A95">
        <w:rPr>
          <w:rFonts w:cs="Arial"/>
          <w:kern w:val="2"/>
          <w:sz w:val="22"/>
          <w:szCs w:val="22"/>
          <w14:ligatures w14:val="standardContextual"/>
        </w:rPr>
        <w:t>Aplicar automaticamente permissões aos usuários com base nos grupos aos quais pertencem;</w:t>
      </w:r>
    </w:p>
    <w:p w14:paraId="46C803B2" w14:textId="0E8F38A4" w:rsidR="00EF06B9" w:rsidRPr="005D0A95" w:rsidRDefault="00EF06B9" w:rsidP="00C05AA1">
      <w:pPr>
        <w:pStyle w:val="PargrafodaLista"/>
        <w:widowControl w:val="0"/>
        <w:numPr>
          <w:ilvl w:val="0"/>
          <w:numId w:val="37"/>
        </w:numPr>
        <w:ind w:left="1134" w:hanging="283"/>
        <w:jc w:val="both"/>
        <w:rPr>
          <w:rFonts w:cs="Arial"/>
          <w:kern w:val="2"/>
          <w:sz w:val="22"/>
          <w:szCs w:val="22"/>
          <w14:ligatures w14:val="standardContextual"/>
        </w:rPr>
      </w:pPr>
      <w:r w:rsidRPr="005D0A95">
        <w:rPr>
          <w:rFonts w:cs="Arial"/>
          <w:kern w:val="2"/>
          <w:sz w:val="22"/>
          <w:szCs w:val="22"/>
          <w14:ligatures w14:val="standardContextual"/>
        </w:rPr>
        <w:t>Permitir definição de múltiplos níveis de privilégio (ex.: operador, supervisor, administrador).</w:t>
      </w:r>
    </w:p>
    <w:p w14:paraId="16A43DED" w14:textId="77777777" w:rsidR="002B65A6" w:rsidRPr="005D0A95" w:rsidRDefault="002B65A6" w:rsidP="00055E8A">
      <w:pPr>
        <w:pStyle w:val="PargrafodaLista"/>
        <w:widowControl w:val="0"/>
        <w:ind w:left="1134"/>
        <w:jc w:val="both"/>
        <w:rPr>
          <w:rFonts w:cs="Arial"/>
          <w:kern w:val="2"/>
          <w:sz w:val="22"/>
          <w:szCs w:val="22"/>
          <w14:ligatures w14:val="standardContextual"/>
        </w:rPr>
      </w:pPr>
    </w:p>
    <w:p w14:paraId="0242A53A" w14:textId="4C517874" w:rsidR="00EF06B9" w:rsidRPr="005D0A95" w:rsidRDefault="00EF06B9" w:rsidP="00C05AA1">
      <w:pPr>
        <w:pStyle w:val="PargrafodaLista"/>
        <w:widowControl w:val="0"/>
        <w:numPr>
          <w:ilvl w:val="0"/>
          <w:numId w:val="37"/>
        </w:numPr>
        <w:ind w:left="1134" w:hanging="283"/>
        <w:jc w:val="both"/>
        <w:rPr>
          <w:rFonts w:cs="Arial"/>
          <w:kern w:val="2"/>
          <w:sz w:val="22"/>
          <w:szCs w:val="22"/>
          <w14:ligatures w14:val="standardContextual"/>
        </w:rPr>
      </w:pPr>
      <w:r w:rsidRPr="005D0A95">
        <w:rPr>
          <w:rFonts w:cs="Arial"/>
          <w:kern w:val="2"/>
          <w:sz w:val="22"/>
          <w:szCs w:val="22"/>
          <w14:ligatures w14:val="standardContextual"/>
        </w:rPr>
        <w:t>Suportar segregação de funções entre papéis</w:t>
      </w:r>
    </w:p>
    <w:p w14:paraId="51C94237" w14:textId="77777777" w:rsidR="00EF06B9" w:rsidRPr="005D0A95" w:rsidRDefault="00EF06B9" w:rsidP="002B65A6">
      <w:pPr>
        <w:pStyle w:val="PargrafodaLista"/>
        <w:widowControl w:val="0"/>
        <w:ind w:left="851"/>
        <w:jc w:val="both"/>
        <w:rPr>
          <w:rFonts w:cs="Arial"/>
          <w:kern w:val="2"/>
          <w:sz w:val="22"/>
          <w:szCs w:val="22"/>
          <w14:ligatures w14:val="standardContextual"/>
        </w:rPr>
      </w:pPr>
    </w:p>
    <w:p w14:paraId="30FE0EE7" w14:textId="6C86D2C7" w:rsidR="00EF06B9" w:rsidRPr="005D0A95" w:rsidRDefault="00EF06B9" w:rsidP="00EF06B9">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A solução deverá garantir que:</w:t>
      </w:r>
    </w:p>
    <w:p w14:paraId="1D8E7303" w14:textId="77777777" w:rsidR="00EF06B9" w:rsidRPr="005D0A95" w:rsidRDefault="00EF06B9" w:rsidP="002B65A6">
      <w:pPr>
        <w:pStyle w:val="PargrafodaLista"/>
        <w:widowControl w:val="0"/>
        <w:ind w:left="851"/>
        <w:jc w:val="both"/>
        <w:rPr>
          <w:rFonts w:cs="Arial"/>
          <w:kern w:val="2"/>
          <w:sz w:val="22"/>
          <w:szCs w:val="22"/>
          <w14:ligatures w14:val="standardContextual"/>
        </w:rPr>
      </w:pPr>
    </w:p>
    <w:p w14:paraId="7CDEEB50" w14:textId="0B5117EE" w:rsidR="00EF06B9" w:rsidRPr="005D0A95" w:rsidRDefault="00EF06B9" w:rsidP="00055E8A">
      <w:pPr>
        <w:pStyle w:val="PargrafodaLista"/>
        <w:widowControl w:val="0"/>
        <w:numPr>
          <w:ilvl w:val="0"/>
          <w:numId w:val="37"/>
        </w:numPr>
        <w:ind w:left="1134" w:hanging="283"/>
        <w:jc w:val="both"/>
        <w:rPr>
          <w:rFonts w:cs="Arial"/>
          <w:kern w:val="2"/>
          <w:sz w:val="22"/>
          <w:szCs w:val="22"/>
          <w14:ligatures w14:val="standardContextual"/>
        </w:rPr>
      </w:pPr>
      <w:r w:rsidRPr="005D0A95">
        <w:rPr>
          <w:rFonts w:cs="Arial"/>
          <w:kern w:val="2"/>
          <w:sz w:val="22"/>
          <w:szCs w:val="22"/>
          <w14:ligatures w14:val="standardContextual"/>
        </w:rPr>
        <w:t>Alterações de associação de usuários a grupos nos diretórios corporativos reflitam automaticamente na solução;</w:t>
      </w:r>
    </w:p>
    <w:p w14:paraId="0EF6693B" w14:textId="6E6D572E" w:rsidR="00EF06B9" w:rsidRPr="005D0A95" w:rsidRDefault="00EF06B9" w:rsidP="00055E8A">
      <w:pPr>
        <w:pStyle w:val="PargrafodaLista"/>
        <w:widowControl w:val="0"/>
        <w:numPr>
          <w:ilvl w:val="0"/>
          <w:numId w:val="37"/>
        </w:numPr>
        <w:ind w:left="1134" w:hanging="283"/>
        <w:jc w:val="both"/>
        <w:rPr>
          <w:rFonts w:cs="Arial"/>
          <w:kern w:val="2"/>
          <w:sz w:val="22"/>
          <w:szCs w:val="22"/>
          <w14:ligatures w14:val="standardContextual"/>
        </w:rPr>
      </w:pPr>
      <w:r w:rsidRPr="005D0A95">
        <w:rPr>
          <w:rFonts w:cs="Arial"/>
          <w:kern w:val="2"/>
          <w:sz w:val="22"/>
          <w:szCs w:val="22"/>
          <w14:ligatures w14:val="standardContextual"/>
        </w:rPr>
        <w:t>Revogações de acesso sejam aplicadas sem intervenção manual.</w:t>
      </w:r>
    </w:p>
    <w:p w14:paraId="1E2FB801" w14:textId="112E8524" w:rsidR="00EF06B9" w:rsidRPr="005D0A95" w:rsidRDefault="00EF06B9" w:rsidP="00055E8A">
      <w:pPr>
        <w:pStyle w:val="PargrafodaLista"/>
        <w:widowControl w:val="0"/>
        <w:numPr>
          <w:ilvl w:val="0"/>
          <w:numId w:val="37"/>
        </w:numPr>
        <w:ind w:left="1134" w:hanging="283"/>
        <w:jc w:val="both"/>
        <w:rPr>
          <w:rFonts w:cs="Arial"/>
          <w:kern w:val="2"/>
          <w:sz w:val="22"/>
          <w:szCs w:val="22"/>
          <w14:ligatures w14:val="standardContextual"/>
        </w:rPr>
      </w:pPr>
      <w:r w:rsidRPr="005D0A95">
        <w:rPr>
          <w:rFonts w:cs="Arial"/>
          <w:kern w:val="2"/>
          <w:sz w:val="22"/>
          <w:szCs w:val="22"/>
          <w14:ligatures w14:val="standardContextual"/>
        </w:rPr>
        <w:t>Sessões ativas possam ser invalidadas em caso de revogação de acesso;</w:t>
      </w:r>
    </w:p>
    <w:p w14:paraId="27B2C15A" w14:textId="77777777" w:rsidR="00EF06B9" w:rsidRPr="005D0A95" w:rsidRDefault="00EF06B9" w:rsidP="00055E8A">
      <w:pPr>
        <w:pStyle w:val="PargrafodaLista"/>
        <w:widowControl w:val="0"/>
        <w:ind w:left="851"/>
        <w:jc w:val="both"/>
        <w:rPr>
          <w:rFonts w:cs="Arial"/>
          <w:kern w:val="2"/>
          <w:sz w:val="22"/>
          <w:szCs w:val="22"/>
          <w14:ligatures w14:val="standardContextual"/>
        </w:rPr>
      </w:pPr>
    </w:p>
    <w:p w14:paraId="0FB05C03" w14:textId="40B680C8" w:rsidR="00EF06B9" w:rsidRPr="005D0A95" w:rsidRDefault="00EF06B9" w:rsidP="00EF06B9">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A solução deverá suportar a aplicação das políticas de segurança definidas no provedor de identidade corporativo, incluindo:</w:t>
      </w:r>
    </w:p>
    <w:p w14:paraId="7BC6890C" w14:textId="77777777" w:rsidR="00EF06B9" w:rsidRPr="005D0A95" w:rsidRDefault="00EF06B9" w:rsidP="00055E8A">
      <w:pPr>
        <w:pStyle w:val="PargrafodaLista"/>
        <w:widowControl w:val="0"/>
        <w:ind w:left="851"/>
        <w:jc w:val="both"/>
        <w:rPr>
          <w:rFonts w:cs="Arial"/>
          <w:kern w:val="2"/>
          <w:sz w:val="22"/>
          <w:szCs w:val="22"/>
          <w14:ligatures w14:val="standardContextual"/>
        </w:rPr>
      </w:pPr>
    </w:p>
    <w:p w14:paraId="0A8486C7" w14:textId="62A9F65D" w:rsidR="00EF06B9" w:rsidRPr="005D0A95" w:rsidRDefault="00EF06B9" w:rsidP="00055E8A">
      <w:pPr>
        <w:pStyle w:val="PargrafodaLista"/>
        <w:widowControl w:val="0"/>
        <w:numPr>
          <w:ilvl w:val="0"/>
          <w:numId w:val="37"/>
        </w:numPr>
        <w:ind w:left="1134" w:hanging="283"/>
        <w:jc w:val="both"/>
        <w:rPr>
          <w:rFonts w:cs="Arial"/>
          <w:kern w:val="2"/>
          <w:sz w:val="22"/>
          <w:szCs w:val="22"/>
          <w14:ligatures w14:val="standardContextual"/>
        </w:rPr>
      </w:pPr>
      <w:r w:rsidRPr="005D0A95">
        <w:rPr>
          <w:rFonts w:cs="Arial"/>
          <w:kern w:val="2"/>
          <w:sz w:val="22"/>
          <w:szCs w:val="22"/>
          <w14:ligatures w14:val="standardContextual"/>
        </w:rPr>
        <w:t>Autenticação multifator (MFA);</w:t>
      </w:r>
    </w:p>
    <w:p w14:paraId="193325AF" w14:textId="2D5D26BA" w:rsidR="00EF06B9" w:rsidRPr="005D0A95" w:rsidRDefault="00EF06B9" w:rsidP="00055E8A">
      <w:pPr>
        <w:pStyle w:val="PargrafodaLista"/>
        <w:widowControl w:val="0"/>
        <w:numPr>
          <w:ilvl w:val="0"/>
          <w:numId w:val="37"/>
        </w:numPr>
        <w:ind w:left="1134" w:hanging="283"/>
        <w:jc w:val="both"/>
        <w:rPr>
          <w:rFonts w:cs="Arial"/>
          <w:kern w:val="2"/>
          <w:sz w:val="22"/>
          <w:szCs w:val="22"/>
          <w14:ligatures w14:val="standardContextual"/>
        </w:rPr>
      </w:pPr>
      <w:r w:rsidRPr="005D0A95">
        <w:rPr>
          <w:rFonts w:cs="Arial"/>
          <w:kern w:val="2"/>
          <w:sz w:val="22"/>
          <w:szCs w:val="22"/>
          <w14:ligatures w14:val="standardContextual"/>
        </w:rPr>
        <w:t>Políticas de acesso condicional;</w:t>
      </w:r>
    </w:p>
    <w:p w14:paraId="5A39768D" w14:textId="69A383D0" w:rsidR="00EF06B9" w:rsidRPr="005D0A95" w:rsidRDefault="00EF06B9" w:rsidP="00055E8A">
      <w:pPr>
        <w:pStyle w:val="PargrafodaLista"/>
        <w:widowControl w:val="0"/>
        <w:numPr>
          <w:ilvl w:val="0"/>
          <w:numId w:val="37"/>
        </w:numPr>
        <w:ind w:left="1134" w:hanging="283"/>
        <w:jc w:val="both"/>
        <w:rPr>
          <w:rFonts w:cs="Arial"/>
          <w:kern w:val="2"/>
          <w:sz w:val="22"/>
          <w:szCs w:val="22"/>
          <w14:ligatures w14:val="standardContextual"/>
        </w:rPr>
      </w:pPr>
      <w:r w:rsidRPr="005D0A95">
        <w:rPr>
          <w:rFonts w:cs="Arial"/>
          <w:kern w:val="2"/>
          <w:sz w:val="22"/>
          <w:szCs w:val="22"/>
          <w14:ligatures w14:val="standardContextual"/>
        </w:rPr>
        <w:t>Gestão de risco e bloqueio de acesso.</w:t>
      </w:r>
    </w:p>
    <w:p w14:paraId="6985E01A" w14:textId="77777777" w:rsidR="00EF06B9" w:rsidRPr="005D0A95" w:rsidRDefault="00EF06B9" w:rsidP="00055E8A">
      <w:pPr>
        <w:pStyle w:val="PargrafodaLista"/>
        <w:widowControl w:val="0"/>
        <w:ind w:left="851"/>
        <w:jc w:val="both"/>
        <w:rPr>
          <w:rFonts w:cs="Arial"/>
          <w:kern w:val="2"/>
          <w:sz w:val="22"/>
          <w:szCs w:val="22"/>
          <w14:ligatures w14:val="standardContextual"/>
        </w:rPr>
      </w:pPr>
    </w:p>
    <w:p w14:paraId="4FF34054" w14:textId="41049F06" w:rsidR="00EF06B9" w:rsidRPr="005D0A95" w:rsidRDefault="00EF06B9" w:rsidP="00EF06B9">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A solução deverá registrar, no mínimo, as seguintes informações relacionadas aos processos de autenticação e autorização:</w:t>
      </w:r>
    </w:p>
    <w:p w14:paraId="41F7AC29" w14:textId="77777777" w:rsidR="00EF06B9" w:rsidRPr="005D0A95" w:rsidRDefault="00EF06B9" w:rsidP="00055E8A">
      <w:pPr>
        <w:pStyle w:val="PargrafodaLista"/>
        <w:widowControl w:val="0"/>
        <w:ind w:left="851"/>
        <w:jc w:val="both"/>
        <w:rPr>
          <w:rFonts w:cs="Arial"/>
          <w:kern w:val="2"/>
          <w:sz w:val="22"/>
          <w:szCs w:val="22"/>
          <w14:ligatures w14:val="standardContextual"/>
        </w:rPr>
      </w:pPr>
    </w:p>
    <w:p w14:paraId="55946BF9" w14:textId="796A2765" w:rsidR="00EF06B9" w:rsidRPr="005D0A95" w:rsidRDefault="00EF06B9" w:rsidP="00055E8A">
      <w:pPr>
        <w:pStyle w:val="PargrafodaLista"/>
        <w:widowControl w:val="0"/>
        <w:numPr>
          <w:ilvl w:val="0"/>
          <w:numId w:val="37"/>
        </w:numPr>
        <w:ind w:left="1134" w:hanging="283"/>
        <w:jc w:val="both"/>
        <w:rPr>
          <w:rFonts w:cs="Arial"/>
          <w:kern w:val="2"/>
          <w:sz w:val="22"/>
          <w:szCs w:val="22"/>
          <w14:ligatures w14:val="standardContextual"/>
        </w:rPr>
      </w:pPr>
      <w:r w:rsidRPr="005D0A95">
        <w:rPr>
          <w:rFonts w:cs="Arial"/>
          <w:kern w:val="2"/>
          <w:sz w:val="22"/>
          <w:szCs w:val="22"/>
          <w14:ligatures w14:val="standardContextual"/>
        </w:rPr>
        <w:t>Identificação do usuário autenticado</w:t>
      </w:r>
      <w:r w:rsidR="00055E8A" w:rsidRPr="005D0A95">
        <w:rPr>
          <w:rFonts w:cs="Arial"/>
          <w:kern w:val="2"/>
          <w:sz w:val="22"/>
          <w:szCs w:val="22"/>
          <w14:ligatures w14:val="standardContextual"/>
        </w:rPr>
        <w:t>;</w:t>
      </w:r>
    </w:p>
    <w:p w14:paraId="39FF0972" w14:textId="78765934" w:rsidR="00EF06B9" w:rsidRPr="005D0A95" w:rsidRDefault="00EF06B9" w:rsidP="00055E8A">
      <w:pPr>
        <w:pStyle w:val="PargrafodaLista"/>
        <w:widowControl w:val="0"/>
        <w:numPr>
          <w:ilvl w:val="0"/>
          <w:numId w:val="37"/>
        </w:numPr>
        <w:ind w:left="1134" w:hanging="283"/>
        <w:jc w:val="both"/>
        <w:rPr>
          <w:rFonts w:cs="Arial"/>
          <w:kern w:val="2"/>
          <w:sz w:val="22"/>
          <w:szCs w:val="22"/>
          <w14:ligatures w14:val="standardContextual"/>
        </w:rPr>
      </w:pPr>
      <w:r w:rsidRPr="005D0A95">
        <w:rPr>
          <w:rFonts w:cs="Arial"/>
          <w:kern w:val="2"/>
          <w:sz w:val="22"/>
          <w:szCs w:val="22"/>
          <w14:ligatures w14:val="standardContextual"/>
        </w:rPr>
        <w:t>Grupos de origem associados ao usuário</w:t>
      </w:r>
      <w:r w:rsidR="00055E8A" w:rsidRPr="005D0A95">
        <w:rPr>
          <w:rFonts w:cs="Arial"/>
          <w:kern w:val="2"/>
          <w:sz w:val="22"/>
          <w:szCs w:val="22"/>
          <w14:ligatures w14:val="standardContextual"/>
        </w:rPr>
        <w:t>;</w:t>
      </w:r>
    </w:p>
    <w:p w14:paraId="081A3A07" w14:textId="6F49287B" w:rsidR="00EF06B9" w:rsidRPr="005D0A95" w:rsidRDefault="00EF06B9" w:rsidP="00055E8A">
      <w:pPr>
        <w:pStyle w:val="PargrafodaLista"/>
        <w:widowControl w:val="0"/>
        <w:numPr>
          <w:ilvl w:val="0"/>
          <w:numId w:val="37"/>
        </w:numPr>
        <w:ind w:left="1134" w:hanging="283"/>
        <w:jc w:val="both"/>
        <w:rPr>
          <w:rFonts w:cs="Arial"/>
          <w:kern w:val="2"/>
          <w:sz w:val="22"/>
          <w:szCs w:val="22"/>
          <w14:ligatures w14:val="standardContextual"/>
        </w:rPr>
      </w:pPr>
      <w:r w:rsidRPr="005D0A95">
        <w:rPr>
          <w:rFonts w:cs="Arial"/>
          <w:kern w:val="2"/>
          <w:sz w:val="22"/>
          <w:szCs w:val="22"/>
          <w14:ligatures w14:val="standardContextual"/>
        </w:rPr>
        <w:t>Papel (role) atribuído na aplicação</w:t>
      </w:r>
      <w:r w:rsidR="00055E8A" w:rsidRPr="005D0A95">
        <w:rPr>
          <w:rFonts w:cs="Arial"/>
          <w:kern w:val="2"/>
          <w:sz w:val="22"/>
          <w:szCs w:val="22"/>
          <w14:ligatures w14:val="standardContextual"/>
        </w:rPr>
        <w:t>;</w:t>
      </w:r>
    </w:p>
    <w:p w14:paraId="7130C953" w14:textId="64A2FBFB" w:rsidR="00EF06B9" w:rsidRPr="005D0A95" w:rsidRDefault="00EF06B9" w:rsidP="00055E8A">
      <w:pPr>
        <w:pStyle w:val="PargrafodaLista"/>
        <w:widowControl w:val="0"/>
        <w:numPr>
          <w:ilvl w:val="0"/>
          <w:numId w:val="37"/>
        </w:numPr>
        <w:ind w:left="1134" w:hanging="283"/>
        <w:jc w:val="both"/>
        <w:rPr>
          <w:rFonts w:cs="Arial"/>
          <w:kern w:val="2"/>
          <w:sz w:val="22"/>
          <w:szCs w:val="22"/>
          <w14:ligatures w14:val="standardContextual"/>
        </w:rPr>
      </w:pPr>
      <w:r w:rsidRPr="005D0A95">
        <w:rPr>
          <w:rFonts w:cs="Arial"/>
          <w:kern w:val="2"/>
          <w:sz w:val="22"/>
          <w:szCs w:val="22"/>
          <w14:ligatures w14:val="standardContextual"/>
        </w:rPr>
        <w:t>Data e hora do acesso</w:t>
      </w:r>
      <w:r w:rsidR="00055E8A" w:rsidRPr="005D0A95">
        <w:rPr>
          <w:rFonts w:cs="Arial"/>
          <w:kern w:val="2"/>
          <w:sz w:val="22"/>
          <w:szCs w:val="22"/>
          <w14:ligatures w14:val="standardContextual"/>
        </w:rPr>
        <w:t>;</w:t>
      </w:r>
    </w:p>
    <w:p w14:paraId="77A86A7D" w14:textId="5BA9AB6B" w:rsidR="00EF06B9" w:rsidRPr="005D0A95" w:rsidRDefault="00EF06B9" w:rsidP="00055E8A">
      <w:pPr>
        <w:pStyle w:val="PargrafodaLista"/>
        <w:widowControl w:val="0"/>
        <w:numPr>
          <w:ilvl w:val="0"/>
          <w:numId w:val="37"/>
        </w:numPr>
        <w:ind w:left="1134" w:hanging="283"/>
        <w:jc w:val="both"/>
        <w:rPr>
          <w:rFonts w:cs="Arial"/>
          <w:kern w:val="2"/>
          <w:sz w:val="22"/>
          <w:szCs w:val="22"/>
          <w14:ligatures w14:val="standardContextual"/>
        </w:rPr>
      </w:pPr>
      <w:r w:rsidRPr="005D0A95">
        <w:rPr>
          <w:rFonts w:cs="Arial"/>
          <w:kern w:val="2"/>
          <w:sz w:val="22"/>
          <w:szCs w:val="22"/>
          <w14:ligatures w14:val="standardContextual"/>
        </w:rPr>
        <w:t>Origem do acesso (IP ou identificador equivalente)</w:t>
      </w:r>
      <w:r w:rsidR="00055E8A" w:rsidRPr="005D0A95">
        <w:rPr>
          <w:rFonts w:cs="Arial"/>
          <w:kern w:val="2"/>
          <w:sz w:val="22"/>
          <w:szCs w:val="22"/>
          <w14:ligatures w14:val="standardContextual"/>
        </w:rPr>
        <w:t>.</w:t>
      </w:r>
    </w:p>
    <w:p w14:paraId="130A28A3" w14:textId="77777777" w:rsidR="00EF06B9" w:rsidRPr="005D0A95" w:rsidRDefault="00EF06B9" w:rsidP="009E7C66">
      <w:pPr>
        <w:pStyle w:val="PargrafodaLista"/>
        <w:widowControl w:val="0"/>
        <w:ind w:left="851"/>
        <w:jc w:val="both"/>
        <w:rPr>
          <w:rFonts w:cs="Arial"/>
          <w:kern w:val="2"/>
          <w:sz w:val="22"/>
          <w:szCs w:val="22"/>
          <w14:ligatures w14:val="standardContextual"/>
        </w:rPr>
      </w:pPr>
    </w:p>
    <w:p w14:paraId="07C5A5FF" w14:textId="23D5271C" w:rsidR="00EF06B9" w:rsidRPr="005D0A95" w:rsidRDefault="00EF06B9" w:rsidP="00EF06B9">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 xml:space="preserve">A solução deverá permitir integração com a plataforma de monitoramento de segurança da CAIXA (SIEM – Security </w:t>
      </w:r>
      <w:proofErr w:type="spellStart"/>
      <w:r w:rsidRPr="005D0A95">
        <w:rPr>
          <w:rFonts w:cs="Arial"/>
          <w:kern w:val="2"/>
          <w:sz w:val="22"/>
          <w:szCs w:val="22"/>
          <w14:ligatures w14:val="standardContextual"/>
        </w:rPr>
        <w:t>Information</w:t>
      </w:r>
      <w:proofErr w:type="spellEnd"/>
      <w:r w:rsidRPr="005D0A95">
        <w:rPr>
          <w:rFonts w:cs="Arial"/>
          <w:kern w:val="2"/>
          <w:sz w:val="22"/>
          <w:szCs w:val="22"/>
          <w14:ligatures w14:val="standardContextual"/>
        </w:rPr>
        <w:t xml:space="preserve"> </w:t>
      </w:r>
      <w:proofErr w:type="spellStart"/>
      <w:r w:rsidRPr="005D0A95">
        <w:rPr>
          <w:rFonts w:cs="Arial"/>
          <w:kern w:val="2"/>
          <w:sz w:val="22"/>
          <w:szCs w:val="22"/>
          <w14:ligatures w14:val="standardContextual"/>
        </w:rPr>
        <w:t>and</w:t>
      </w:r>
      <w:proofErr w:type="spellEnd"/>
      <w:r w:rsidRPr="005D0A95">
        <w:rPr>
          <w:rFonts w:cs="Arial"/>
          <w:kern w:val="2"/>
          <w:sz w:val="22"/>
          <w:szCs w:val="22"/>
          <w14:ligatures w14:val="standardContextual"/>
        </w:rPr>
        <w:t xml:space="preserve"> Event Management), garantindo o envio contínuo de eventos de segurança relevantes.</w:t>
      </w:r>
    </w:p>
    <w:p w14:paraId="447DE4A1" w14:textId="77777777" w:rsidR="00EF06B9" w:rsidRPr="005D0A95" w:rsidRDefault="00EF06B9" w:rsidP="009E7C66">
      <w:pPr>
        <w:pStyle w:val="PargrafodaLista"/>
        <w:widowControl w:val="0"/>
        <w:ind w:left="851"/>
        <w:jc w:val="both"/>
        <w:rPr>
          <w:rFonts w:cs="Arial"/>
          <w:kern w:val="2"/>
          <w:sz w:val="22"/>
          <w:szCs w:val="22"/>
          <w14:ligatures w14:val="standardContextual"/>
        </w:rPr>
      </w:pPr>
    </w:p>
    <w:p w14:paraId="2CB8C8C9" w14:textId="434A1824" w:rsidR="00EF06B9" w:rsidRPr="005D0A95" w:rsidRDefault="00EF06B9" w:rsidP="00EF06B9">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A solução deverá suportar o encaminhamento de eventos ao SIEM por meio de padrões de mercado, incluindo:</w:t>
      </w:r>
    </w:p>
    <w:p w14:paraId="3B7DC80B" w14:textId="77777777" w:rsidR="009E7C66" w:rsidRPr="005D0A95" w:rsidRDefault="009E7C66" w:rsidP="009E7C66">
      <w:pPr>
        <w:pStyle w:val="PargrafodaLista"/>
        <w:widowControl w:val="0"/>
        <w:ind w:left="851"/>
        <w:jc w:val="both"/>
        <w:rPr>
          <w:rFonts w:cs="Arial"/>
          <w:kern w:val="2"/>
          <w:sz w:val="22"/>
          <w:szCs w:val="22"/>
          <w14:ligatures w14:val="standardContextual"/>
        </w:rPr>
      </w:pPr>
    </w:p>
    <w:p w14:paraId="1793F4EC" w14:textId="4BEF6F94" w:rsidR="00EF06B9" w:rsidRPr="005D0A95" w:rsidRDefault="00EF06B9" w:rsidP="009E7C66">
      <w:pPr>
        <w:pStyle w:val="PargrafodaLista"/>
        <w:widowControl w:val="0"/>
        <w:numPr>
          <w:ilvl w:val="0"/>
          <w:numId w:val="37"/>
        </w:numPr>
        <w:ind w:left="1134" w:hanging="283"/>
        <w:jc w:val="both"/>
        <w:rPr>
          <w:rFonts w:cs="Arial"/>
          <w:kern w:val="2"/>
          <w:sz w:val="22"/>
          <w:szCs w:val="22"/>
          <w14:ligatures w14:val="standardContextual"/>
        </w:rPr>
      </w:pPr>
      <w:proofErr w:type="spellStart"/>
      <w:r w:rsidRPr="005D0A95">
        <w:rPr>
          <w:rFonts w:cs="Arial"/>
          <w:kern w:val="2"/>
          <w:sz w:val="22"/>
          <w:szCs w:val="22"/>
          <w14:ligatures w14:val="standardContextual"/>
        </w:rPr>
        <w:t>Syslog</w:t>
      </w:r>
      <w:proofErr w:type="spellEnd"/>
      <w:r w:rsidRPr="005D0A95">
        <w:rPr>
          <w:rFonts w:cs="Arial"/>
          <w:kern w:val="2"/>
          <w:sz w:val="22"/>
          <w:szCs w:val="22"/>
          <w14:ligatures w14:val="standardContextual"/>
        </w:rPr>
        <w:t xml:space="preserve"> (</w:t>
      </w:r>
      <w:proofErr w:type="spellStart"/>
      <w:r w:rsidRPr="005D0A95">
        <w:rPr>
          <w:rFonts w:cs="Arial"/>
          <w:kern w:val="2"/>
          <w:sz w:val="22"/>
          <w:szCs w:val="22"/>
          <w14:ligatures w14:val="standardContextual"/>
        </w:rPr>
        <w:t>RFC</w:t>
      </w:r>
      <w:proofErr w:type="spellEnd"/>
      <w:r w:rsidRPr="005D0A95">
        <w:rPr>
          <w:rFonts w:cs="Arial"/>
          <w:kern w:val="2"/>
          <w:sz w:val="22"/>
          <w:szCs w:val="22"/>
          <w14:ligatures w14:val="standardContextual"/>
        </w:rPr>
        <w:t xml:space="preserve"> 5424 ou equivalente)</w:t>
      </w:r>
      <w:r w:rsidR="009E7C66" w:rsidRPr="005D0A95">
        <w:rPr>
          <w:rFonts w:cs="Arial"/>
          <w:kern w:val="2"/>
          <w:sz w:val="22"/>
          <w:szCs w:val="22"/>
          <w14:ligatures w14:val="standardContextual"/>
        </w:rPr>
        <w:t>;</w:t>
      </w:r>
    </w:p>
    <w:p w14:paraId="2227B43D" w14:textId="3B9859B5" w:rsidR="00EF06B9" w:rsidRPr="005D0A95" w:rsidRDefault="00EF06B9" w:rsidP="009E7C66">
      <w:pPr>
        <w:pStyle w:val="PargrafodaLista"/>
        <w:widowControl w:val="0"/>
        <w:numPr>
          <w:ilvl w:val="0"/>
          <w:numId w:val="37"/>
        </w:numPr>
        <w:ind w:left="1134" w:hanging="283"/>
        <w:jc w:val="both"/>
        <w:rPr>
          <w:rFonts w:cs="Arial"/>
          <w:kern w:val="2"/>
          <w:sz w:val="22"/>
          <w:szCs w:val="22"/>
          <w14:ligatures w14:val="standardContextual"/>
        </w:rPr>
      </w:pPr>
      <w:r w:rsidRPr="005D0A95">
        <w:rPr>
          <w:rFonts w:cs="Arial"/>
          <w:kern w:val="2"/>
          <w:sz w:val="22"/>
          <w:szCs w:val="22"/>
          <w14:ligatures w14:val="standardContextual"/>
        </w:rPr>
        <w:t>CEF – Common Event Format</w:t>
      </w:r>
      <w:r w:rsidR="009E7C66" w:rsidRPr="005D0A95">
        <w:rPr>
          <w:rFonts w:cs="Arial"/>
          <w:kern w:val="2"/>
          <w:sz w:val="22"/>
          <w:szCs w:val="22"/>
          <w14:ligatures w14:val="standardContextual"/>
        </w:rPr>
        <w:t>;</w:t>
      </w:r>
    </w:p>
    <w:p w14:paraId="683A4BF8" w14:textId="5EB63F88" w:rsidR="00EF06B9" w:rsidRPr="005D0A95" w:rsidRDefault="00EF06B9" w:rsidP="009E7C66">
      <w:pPr>
        <w:pStyle w:val="PargrafodaLista"/>
        <w:widowControl w:val="0"/>
        <w:numPr>
          <w:ilvl w:val="0"/>
          <w:numId w:val="37"/>
        </w:numPr>
        <w:ind w:left="1134" w:hanging="283"/>
        <w:jc w:val="both"/>
        <w:rPr>
          <w:rFonts w:cs="Arial"/>
          <w:kern w:val="2"/>
          <w:sz w:val="22"/>
          <w:szCs w:val="22"/>
          <w14:ligatures w14:val="standardContextual"/>
        </w:rPr>
      </w:pPr>
      <w:r w:rsidRPr="005D0A95">
        <w:rPr>
          <w:rFonts w:cs="Arial"/>
          <w:kern w:val="2"/>
          <w:sz w:val="22"/>
          <w:szCs w:val="22"/>
          <w14:ligatures w14:val="standardContextual"/>
        </w:rPr>
        <w:t>JSON estruturado (quando aplicável)</w:t>
      </w:r>
      <w:r w:rsidR="009E7C66" w:rsidRPr="005D0A95">
        <w:rPr>
          <w:rFonts w:cs="Arial"/>
          <w:kern w:val="2"/>
          <w:sz w:val="22"/>
          <w:szCs w:val="22"/>
          <w14:ligatures w14:val="standardContextual"/>
        </w:rPr>
        <w:t>.</w:t>
      </w:r>
    </w:p>
    <w:p w14:paraId="1F8151B2" w14:textId="77777777" w:rsidR="00EF06B9" w:rsidRPr="005D0A95" w:rsidRDefault="00EF06B9" w:rsidP="009E7C66">
      <w:pPr>
        <w:pStyle w:val="PargrafodaLista"/>
        <w:widowControl w:val="0"/>
        <w:ind w:left="851"/>
        <w:jc w:val="both"/>
        <w:rPr>
          <w:rFonts w:cs="Arial"/>
          <w:kern w:val="2"/>
          <w:sz w:val="22"/>
          <w:szCs w:val="22"/>
          <w14:ligatures w14:val="standardContextual"/>
        </w:rPr>
      </w:pPr>
    </w:p>
    <w:p w14:paraId="3F27E305" w14:textId="10B028E3" w:rsidR="00EF06B9" w:rsidRPr="005D0A95" w:rsidRDefault="00EF06B9" w:rsidP="00EF06B9">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O envio dos eventos ao SIEM CAIXA deverá ocorrer em tempo quase real, com latência compatível com detecção e resposta a incidentes de segurança.</w:t>
      </w:r>
    </w:p>
    <w:p w14:paraId="783D09FC" w14:textId="77777777" w:rsidR="00EF06B9" w:rsidRPr="005D0A95" w:rsidRDefault="00EF06B9" w:rsidP="009E7C66">
      <w:pPr>
        <w:pStyle w:val="PargrafodaLista"/>
        <w:widowControl w:val="0"/>
        <w:ind w:left="851"/>
        <w:jc w:val="both"/>
        <w:rPr>
          <w:rFonts w:cs="Arial"/>
          <w:kern w:val="2"/>
          <w:sz w:val="22"/>
          <w:szCs w:val="22"/>
          <w14:ligatures w14:val="standardContextual"/>
        </w:rPr>
      </w:pPr>
    </w:p>
    <w:p w14:paraId="58B4FA36" w14:textId="511D5632" w:rsidR="00EF06B9" w:rsidRPr="005D0A95" w:rsidRDefault="00EF06B9" w:rsidP="00EF06B9">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A indisponibilidade temporária do SIEM não comprometa o funcionamento da solução.</w:t>
      </w:r>
    </w:p>
    <w:p w14:paraId="31EFD896" w14:textId="77777777" w:rsidR="00EF06B9" w:rsidRPr="005D0A95" w:rsidRDefault="00EF06B9" w:rsidP="009E7C66">
      <w:pPr>
        <w:pStyle w:val="PargrafodaLista"/>
        <w:widowControl w:val="0"/>
        <w:ind w:left="851"/>
        <w:jc w:val="both"/>
        <w:rPr>
          <w:rFonts w:cs="Arial"/>
          <w:kern w:val="2"/>
          <w:sz w:val="22"/>
          <w:szCs w:val="22"/>
          <w14:ligatures w14:val="standardContextual"/>
        </w:rPr>
      </w:pPr>
    </w:p>
    <w:p w14:paraId="5954CCB4" w14:textId="6D808BCF" w:rsidR="00EF06B9" w:rsidRPr="005D0A95" w:rsidRDefault="00EF06B9" w:rsidP="00EF06B9">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Os registros deverão ser protegidos contra alteração e mantidos conforme políticas de auditoria da CAIXA.</w:t>
      </w:r>
    </w:p>
    <w:p w14:paraId="253E09E8" w14:textId="77777777" w:rsidR="00EF06B9" w:rsidRPr="005D0A95" w:rsidRDefault="00EF06B9" w:rsidP="009E7C66">
      <w:pPr>
        <w:pStyle w:val="PargrafodaLista"/>
        <w:widowControl w:val="0"/>
        <w:ind w:left="851"/>
        <w:jc w:val="both"/>
        <w:rPr>
          <w:rFonts w:cs="Arial"/>
          <w:kern w:val="2"/>
          <w:sz w:val="22"/>
          <w:szCs w:val="22"/>
          <w14:ligatures w14:val="standardContextual"/>
        </w:rPr>
      </w:pPr>
    </w:p>
    <w:p w14:paraId="580ECE10" w14:textId="726675FB" w:rsidR="00EF06B9" w:rsidRPr="005D0A95" w:rsidRDefault="00EF06B9" w:rsidP="00EF06B9">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Toda a comunicação da solução de segurança com a rede de dados CAIXA deve utilizar protocolo de comunicação seguro (TLS 1.3 ou superior), de forma a garantir a segurança da ativação/desativação, monitoramento e operação do equipamento em forma remota pelas estações de trabalho autorizadas.</w:t>
      </w:r>
    </w:p>
    <w:p w14:paraId="4D014DC0" w14:textId="77777777" w:rsidR="00215244" w:rsidRPr="005D0A95" w:rsidRDefault="00215244" w:rsidP="00F601BB">
      <w:pPr>
        <w:pStyle w:val="PargrafodaLista"/>
        <w:widowControl w:val="0"/>
        <w:ind w:left="851"/>
        <w:jc w:val="both"/>
        <w:rPr>
          <w:rFonts w:eastAsia="Aptos" w:cs="Arial"/>
          <w:sz w:val="22"/>
          <w:szCs w:val="22"/>
        </w:rPr>
      </w:pPr>
    </w:p>
    <w:p w14:paraId="02C3CABC" w14:textId="77777777" w:rsidR="00B5224D" w:rsidRPr="005D0A95" w:rsidRDefault="00B5224D" w:rsidP="00F601BB">
      <w:pPr>
        <w:widowControl w:val="0"/>
        <w:jc w:val="both"/>
        <w:rPr>
          <w:rFonts w:ascii="Arial" w:eastAsia="Arial Unicode MS" w:hAnsi="Arial" w:cs="Arial"/>
          <w:sz w:val="22"/>
          <w:szCs w:val="22"/>
        </w:rPr>
      </w:pPr>
    </w:p>
    <w:p w14:paraId="68FFA990" w14:textId="13AE7370" w:rsidR="00E55275" w:rsidRPr="005D0A95" w:rsidRDefault="00A62810" w:rsidP="00B310A6">
      <w:pPr>
        <w:pStyle w:val="PargrafodaLista"/>
        <w:widowControl w:val="0"/>
        <w:numPr>
          <w:ilvl w:val="0"/>
          <w:numId w:val="13"/>
        </w:numPr>
        <w:ind w:left="851" w:hanging="851"/>
        <w:jc w:val="both"/>
        <w:rPr>
          <w:rFonts w:eastAsia="Arial Unicode MS" w:cs="Arial"/>
          <w:b/>
          <w:bCs/>
          <w:sz w:val="22"/>
          <w:szCs w:val="22"/>
        </w:rPr>
      </w:pPr>
      <w:bookmarkStart w:id="38" w:name="_Toc229591317"/>
      <w:bookmarkEnd w:id="22"/>
      <w:r w:rsidRPr="005D0A95">
        <w:rPr>
          <w:rFonts w:eastAsia="Arial Unicode MS" w:cs="Arial"/>
          <w:b/>
          <w:bCs/>
          <w:sz w:val="22"/>
          <w:szCs w:val="22"/>
        </w:rPr>
        <w:t>CENTRAIS DE MONITORAMENTO REMOTO DA CAIXA</w:t>
      </w:r>
      <w:bookmarkEnd w:id="38"/>
    </w:p>
    <w:p w14:paraId="77E9EAC2" w14:textId="77777777" w:rsidR="00F77788" w:rsidRPr="005D0A95" w:rsidRDefault="00F77788" w:rsidP="00F601BB">
      <w:pPr>
        <w:widowControl w:val="0"/>
        <w:ind w:left="851"/>
        <w:jc w:val="both"/>
        <w:outlineLvl w:val="0"/>
        <w:rPr>
          <w:rFonts w:ascii="Arial" w:eastAsia="Arial Unicode MS" w:hAnsi="Arial" w:cs="Arial"/>
          <w:b/>
          <w:sz w:val="22"/>
          <w:szCs w:val="22"/>
        </w:rPr>
      </w:pPr>
    </w:p>
    <w:p w14:paraId="3318EC2E" w14:textId="3A934054" w:rsidR="00E55275" w:rsidRPr="005D0A95" w:rsidRDefault="00E55275" w:rsidP="00B310A6">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A Central de Monitoramento CAIXA</w:t>
      </w:r>
      <w:r w:rsidR="008F22E6" w:rsidRPr="005D0A95">
        <w:rPr>
          <w:rFonts w:cs="Arial"/>
          <w:kern w:val="2"/>
          <w:sz w:val="22"/>
          <w:szCs w:val="22"/>
          <w14:ligatures w14:val="standardContextual"/>
        </w:rPr>
        <w:t xml:space="preserve"> é composta por 3 unidades e </w:t>
      </w:r>
      <w:r w:rsidRPr="005D0A95">
        <w:rPr>
          <w:rFonts w:cs="Arial"/>
          <w:kern w:val="2"/>
          <w:sz w:val="22"/>
          <w:szCs w:val="22"/>
          <w14:ligatures w14:val="standardContextual"/>
        </w:rPr>
        <w:t>estão fisicamente instaladas nas cidades de São Paulo/SP, Recife/PE e Brasília/DF, podendo ser classificadas como Principal e de Contingência.</w:t>
      </w:r>
    </w:p>
    <w:p w14:paraId="7380BE9F" w14:textId="77777777" w:rsidR="007257AA" w:rsidRPr="005D0A95" w:rsidRDefault="007257AA" w:rsidP="007257AA">
      <w:pPr>
        <w:pStyle w:val="PargrafodaLista"/>
        <w:widowControl w:val="0"/>
        <w:ind w:left="720"/>
        <w:jc w:val="both"/>
        <w:rPr>
          <w:rFonts w:cs="Arial"/>
          <w:kern w:val="2"/>
          <w:sz w:val="22"/>
          <w:szCs w:val="22"/>
          <w14:ligatures w14:val="standardContextual"/>
        </w:rPr>
      </w:pPr>
    </w:p>
    <w:p w14:paraId="752D48F9" w14:textId="10D9225A" w:rsidR="00E55275" w:rsidRPr="005D0A95" w:rsidRDefault="00E55275" w:rsidP="00B310A6">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A gestão remota das Unidades é realizada por mais de uma CM, dividindo as Unidades por região de abrangência e subordinando, respectivamente, à Central de Monitoramento designada como responsável para cada abrangência.</w:t>
      </w:r>
    </w:p>
    <w:p w14:paraId="77B3D4A4" w14:textId="77777777" w:rsidR="008F22E6" w:rsidRPr="005D0A95" w:rsidRDefault="008F22E6" w:rsidP="00F601BB">
      <w:pPr>
        <w:pStyle w:val="PargrafodaLista"/>
        <w:widowControl w:val="0"/>
        <w:ind w:left="851"/>
        <w:jc w:val="both"/>
        <w:rPr>
          <w:rFonts w:cs="Arial"/>
          <w:kern w:val="2"/>
          <w:sz w:val="22"/>
          <w:szCs w:val="22"/>
          <w14:ligatures w14:val="standardContextual"/>
        </w:rPr>
      </w:pPr>
    </w:p>
    <w:p w14:paraId="4309B231" w14:textId="47E8CA22" w:rsidR="00D05200" w:rsidRPr="005D0A95" w:rsidRDefault="00247F8C" w:rsidP="00B310A6">
      <w:pPr>
        <w:pStyle w:val="PargrafodaLista"/>
        <w:widowControl w:val="0"/>
        <w:numPr>
          <w:ilvl w:val="1"/>
          <w:numId w:val="13"/>
        </w:numPr>
        <w:ind w:left="851" w:hanging="851"/>
        <w:jc w:val="both"/>
        <w:rPr>
          <w:rFonts w:cs="Arial"/>
          <w:kern w:val="2"/>
          <w:sz w:val="22"/>
          <w:szCs w:val="22"/>
          <w14:ligatures w14:val="standardContextual"/>
        </w:rPr>
      </w:pPr>
      <w:bookmarkStart w:id="39" w:name="_Toc150870551"/>
      <w:bookmarkStart w:id="40" w:name="_Toc152852998"/>
      <w:bookmarkStart w:id="41" w:name="_Toc182839183"/>
      <w:bookmarkStart w:id="42" w:name="_Toc182839698"/>
      <w:bookmarkStart w:id="43" w:name="_Toc188637484"/>
      <w:bookmarkStart w:id="44" w:name="_Toc188886466"/>
      <w:bookmarkStart w:id="45" w:name="_Toc188972279"/>
      <w:bookmarkStart w:id="46" w:name="_Toc190183285"/>
      <w:bookmarkStart w:id="47" w:name="_Toc190436276"/>
      <w:bookmarkStart w:id="48" w:name="_Toc190776076"/>
      <w:bookmarkStart w:id="49" w:name="_Toc190778730"/>
      <w:r w:rsidRPr="005D0A95">
        <w:rPr>
          <w:rFonts w:cs="Arial"/>
          <w:kern w:val="2"/>
          <w:sz w:val="22"/>
          <w:szCs w:val="22"/>
          <w14:ligatures w14:val="standardContextual"/>
        </w:rPr>
        <w:t>O monitoramento remoto da solução de segurança ocorre através da comunicação entre o conjunto de periféricos, peças, acessórios e softwares instalados nas Unidades indicadas pela CAIXA e as Centrais de Monitoramento, de forma que um evento seja replicado simultaneamente na Central de Monitoramento Principal e na Central de Monitoramento de Contingência.</w:t>
      </w:r>
    </w:p>
    <w:p w14:paraId="6D994E01" w14:textId="77777777" w:rsidR="002B534D" w:rsidRPr="005D0A95" w:rsidRDefault="002B534D" w:rsidP="00F601BB">
      <w:pPr>
        <w:pStyle w:val="PargrafodaLista"/>
        <w:widowControl w:val="0"/>
        <w:rPr>
          <w:rFonts w:cs="Arial"/>
          <w:kern w:val="2"/>
          <w:sz w:val="22"/>
          <w:szCs w:val="22"/>
          <w14:ligatures w14:val="standardContextual"/>
        </w:rPr>
      </w:pPr>
    </w:p>
    <w:p w14:paraId="0B3B9E15" w14:textId="77777777" w:rsidR="002B534D" w:rsidRPr="005D0A95" w:rsidRDefault="002B534D" w:rsidP="00B310A6">
      <w:pPr>
        <w:pStyle w:val="PargrafodaLista"/>
        <w:widowControl w:val="0"/>
        <w:numPr>
          <w:ilvl w:val="1"/>
          <w:numId w:val="13"/>
        </w:numPr>
        <w:ind w:left="851" w:hanging="851"/>
        <w:jc w:val="both"/>
        <w:rPr>
          <w:rFonts w:cs="Arial"/>
          <w:kern w:val="2"/>
          <w:sz w:val="22"/>
          <w:szCs w:val="22"/>
          <w14:ligatures w14:val="standardContextual"/>
        </w:rPr>
      </w:pPr>
      <w:r w:rsidRPr="005D0A95">
        <w:rPr>
          <w:rFonts w:cs="Arial"/>
          <w:kern w:val="2"/>
          <w:sz w:val="22"/>
          <w:szCs w:val="22"/>
          <w14:ligatures w14:val="standardContextual"/>
        </w:rPr>
        <w:t>Em regime de contingência, a Central de Monitoramento pode gerir remotamente as Unidades de outra regional, além de tratar simultaneamente eventos da sua região original de abrangência, bem como, interromper este procedimento excepcional a qualquer tempo.</w:t>
      </w:r>
    </w:p>
    <w:p w14:paraId="6F08B84C" w14:textId="77777777" w:rsidR="00020C85" w:rsidRPr="005D0A95" w:rsidRDefault="00020C85" w:rsidP="00F601BB">
      <w:pPr>
        <w:widowControl w:val="0"/>
        <w:jc w:val="both"/>
        <w:rPr>
          <w:rFonts w:ascii="Arial" w:hAnsi="Arial" w:cs="Arial"/>
          <w:sz w:val="22"/>
          <w:szCs w:val="22"/>
        </w:rPr>
      </w:pPr>
      <w:bookmarkStart w:id="50" w:name="_Toc150870563"/>
      <w:bookmarkStart w:id="51" w:name="_Toc152853010"/>
      <w:bookmarkStart w:id="52" w:name="_Toc182839195"/>
      <w:bookmarkStart w:id="53" w:name="_Toc182839710"/>
      <w:bookmarkStart w:id="54" w:name="_Toc188637499"/>
      <w:bookmarkStart w:id="55" w:name="_Toc188886481"/>
      <w:bookmarkStart w:id="56" w:name="_Toc188972294"/>
      <w:bookmarkStart w:id="57" w:name="_Toc190183299"/>
      <w:bookmarkStart w:id="58" w:name="_Toc190436290"/>
      <w:bookmarkStart w:id="59" w:name="_Toc190776090"/>
      <w:bookmarkStart w:id="60" w:name="_Toc190778744"/>
      <w:bookmarkStart w:id="61" w:name="_Toc181719775"/>
      <w:bookmarkStart w:id="62" w:name="_Toc181720578"/>
      <w:bookmarkStart w:id="63" w:name="_Toc181721372"/>
      <w:bookmarkEnd w:id="16"/>
      <w:bookmarkEnd w:id="17"/>
      <w:bookmarkEnd w:id="18"/>
      <w:bookmarkEnd w:id="19"/>
      <w:bookmarkEnd w:id="20"/>
      <w:bookmarkEnd w:id="39"/>
      <w:bookmarkEnd w:id="40"/>
      <w:bookmarkEnd w:id="41"/>
      <w:bookmarkEnd w:id="42"/>
      <w:bookmarkEnd w:id="43"/>
      <w:bookmarkEnd w:id="44"/>
      <w:bookmarkEnd w:id="45"/>
      <w:bookmarkEnd w:id="46"/>
      <w:bookmarkEnd w:id="47"/>
      <w:bookmarkEnd w:id="48"/>
      <w:bookmarkEnd w:id="49"/>
    </w:p>
    <w:p w14:paraId="0F7016BD" w14:textId="77777777" w:rsidR="009D7C64" w:rsidRPr="005D0A95" w:rsidRDefault="009D7C64" w:rsidP="00F601BB">
      <w:pPr>
        <w:widowControl w:val="0"/>
        <w:jc w:val="both"/>
        <w:rPr>
          <w:rFonts w:ascii="Arial" w:hAnsi="Arial" w:cs="Arial"/>
          <w:sz w:val="22"/>
          <w:szCs w:val="22"/>
        </w:rPr>
      </w:pPr>
    </w:p>
    <w:p w14:paraId="57098C7A" w14:textId="61D25ECC" w:rsidR="00020C85" w:rsidRPr="005D0A95" w:rsidRDefault="00092DC0" w:rsidP="00B310A6">
      <w:pPr>
        <w:pStyle w:val="PargrafodaLista"/>
        <w:widowControl w:val="0"/>
        <w:numPr>
          <w:ilvl w:val="0"/>
          <w:numId w:val="13"/>
        </w:numPr>
        <w:ind w:left="851" w:hanging="851"/>
        <w:jc w:val="both"/>
        <w:rPr>
          <w:rFonts w:cs="Arial"/>
          <w:b/>
          <w:bCs/>
          <w:sz w:val="22"/>
          <w:szCs w:val="22"/>
        </w:rPr>
      </w:pPr>
      <w:bookmarkStart w:id="64" w:name="_Toc229591318"/>
      <w:bookmarkEnd w:id="50"/>
      <w:bookmarkEnd w:id="51"/>
      <w:bookmarkEnd w:id="52"/>
      <w:bookmarkEnd w:id="53"/>
      <w:bookmarkEnd w:id="54"/>
      <w:bookmarkEnd w:id="55"/>
      <w:bookmarkEnd w:id="56"/>
      <w:bookmarkEnd w:id="57"/>
      <w:bookmarkEnd w:id="58"/>
      <w:bookmarkEnd w:id="59"/>
      <w:bookmarkEnd w:id="60"/>
      <w:r w:rsidRPr="005D0A95">
        <w:rPr>
          <w:rFonts w:eastAsia="Arial Unicode MS" w:cs="Arial"/>
          <w:b/>
          <w:bCs/>
          <w:sz w:val="22"/>
          <w:szCs w:val="22"/>
        </w:rPr>
        <w:t xml:space="preserve">LICENÇA DO SIGMA </w:t>
      </w:r>
      <w:r w:rsidR="004D101F" w:rsidRPr="005D0A95">
        <w:rPr>
          <w:rFonts w:eastAsia="Arial Unicode MS" w:cs="Arial"/>
          <w:b/>
          <w:bCs/>
          <w:sz w:val="22"/>
          <w:szCs w:val="22"/>
        </w:rPr>
        <w:t>DESKTOP</w:t>
      </w:r>
      <w:r w:rsidRPr="005D0A95">
        <w:rPr>
          <w:rFonts w:eastAsia="Arial Unicode MS" w:cs="Arial"/>
          <w:b/>
          <w:bCs/>
          <w:sz w:val="22"/>
          <w:szCs w:val="22"/>
        </w:rPr>
        <w:t xml:space="preserve"> </w:t>
      </w:r>
      <w:r w:rsidR="001D15A3" w:rsidRPr="005D0A95">
        <w:rPr>
          <w:rFonts w:eastAsia="Arial Unicode MS" w:cs="Arial"/>
          <w:b/>
          <w:bCs/>
          <w:sz w:val="22"/>
          <w:szCs w:val="22"/>
        </w:rPr>
        <w:t>OU SIMILAR</w:t>
      </w:r>
    </w:p>
    <w:p w14:paraId="72AB8EF9" w14:textId="1D4ABB8B" w:rsidR="00092DC0" w:rsidRPr="005D0A95" w:rsidRDefault="00092DC0" w:rsidP="00F601BB">
      <w:pPr>
        <w:pStyle w:val="PargrafodaLista"/>
        <w:widowControl w:val="0"/>
        <w:ind w:left="851"/>
        <w:jc w:val="both"/>
        <w:outlineLvl w:val="0"/>
        <w:rPr>
          <w:rFonts w:cs="Arial"/>
          <w:b/>
          <w:bCs/>
          <w:sz w:val="22"/>
          <w:szCs w:val="22"/>
        </w:rPr>
      </w:pPr>
      <w:r w:rsidRPr="005D0A95">
        <w:rPr>
          <w:rFonts w:cs="Arial"/>
          <w:b/>
          <w:sz w:val="22"/>
          <w:szCs w:val="22"/>
        </w:rPr>
        <w:t xml:space="preserve"> </w:t>
      </w:r>
      <w:bookmarkEnd w:id="64"/>
    </w:p>
    <w:p w14:paraId="5B9438B4" w14:textId="2B5A58CA" w:rsidR="007E2686" w:rsidRPr="005D0A95" w:rsidRDefault="00397895" w:rsidP="009B79F3">
      <w:pPr>
        <w:pStyle w:val="PargrafodaLista"/>
        <w:widowControl w:val="0"/>
        <w:numPr>
          <w:ilvl w:val="1"/>
          <w:numId w:val="13"/>
        </w:numPr>
        <w:ind w:left="851" w:hanging="851"/>
        <w:jc w:val="both"/>
        <w:rPr>
          <w:rFonts w:cs="Arial"/>
          <w:sz w:val="22"/>
          <w:szCs w:val="22"/>
        </w:rPr>
      </w:pPr>
      <w:r w:rsidRPr="005D0A95">
        <w:rPr>
          <w:rFonts w:cs="Arial"/>
          <w:sz w:val="22"/>
          <w:szCs w:val="22"/>
        </w:rPr>
        <w:t xml:space="preserve">Deverá ser </w:t>
      </w:r>
      <w:r w:rsidR="0085144D" w:rsidRPr="005D0A95">
        <w:rPr>
          <w:rFonts w:cs="Arial"/>
          <w:sz w:val="22"/>
          <w:szCs w:val="22"/>
        </w:rPr>
        <w:t>contra</w:t>
      </w:r>
      <w:r w:rsidR="003A19ED" w:rsidRPr="005D0A95">
        <w:rPr>
          <w:rFonts w:cs="Arial"/>
          <w:sz w:val="22"/>
          <w:szCs w:val="22"/>
        </w:rPr>
        <w:t>ta</w:t>
      </w:r>
      <w:r w:rsidR="0085144D" w:rsidRPr="005D0A95">
        <w:rPr>
          <w:rFonts w:cs="Arial"/>
          <w:sz w:val="22"/>
          <w:szCs w:val="22"/>
        </w:rPr>
        <w:t>da</w:t>
      </w:r>
      <w:r w:rsidR="003A19ED" w:rsidRPr="005D0A95">
        <w:rPr>
          <w:rFonts w:cs="Arial"/>
          <w:sz w:val="22"/>
          <w:szCs w:val="22"/>
        </w:rPr>
        <w:t xml:space="preserve"> e mantida</w:t>
      </w:r>
      <w:r w:rsidRPr="005D0A95">
        <w:rPr>
          <w:rFonts w:cs="Arial"/>
          <w:sz w:val="22"/>
          <w:szCs w:val="22"/>
        </w:rPr>
        <w:t xml:space="preserve"> licença de uso do SIGMA </w:t>
      </w:r>
      <w:r w:rsidR="004D101F" w:rsidRPr="005D0A95">
        <w:rPr>
          <w:rFonts w:cs="Arial"/>
          <w:sz w:val="22"/>
          <w:szCs w:val="22"/>
        </w:rPr>
        <w:t>DESKTOP</w:t>
      </w:r>
      <w:r w:rsidR="009B79F3" w:rsidRPr="005D0A95">
        <w:rPr>
          <w:rFonts w:cs="Arial"/>
          <w:sz w:val="22"/>
          <w:szCs w:val="22"/>
        </w:rPr>
        <w:t xml:space="preserve"> ou outro software tecnicamente equivalente (similar) </w:t>
      </w:r>
      <w:r w:rsidR="00C430FC" w:rsidRPr="005D0A95">
        <w:rPr>
          <w:rFonts w:cs="Arial"/>
          <w:sz w:val="22"/>
          <w:szCs w:val="22"/>
        </w:rPr>
        <w:t xml:space="preserve">com todos os </w:t>
      </w:r>
      <w:r w:rsidR="004E0941" w:rsidRPr="005D0A95">
        <w:rPr>
          <w:rFonts w:cs="Arial"/>
          <w:sz w:val="22"/>
          <w:szCs w:val="22"/>
        </w:rPr>
        <w:t>recursos</w:t>
      </w:r>
      <w:r w:rsidR="00C430FC" w:rsidRPr="005D0A95">
        <w:rPr>
          <w:rFonts w:cs="Arial"/>
          <w:sz w:val="22"/>
          <w:szCs w:val="22"/>
        </w:rPr>
        <w:t xml:space="preserve"> abarcados</w:t>
      </w:r>
      <w:r w:rsidR="00020C85" w:rsidRPr="005D0A95">
        <w:rPr>
          <w:rFonts w:cs="Arial"/>
          <w:sz w:val="22"/>
          <w:szCs w:val="22"/>
        </w:rPr>
        <w:t>,</w:t>
      </w:r>
      <w:r w:rsidR="0085144D" w:rsidRPr="005D0A95">
        <w:rPr>
          <w:rFonts w:cs="Arial"/>
          <w:sz w:val="22"/>
          <w:szCs w:val="22"/>
        </w:rPr>
        <w:t xml:space="preserve"> durante todo o </w:t>
      </w:r>
      <w:r w:rsidR="00EC15AF" w:rsidRPr="005D0A95">
        <w:rPr>
          <w:rFonts w:cs="Arial"/>
          <w:sz w:val="22"/>
          <w:szCs w:val="22"/>
        </w:rPr>
        <w:t>período contratual</w:t>
      </w:r>
      <w:r w:rsidR="00020C85" w:rsidRPr="005D0A95">
        <w:rPr>
          <w:rFonts w:cs="Arial"/>
          <w:sz w:val="22"/>
          <w:szCs w:val="22"/>
        </w:rPr>
        <w:t>,</w:t>
      </w:r>
      <w:r w:rsidRPr="005D0A95">
        <w:rPr>
          <w:rFonts w:cs="Arial"/>
          <w:sz w:val="22"/>
          <w:szCs w:val="22"/>
        </w:rPr>
        <w:t xml:space="preserve"> destinada à operação, visualização, tratamento e administração de eventos de alarme (intrusão/pânico/</w:t>
      </w:r>
      <w:proofErr w:type="gramStart"/>
      <w:r w:rsidRPr="005D0A95">
        <w:rPr>
          <w:rFonts w:cs="Arial"/>
          <w:sz w:val="22"/>
          <w:szCs w:val="22"/>
        </w:rPr>
        <w:t>violação</w:t>
      </w:r>
      <w:r w:rsidR="00840560" w:rsidRPr="005D0A95">
        <w:rPr>
          <w:rFonts w:cs="Arial"/>
          <w:sz w:val="22"/>
          <w:szCs w:val="22"/>
        </w:rPr>
        <w:t xml:space="preserve">, </w:t>
      </w:r>
      <w:proofErr w:type="spellStart"/>
      <w:r w:rsidR="00840560" w:rsidRPr="005D0A95">
        <w:rPr>
          <w:rFonts w:cs="Arial"/>
          <w:sz w:val="22"/>
          <w:szCs w:val="22"/>
        </w:rPr>
        <w:t>etc</w:t>
      </w:r>
      <w:proofErr w:type="spellEnd"/>
      <w:proofErr w:type="gramEnd"/>
      <w:r w:rsidRPr="005D0A95">
        <w:rPr>
          <w:rFonts w:cs="Arial"/>
          <w:sz w:val="22"/>
          <w:szCs w:val="22"/>
        </w:rPr>
        <w:t xml:space="preserve">, conforme integração), de modo a assegurar a continuidade operacional e a gestão completa do </w:t>
      </w:r>
      <w:r w:rsidR="00C430FC" w:rsidRPr="005D0A95">
        <w:rPr>
          <w:rFonts w:cs="Arial"/>
          <w:sz w:val="22"/>
          <w:szCs w:val="22"/>
        </w:rPr>
        <w:t>sistema de alarme e seus eventos</w:t>
      </w:r>
      <w:r w:rsidRPr="005D0A95">
        <w:rPr>
          <w:rFonts w:cs="Arial"/>
          <w:sz w:val="22"/>
          <w:szCs w:val="22"/>
        </w:rPr>
        <w:t>.</w:t>
      </w:r>
    </w:p>
    <w:p w14:paraId="43B6625E" w14:textId="6B1D0EA3" w:rsidR="004A1297" w:rsidRPr="005D0A95" w:rsidRDefault="004A1297" w:rsidP="00312135">
      <w:pPr>
        <w:pStyle w:val="PargrafodaLista"/>
        <w:widowControl w:val="0"/>
        <w:ind w:left="851"/>
        <w:jc w:val="both"/>
        <w:rPr>
          <w:rFonts w:cs="Arial"/>
          <w:sz w:val="22"/>
          <w:szCs w:val="22"/>
        </w:rPr>
      </w:pPr>
    </w:p>
    <w:p w14:paraId="05827B58" w14:textId="4D092576" w:rsidR="00251B82" w:rsidRPr="005D0A95" w:rsidRDefault="00251B82" w:rsidP="00B310A6">
      <w:pPr>
        <w:pStyle w:val="PargrafodaLista"/>
        <w:widowControl w:val="0"/>
        <w:numPr>
          <w:ilvl w:val="1"/>
          <w:numId w:val="13"/>
        </w:numPr>
        <w:ind w:left="851" w:hanging="851"/>
        <w:jc w:val="both"/>
        <w:rPr>
          <w:rFonts w:cs="Arial"/>
          <w:sz w:val="22"/>
          <w:szCs w:val="22"/>
        </w:rPr>
      </w:pPr>
      <w:r w:rsidRPr="005D0A95">
        <w:rPr>
          <w:rFonts w:cs="Arial"/>
          <w:sz w:val="22"/>
          <w:szCs w:val="22"/>
        </w:rPr>
        <w:t>Cada licença do SIGMA</w:t>
      </w:r>
      <w:r w:rsidR="006860A8" w:rsidRPr="005D0A95">
        <w:rPr>
          <w:rFonts w:cs="Arial"/>
          <w:sz w:val="22"/>
          <w:szCs w:val="22"/>
        </w:rPr>
        <w:t xml:space="preserve"> ou similar</w:t>
      </w:r>
      <w:r w:rsidRPr="005D0A95">
        <w:rPr>
          <w:rFonts w:cs="Arial"/>
          <w:sz w:val="22"/>
          <w:szCs w:val="22"/>
        </w:rPr>
        <w:t xml:space="preserve"> deve</w:t>
      </w:r>
      <w:r w:rsidR="005C44C9" w:rsidRPr="005D0A95">
        <w:rPr>
          <w:rFonts w:cs="Arial"/>
          <w:sz w:val="22"/>
          <w:szCs w:val="22"/>
        </w:rPr>
        <w:t>rá</w:t>
      </w:r>
      <w:r w:rsidRPr="005D0A95">
        <w:rPr>
          <w:rFonts w:cs="Arial"/>
          <w:sz w:val="22"/>
          <w:szCs w:val="22"/>
        </w:rPr>
        <w:t xml:space="preserve"> abranger</w:t>
      </w:r>
      <w:r w:rsidR="005C44C9" w:rsidRPr="005D0A95">
        <w:rPr>
          <w:rFonts w:cs="Arial"/>
          <w:sz w:val="22"/>
          <w:szCs w:val="22"/>
        </w:rPr>
        <w:t xml:space="preserve"> e recepcionar </w:t>
      </w:r>
      <w:r w:rsidR="002A7773" w:rsidRPr="005D0A95">
        <w:rPr>
          <w:rFonts w:cs="Arial"/>
          <w:sz w:val="22"/>
          <w:szCs w:val="22"/>
        </w:rPr>
        <w:t>os eventos de</w:t>
      </w:r>
      <w:r w:rsidRPr="005D0A95">
        <w:rPr>
          <w:rFonts w:cs="Arial"/>
          <w:sz w:val="22"/>
          <w:szCs w:val="22"/>
        </w:rPr>
        <w:t xml:space="preserve"> todas as contas instaladas no parque do sistema de alarm</w:t>
      </w:r>
      <w:r w:rsidR="00562D14" w:rsidRPr="005D0A95">
        <w:rPr>
          <w:rFonts w:cs="Arial"/>
          <w:sz w:val="22"/>
          <w:szCs w:val="22"/>
        </w:rPr>
        <w:t>e</w:t>
      </w:r>
      <w:r w:rsidR="00411537" w:rsidRPr="005D0A95">
        <w:rPr>
          <w:rFonts w:cs="Arial"/>
          <w:sz w:val="22"/>
          <w:szCs w:val="22"/>
        </w:rPr>
        <w:t xml:space="preserve">, conforme número de painéis </w:t>
      </w:r>
      <w:r w:rsidR="00624381" w:rsidRPr="005D0A95">
        <w:rPr>
          <w:rFonts w:cs="Arial"/>
          <w:sz w:val="22"/>
          <w:szCs w:val="22"/>
        </w:rPr>
        <w:t>constantes no contrato.</w:t>
      </w:r>
    </w:p>
    <w:p w14:paraId="10A4DA9D" w14:textId="77777777" w:rsidR="00020C85" w:rsidRPr="005D0A95" w:rsidRDefault="00020C85" w:rsidP="00F601BB">
      <w:pPr>
        <w:pStyle w:val="PargrafodaLista"/>
        <w:widowControl w:val="0"/>
        <w:ind w:left="851"/>
        <w:jc w:val="both"/>
        <w:rPr>
          <w:rFonts w:cs="Arial"/>
          <w:sz w:val="22"/>
          <w:szCs w:val="22"/>
        </w:rPr>
      </w:pPr>
    </w:p>
    <w:p w14:paraId="4CCE75EF" w14:textId="328594EA" w:rsidR="00371AA8" w:rsidRPr="005D0A95" w:rsidRDefault="00371AA8" w:rsidP="00B310A6">
      <w:pPr>
        <w:pStyle w:val="PargrafodaLista"/>
        <w:widowControl w:val="0"/>
        <w:numPr>
          <w:ilvl w:val="1"/>
          <w:numId w:val="13"/>
        </w:numPr>
        <w:ind w:left="851" w:hanging="851"/>
        <w:jc w:val="both"/>
        <w:rPr>
          <w:rFonts w:cs="Arial"/>
          <w:sz w:val="22"/>
          <w:szCs w:val="22"/>
        </w:rPr>
      </w:pPr>
      <w:r w:rsidRPr="005D0A95">
        <w:rPr>
          <w:rFonts w:cs="Arial"/>
          <w:sz w:val="22"/>
          <w:szCs w:val="22"/>
        </w:rPr>
        <w:t>A CONTRATADA deverá prover treinamentos técnicos e operacionais recorrentes, no mínimo em periodicidade mensal, destinados aos perfis de operadores, supervisores e administradores da solução</w:t>
      </w:r>
      <w:r w:rsidR="00694656" w:rsidRPr="005D0A95">
        <w:rPr>
          <w:rFonts w:cs="Arial"/>
          <w:sz w:val="22"/>
          <w:szCs w:val="22"/>
        </w:rPr>
        <w:t>, especialmente, quanto a operação correta e funções do SIGMA DESKTOP</w:t>
      </w:r>
      <w:r w:rsidR="003D7208" w:rsidRPr="005D0A95">
        <w:rPr>
          <w:rFonts w:cs="Arial"/>
          <w:sz w:val="22"/>
          <w:szCs w:val="22"/>
        </w:rPr>
        <w:t xml:space="preserve"> ou similar</w:t>
      </w:r>
      <w:r w:rsidRPr="005D0A95">
        <w:rPr>
          <w:rFonts w:cs="Arial"/>
          <w:sz w:val="22"/>
          <w:szCs w:val="22"/>
        </w:rPr>
        <w:t>.</w:t>
      </w:r>
    </w:p>
    <w:bookmarkEnd w:id="61"/>
    <w:bookmarkEnd w:id="62"/>
    <w:bookmarkEnd w:id="63"/>
    <w:p w14:paraId="204D3647" w14:textId="77777777" w:rsidR="00DB668C" w:rsidRPr="005D0A95" w:rsidRDefault="00DB668C" w:rsidP="00F601BB">
      <w:pPr>
        <w:widowControl w:val="0"/>
        <w:ind w:left="567" w:hanging="567"/>
        <w:rPr>
          <w:rFonts w:ascii="Arial" w:hAnsi="Arial" w:cs="Arial"/>
          <w:b/>
          <w:bCs/>
          <w:sz w:val="22"/>
          <w:szCs w:val="22"/>
        </w:rPr>
      </w:pPr>
    </w:p>
    <w:p w14:paraId="0680B20B" w14:textId="4F415F49" w:rsidR="00B170D0" w:rsidRPr="005D0A95" w:rsidRDefault="00B170D0" w:rsidP="00B170D0">
      <w:pPr>
        <w:pStyle w:val="PargrafodaLista"/>
        <w:widowControl w:val="0"/>
        <w:numPr>
          <w:ilvl w:val="1"/>
          <w:numId w:val="13"/>
        </w:numPr>
        <w:ind w:left="851" w:hanging="851"/>
        <w:jc w:val="both"/>
        <w:rPr>
          <w:rFonts w:cs="Arial"/>
          <w:sz w:val="22"/>
          <w:szCs w:val="22"/>
        </w:rPr>
      </w:pPr>
      <w:r w:rsidRPr="005D0A95">
        <w:rPr>
          <w:rFonts w:cs="Arial"/>
          <w:sz w:val="22"/>
          <w:szCs w:val="22"/>
        </w:rPr>
        <w:t>Quando do encerramento do contrato, a CONTRATADA deverá fornecer backup do banco de dados à CAIXA para migração em novo contrato ou plataforma do SIGMA</w:t>
      </w:r>
      <w:r w:rsidR="003D7208" w:rsidRPr="005D0A95">
        <w:rPr>
          <w:rFonts w:cs="Arial"/>
          <w:sz w:val="22"/>
          <w:szCs w:val="22"/>
        </w:rPr>
        <w:t>/similar</w:t>
      </w:r>
      <w:r w:rsidRPr="005D0A95">
        <w:rPr>
          <w:rFonts w:cs="Arial"/>
          <w:sz w:val="22"/>
          <w:szCs w:val="22"/>
        </w:rPr>
        <w:t>.</w:t>
      </w:r>
    </w:p>
    <w:p w14:paraId="291CADFF" w14:textId="77777777" w:rsidR="003D7208" w:rsidRPr="005D0A95" w:rsidRDefault="003D7208" w:rsidP="003D7208">
      <w:pPr>
        <w:pStyle w:val="PargrafodaLista"/>
        <w:rPr>
          <w:rFonts w:cs="Arial"/>
          <w:sz w:val="22"/>
          <w:szCs w:val="22"/>
        </w:rPr>
      </w:pPr>
    </w:p>
    <w:p w14:paraId="57C48484" w14:textId="6C1E68DE" w:rsidR="003D7208" w:rsidRPr="005D0A95" w:rsidRDefault="00B34E3A" w:rsidP="00B170D0">
      <w:pPr>
        <w:pStyle w:val="PargrafodaLista"/>
        <w:widowControl w:val="0"/>
        <w:numPr>
          <w:ilvl w:val="1"/>
          <w:numId w:val="13"/>
        </w:numPr>
        <w:ind w:left="851" w:hanging="851"/>
        <w:jc w:val="both"/>
        <w:rPr>
          <w:rFonts w:cs="Arial"/>
          <w:sz w:val="22"/>
          <w:szCs w:val="22"/>
        </w:rPr>
      </w:pPr>
      <w:r w:rsidRPr="005D0A95">
        <w:rPr>
          <w:rFonts w:cs="Arial"/>
          <w:sz w:val="22"/>
          <w:szCs w:val="22"/>
        </w:rPr>
        <w:t>Considera-se software similar aquele que atenda integralmente às funcionalidades mínimas descritas neste Termo de Referência, preservando o nível de automação, integração, desempenho e operação característicos da solução de referência.</w:t>
      </w:r>
    </w:p>
    <w:p w14:paraId="6BF4943A" w14:textId="77777777" w:rsidR="00291B8A" w:rsidRPr="005D0A95" w:rsidRDefault="00291B8A" w:rsidP="00291B8A">
      <w:pPr>
        <w:pStyle w:val="PargrafodaLista"/>
        <w:rPr>
          <w:rFonts w:cs="Arial"/>
          <w:sz w:val="22"/>
          <w:szCs w:val="22"/>
        </w:rPr>
      </w:pPr>
    </w:p>
    <w:p w14:paraId="3A64FE0B" w14:textId="7FC40E02" w:rsidR="00B41A6D" w:rsidRPr="005D0A95" w:rsidRDefault="00B41A6D" w:rsidP="00B41A6D">
      <w:pPr>
        <w:widowControl w:val="0"/>
        <w:jc w:val="both"/>
        <w:rPr>
          <w:rFonts w:ascii="Arial" w:hAnsi="Arial" w:cs="Arial"/>
          <w:sz w:val="22"/>
          <w:szCs w:val="22"/>
          <w:lang w:eastAsia="en-US"/>
        </w:rPr>
      </w:pPr>
      <w:r w:rsidRPr="005D0A95">
        <w:rPr>
          <w:rFonts w:ascii="Arial" w:hAnsi="Arial" w:cs="Arial"/>
          <w:sz w:val="22"/>
          <w:szCs w:val="22"/>
          <w:lang w:eastAsia="en-US"/>
        </w:rPr>
        <w:t>6.</w:t>
      </w:r>
      <w:r w:rsidR="006A1551" w:rsidRPr="005D0A95">
        <w:rPr>
          <w:rFonts w:ascii="Arial" w:hAnsi="Arial" w:cs="Arial"/>
          <w:sz w:val="22"/>
          <w:szCs w:val="22"/>
          <w:lang w:eastAsia="en-US"/>
        </w:rPr>
        <w:t>5.1</w:t>
      </w:r>
      <w:r w:rsidRPr="005D0A95">
        <w:rPr>
          <w:rFonts w:ascii="Arial" w:hAnsi="Arial" w:cs="Arial"/>
          <w:sz w:val="22"/>
          <w:szCs w:val="22"/>
          <w:lang w:eastAsia="en-US"/>
        </w:rPr>
        <w:t xml:space="preserve">       O sistema deverá possuir, no mínimo:</w:t>
      </w:r>
    </w:p>
    <w:p w14:paraId="5DEF4769" w14:textId="77777777" w:rsidR="00B41A6D" w:rsidRPr="005D0A95" w:rsidRDefault="00B41A6D" w:rsidP="00B41A6D">
      <w:pPr>
        <w:widowControl w:val="0"/>
        <w:jc w:val="both"/>
        <w:rPr>
          <w:rFonts w:ascii="Arial" w:hAnsi="Arial" w:cs="Arial"/>
          <w:sz w:val="22"/>
          <w:szCs w:val="22"/>
        </w:rPr>
      </w:pPr>
    </w:p>
    <w:p w14:paraId="23A70E6D" w14:textId="32F60B3A" w:rsidR="00DA2A1F" w:rsidRPr="005D0A95" w:rsidRDefault="005A4405" w:rsidP="00674826">
      <w:pPr>
        <w:widowControl w:val="0"/>
        <w:ind w:left="939"/>
        <w:rPr>
          <w:rFonts w:ascii="Arial" w:hAnsi="Arial" w:cs="Arial"/>
          <w:sz w:val="22"/>
          <w:szCs w:val="22"/>
        </w:rPr>
      </w:pPr>
      <w:r w:rsidRPr="005D0A95">
        <w:rPr>
          <w:rFonts w:ascii="Arial" w:hAnsi="Arial" w:cs="Arial"/>
          <w:sz w:val="22"/>
          <w:szCs w:val="22"/>
        </w:rPr>
        <w:t xml:space="preserve">a) </w:t>
      </w:r>
      <w:r w:rsidR="00DA2A1F" w:rsidRPr="005D0A95">
        <w:rPr>
          <w:rFonts w:ascii="Arial" w:hAnsi="Arial" w:cs="Arial"/>
          <w:sz w:val="22"/>
          <w:szCs w:val="22"/>
        </w:rPr>
        <w:t>Gestão centralizada e operação</w:t>
      </w:r>
      <w:r w:rsidRPr="005D0A95">
        <w:rPr>
          <w:rFonts w:ascii="Arial" w:hAnsi="Arial" w:cs="Arial"/>
          <w:sz w:val="22"/>
          <w:szCs w:val="22"/>
        </w:rPr>
        <w:t xml:space="preserve">: </w:t>
      </w:r>
      <w:r w:rsidR="00DA2A1F" w:rsidRPr="005D0A95">
        <w:rPr>
          <w:rFonts w:ascii="Arial" w:hAnsi="Arial" w:cs="Arial"/>
          <w:sz w:val="22"/>
          <w:szCs w:val="22"/>
        </w:rPr>
        <w:t>Operar como plataforma única para gestão completa da central de monitoramento, com visualização integrada em tela única das ocorrências e processos operacionais</w:t>
      </w:r>
      <w:r w:rsidR="009F7A06" w:rsidRPr="005D0A95">
        <w:rPr>
          <w:rFonts w:ascii="Arial" w:hAnsi="Arial" w:cs="Arial"/>
          <w:sz w:val="22"/>
          <w:szCs w:val="22"/>
        </w:rPr>
        <w:t xml:space="preserve"> e p</w:t>
      </w:r>
      <w:r w:rsidR="00674826" w:rsidRPr="005D0A95">
        <w:rPr>
          <w:rFonts w:ascii="Arial" w:hAnsi="Arial" w:cs="Arial"/>
          <w:sz w:val="22"/>
          <w:szCs w:val="22"/>
        </w:rPr>
        <w:t>ermitir controle total da operação, com tratamento de eventos e execução de atividades gerenciais em ambiente único</w:t>
      </w:r>
      <w:r w:rsidRPr="005D0A95">
        <w:rPr>
          <w:rFonts w:ascii="Arial" w:hAnsi="Arial" w:cs="Arial"/>
          <w:sz w:val="22"/>
          <w:szCs w:val="22"/>
        </w:rPr>
        <w:t>;</w:t>
      </w:r>
    </w:p>
    <w:p w14:paraId="2EB6D1B9" w14:textId="77777777" w:rsidR="005E359E" w:rsidRPr="005D0A95" w:rsidRDefault="005E359E" w:rsidP="00674826">
      <w:pPr>
        <w:widowControl w:val="0"/>
        <w:ind w:left="939"/>
        <w:rPr>
          <w:rFonts w:ascii="Arial" w:hAnsi="Arial" w:cs="Arial"/>
          <w:sz w:val="22"/>
          <w:szCs w:val="22"/>
        </w:rPr>
      </w:pPr>
    </w:p>
    <w:p w14:paraId="2561AE45" w14:textId="69B5278B" w:rsidR="003172F9" w:rsidRPr="005D0A95" w:rsidRDefault="00674826" w:rsidP="003172F9">
      <w:pPr>
        <w:ind w:left="939"/>
        <w:rPr>
          <w:rFonts w:ascii="Arial" w:hAnsi="Arial" w:cs="Arial"/>
          <w:sz w:val="22"/>
          <w:szCs w:val="22"/>
        </w:rPr>
      </w:pPr>
      <w:r w:rsidRPr="005D0A95">
        <w:rPr>
          <w:rFonts w:ascii="Arial" w:hAnsi="Arial" w:cs="Arial"/>
          <w:sz w:val="22"/>
          <w:szCs w:val="22"/>
        </w:rPr>
        <w:t xml:space="preserve">b) </w:t>
      </w:r>
      <w:r w:rsidR="003172F9" w:rsidRPr="005D0A95">
        <w:rPr>
          <w:rFonts w:ascii="Arial" w:hAnsi="Arial" w:cs="Arial"/>
          <w:sz w:val="22"/>
          <w:szCs w:val="22"/>
        </w:rPr>
        <w:t>Monitoramento em tempo real: Realizar monitoramento em tempo real de eventos de alarme, usuários, equipamentos e equipes operacionais</w:t>
      </w:r>
      <w:r w:rsidR="00500859" w:rsidRPr="005D0A95">
        <w:rPr>
          <w:rFonts w:ascii="Arial" w:hAnsi="Arial" w:cs="Arial"/>
          <w:sz w:val="22"/>
          <w:szCs w:val="22"/>
        </w:rPr>
        <w:t>, além de s</w:t>
      </w:r>
      <w:r w:rsidR="003172F9" w:rsidRPr="005D0A95">
        <w:rPr>
          <w:rFonts w:ascii="Arial" w:hAnsi="Arial" w:cs="Arial"/>
          <w:sz w:val="22"/>
          <w:szCs w:val="22"/>
        </w:rPr>
        <w:t>uportar alto volume de eventos simultâneos com resposta operacional imediata;</w:t>
      </w:r>
    </w:p>
    <w:p w14:paraId="125B6AB5" w14:textId="77777777" w:rsidR="005E359E" w:rsidRPr="005D0A95" w:rsidRDefault="005E359E" w:rsidP="003172F9">
      <w:pPr>
        <w:ind w:left="939"/>
        <w:rPr>
          <w:rFonts w:ascii="Arial" w:hAnsi="Arial" w:cs="Arial"/>
          <w:sz w:val="22"/>
          <w:szCs w:val="22"/>
        </w:rPr>
      </w:pPr>
    </w:p>
    <w:p w14:paraId="6321BFCE" w14:textId="04132FB1" w:rsidR="000A07F1" w:rsidRPr="005D0A95" w:rsidRDefault="003172F9" w:rsidP="000A07F1">
      <w:pPr>
        <w:ind w:left="939"/>
        <w:rPr>
          <w:rFonts w:ascii="Arial" w:hAnsi="Arial" w:cs="Arial"/>
          <w:sz w:val="22"/>
          <w:szCs w:val="22"/>
        </w:rPr>
      </w:pPr>
      <w:r w:rsidRPr="005D0A95">
        <w:rPr>
          <w:rFonts w:ascii="Arial" w:hAnsi="Arial" w:cs="Arial"/>
          <w:sz w:val="22"/>
          <w:szCs w:val="22"/>
        </w:rPr>
        <w:t xml:space="preserve">c) </w:t>
      </w:r>
      <w:r w:rsidR="000A07F1" w:rsidRPr="005D0A95">
        <w:rPr>
          <w:rFonts w:ascii="Arial" w:hAnsi="Arial" w:cs="Arial"/>
          <w:sz w:val="22"/>
          <w:szCs w:val="22"/>
        </w:rPr>
        <w:t>Integração com dispositivos e sistemas: Permitir integração com múltiplos fabricantes de equipamentos de alarme, sensores, sistemas de imagem e controle de acesso</w:t>
      </w:r>
      <w:r w:rsidR="00500859" w:rsidRPr="005D0A95">
        <w:rPr>
          <w:rFonts w:ascii="Arial" w:hAnsi="Arial" w:cs="Arial"/>
          <w:sz w:val="22"/>
          <w:szCs w:val="22"/>
        </w:rPr>
        <w:t>, além de g</w:t>
      </w:r>
      <w:r w:rsidR="000A07F1" w:rsidRPr="005D0A95">
        <w:rPr>
          <w:rFonts w:ascii="Arial" w:hAnsi="Arial" w:cs="Arial"/>
          <w:sz w:val="22"/>
          <w:szCs w:val="22"/>
        </w:rPr>
        <w:t>arantir interoperabilidade com diferentes protocolos e dispositivos do mercado</w:t>
      </w:r>
      <w:r w:rsidR="008A2832" w:rsidRPr="005D0A95">
        <w:rPr>
          <w:rFonts w:ascii="Arial" w:hAnsi="Arial" w:cs="Arial"/>
          <w:sz w:val="22"/>
          <w:szCs w:val="22"/>
        </w:rPr>
        <w:t>;</w:t>
      </w:r>
    </w:p>
    <w:p w14:paraId="61DE67F6" w14:textId="77777777" w:rsidR="005E359E" w:rsidRPr="005D0A95" w:rsidRDefault="005E359E" w:rsidP="000A07F1">
      <w:pPr>
        <w:ind w:left="939"/>
        <w:rPr>
          <w:rFonts w:ascii="Arial" w:hAnsi="Arial" w:cs="Arial"/>
          <w:sz w:val="22"/>
          <w:szCs w:val="22"/>
        </w:rPr>
      </w:pPr>
    </w:p>
    <w:p w14:paraId="0305E3F8" w14:textId="20B98848" w:rsidR="00E614E7" w:rsidRPr="005D0A95" w:rsidRDefault="000A07F1" w:rsidP="00E614E7">
      <w:pPr>
        <w:ind w:left="939"/>
        <w:rPr>
          <w:rFonts w:ascii="Arial" w:hAnsi="Arial" w:cs="Arial"/>
          <w:sz w:val="22"/>
          <w:szCs w:val="22"/>
        </w:rPr>
      </w:pPr>
      <w:r w:rsidRPr="005D0A95">
        <w:rPr>
          <w:rFonts w:ascii="Arial" w:hAnsi="Arial" w:cs="Arial"/>
          <w:sz w:val="22"/>
          <w:szCs w:val="22"/>
        </w:rPr>
        <w:t xml:space="preserve">d) </w:t>
      </w:r>
      <w:r w:rsidR="00AD3D82" w:rsidRPr="005D0A95">
        <w:rPr>
          <w:rFonts w:ascii="Arial" w:hAnsi="Arial" w:cs="Arial"/>
          <w:sz w:val="22"/>
          <w:szCs w:val="22"/>
        </w:rPr>
        <w:t>Gerenciamento de eventos e automações: Dispor de automação de eventos e rotinas operacionais (regras, agendamentos e tratamento automatizado)</w:t>
      </w:r>
      <w:r w:rsidR="00C62E57" w:rsidRPr="005D0A95">
        <w:rPr>
          <w:rFonts w:ascii="Arial" w:hAnsi="Arial" w:cs="Arial"/>
          <w:sz w:val="22"/>
          <w:szCs w:val="22"/>
        </w:rPr>
        <w:t>, além de p</w:t>
      </w:r>
      <w:r w:rsidR="00E614E7" w:rsidRPr="005D0A95">
        <w:rPr>
          <w:rFonts w:ascii="Arial" w:hAnsi="Arial" w:cs="Arial"/>
          <w:sz w:val="22"/>
          <w:szCs w:val="22"/>
        </w:rPr>
        <w:t>ermitir configuração de respostas automáticas a eventos, incluindo acionamento de equipes ou sistemas;</w:t>
      </w:r>
    </w:p>
    <w:p w14:paraId="4395B348" w14:textId="77777777" w:rsidR="005E359E" w:rsidRPr="005D0A95" w:rsidRDefault="005E359E" w:rsidP="00E614E7">
      <w:pPr>
        <w:ind w:left="939"/>
        <w:rPr>
          <w:rFonts w:ascii="Arial" w:hAnsi="Arial" w:cs="Arial"/>
          <w:sz w:val="22"/>
          <w:szCs w:val="22"/>
        </w:rPr>
      </w:pPr>
    </w:p>
    <w:p w14:paraId="00E7A5C2" w14:textId="749902F8" w:rsidR="005337BC" w:rsidRPr="005D0A95" w:rsidRDefault="00E614E7" w:rsidP="005337BC">
      <w:pPr>
        <w:ind w:left="939"/>
        <w:rPr>
          <w:rFonts w:ascii="Arial" w:hAnsi="Arial" w:cs="Arial"/>
          <w:sz w:val="22"/>
          <w:szCs w:val="22"/>
        </w:rPr>
      </w:pPr>
      <w:r w:rsidRPr="005D0A95">
        <w:rPr>
          <w:rFonts w:ascii="Arial" w:hAnsi="Arial" w:cs="Arial"/>
          <w:sz w:val="22"/>
          <w:szCs w:val="22"/>
        </w:rPr>
        <w:lastRenderedPageBreak/>
        <w:t>e</w:t>
      </w:r>
      <w:r w:rsidR="00C962A3" w:rsidRPr="005D0A95">
        <w:rPr>
          <w:rFonts w:ascii="Arial" w:hAnsi="Arial" w:cs="Arial"/>
          <w:sz w:val="22"/>
          <w:szCs w:val="22"/>
        </w:rPr>
        <w:t>) Inteligência operacional (incluindo IA): Disponibilizar mecanismos inteligentes para apoio à decisão operacional, tais como priorização de eventos, automação de atendimento</w:t>
      </w:r>
      <w:r w:rsidR="005337BC" w:rsidRPr="005D0A95">
        <w:rPr>
          <w:rFonts w:ascii="Arial" w:hAnsi="Arial" w:cs="Arial"/>
          <w:sz w:val="22"/>
          <w:szCs w:val="22"/>
        </w:rPr>
        <w:t xml:space="preserve"> e </w:t>
      </w:r>
      <w:r w:rsidR="00C962A3" w:rsidRPr="005D0A95">
        <w:rPr>
          <w:rFonts w:ascii="Arial" w:hAnsi="Arial" w:cs="Arial"/>
          <w:sz w:val="22"/>
          <w:szCs w:val="22"/>
        </w:rPr>
        <w:t>geração assistida de registros e ocorrências</w:t>
      </w:r>
      <w:r w:rsidR="005337BC" w:rsidRPr="005D0A95">
        <w:rPr>
          <w:rFonts w:ascii="Arial" w:hAnsi="Arial" w:cs="Arial"/>
          <w:sz w:val="22"/>
          <w:szCs w:val="22"/>
        </w:rPr>
        <w:t>. Caso não utilize IA, deverá comprovar funcionalidade equivalente de automação e priorização</w:t>
      </w:r>
      <w:r w:rsidR="008A2832" w:rsidRPr="005D0A95">
        <w:rPr>
          <w:rFonts w:ascii="Arial" w:hAnsi="Arial" w:cs="Arial"/>
          <w:sz w:val="22"/>
          <w:szCs w:val="22"/>
        </w:rPr>
        <w:t>;</w:t>
      </w:r>
    </w:p>
    <w:p w14:paraId="19F62FEE" w14:textId="77777777" w:rsidR="005E359E" w:rsidRPr="005D0A95" w:rsidRDefault="005E359E" w:rsidP="005337BC">
      <w:pPr>
        <w:ind w:left="939"/>
        <w:rPr>
          <w:rFonts w:ascii="Arial" w:hAnsi="Arial" w:cs="Arial"/>
          <w:sz w:val="22"/>
          <w:szCs w:val="22"/>
        </w:rPr>
      </w:pPr>
    </w:p>
    <w:p w14:paraId="4A76E277" w14:textId="53BA984B" w:rsidR="008A2832" w:rsidRPr="005D0A95" w:rsidRDefault="005337BC" w:rsidP="008A2832">
      <w:pPr>
        <w:ind w:left="939"/>
        <w:rPr>
          <w:rFonts w:ascii="Arial" w:hAnsi="Arial" w:cs="Arial"/>
          <w:sz w:val="22"/>
          <w:szCs w:val="22"/>
        </w:rPr>
      </w:pPr>
      <w:r w:rsidRPr="005D0A95">
        <w:rPr>
          <w:rFonts w:ascii="Arial" w:hAnsi="Arial" w:cs="Arial"/>
          <w:sz w:val="22"/>
          <w:szCs w:val="22"/>
        </w:rPr>
        <w:t xml:space="preserve">f) </w:t>
      </w:r>
      <w:r w:rsidR="008A2832" w:rsidRPr="005D0A95">
        <w:rPr>
          <w:rFonts w:ascii="Arial" w:hAnsi="Arial" w:cs="Arial"/>
          <w:sz w:val="22"/>
          <w:szCs w:val="22"/>
        </w:rPr>
        <w:t>Comandos remotos e rastreabilidade: Permitir envio de comandos remotos às centrais de alarme</w:t>
      </w:r>
      <w:r w:rsidR="00832646" w:rsidRPr="005D0A95">
        <w:rPr>
          <w:rFonts w:ascii="Arial" w:hAnsi="Arial" w:cs="Arial"/>
          <w:sz w:val="22"/>
          <w:szCs w:val="22"/>
        </w:rPr>
        <w:t xml:space="preserve"> e g</w:t>
      </w:r>
      <w:r w:rsidR="008A2832" w:rsidRPr="005D0A95">
        <w:rPr>
          <w:rFonts w:ascii="Arial" w:hAnsi="Arial" w:cs="Arial"/>
          <w:sz w:val="22"/>
          <w:szCs w:val="22"/>
        </w:rPr>
        <w:t>arantir rastreabilidade completa das ações (quem executou, quando e por qual motivo);</w:t>
      </w:r>
    </w:p>
    <w:p w14:paraId="5DFBB3F2" w14:textId="77777777" w:rsidR="005E359E" w:rsidRPr="005D0A95" w:rsidRDefault="005E359E" w:rsidP="008A2832">
      <w:pPr>
        <w:ind w:left="939"/>
        <w:rPr>
          <w:rFonts w:ascii="Arial" w:hAnsi="Arial" w:cs="Arial"/>
          <w:sz w:val="22"/>
          <w:szCs w:val="22"/>
        </w:rPr>
      </w:pPr>
    </w:p>
    <w:p w14:paraId="179C406D" w14:textId="4354BBFA" w:rsidR="00DF7229" w:rsidRPr="005D0A95" w:rsidRDefault="008A2832" w:rsidP="00DF7229">
      <w:pPr>
        <w:ind w:left="939"/>
        <w:rPr>
          <w:rFonts w:ascii="Arial" w:hAnsi="Arial" w:cs="Arial"/>
          <w:sz w:val="22"/>
          <w:szCs w:val="22"/>
        </w:rPr>
      </w:pPr>
      <w:r w:rsidRPr="005D0A95">
        <w:rPr>
          <w:rFonts w:ascii="Arial" w:hAnsi="Arial" w:cs="Arial"/>
          <w:sz w:val="22"/>
          <w:szCs w:val="22"/>
        </w:rPr>
        <w:t>g</w:t>
      </w:r>
      <w:r w:rsidR="00EE0069" w:rsidRPr="005D0A95">
        <w:rPr>
          <w:rFonts w:ascii="Arial" w:hAnsi="Arial" w:cs="Arial"/>
          <w:sz w:val="22"/>
          <w:szCs w:val="22"/>
        </w:rPr>
        <w:t>) Controle de operações e equipes: Permitir gestão de equipes técnicas e táticas, inclusive com suporte a deslocamento operacional e atendimento de ocorrências</w:t>
      </w:r>
      <w:r w:rsidR="00832646" w:rsidRPr="005D0A95">
        <w:rPr>
          <w:rFonts w:ascii="Arial" w:hAnsi="Arial" w:cs="Arial"/>
          <w:sz w:val="22"/>
          <w:szCs w:val="22"/>
        </w:rPr>
        <w:t>, além de p</w:t>
      </w:r>
      <w:r w:rsidR="00DF7229" w:rsidRPr="005D0A95">
        <w:rPr>
          <w:rFonts w:ascii="Arial" w:hAnsi="Arial" w:cs="Arial"/>
          <w:sz w:val="22"/>
          <w:szCs w:val="22"/>
        </w:rPr>
        <w:t>ossibilitar integração com sistemas móveis ou módulos operacionais;</w:t>
      </w:r>
    </w:p>
    <w:p w14:paraId="708BD7FD" w14:textId="77777777" w:rsidR="005E359E" w:rsidRPr="005D0A95" w:rsidRDefault="005E359E" w:rsidP="00DF7229">
      <w:pPr>
        <w:ind w:left="939"/>
        <w:rPr>
          <w:rFonts w:ascii="Arial" w:hAnsi="Arial" w:cs="Arial"/>
          <w:sz w:val="22"/>
          <w:szCs w:val="22"/>
        </w:rPr>
      </w:pPr>
    </w:p>
    <w:p w14:paraId="214874E0" w14:textId="3F707A1F" w:rsidR="00597D08" w:rsidRPr="005D0A95" w:rsidRDefault="00DF7229" w:rsidP="00597D08">
      <w:pPr>
        <w:ind w:left="939"/>
        <w:rPr>
          <w:rFonts w:ascii="Arial" w:hAnsi="Arial" w:cs="Arial"/>
          <w:sz w:val="22"/>
          <w:szCs w:val="22"/>
        </w:rPr>
      </w:pPr>
      <w:r w:rsidRPr="005D0A95">
        <w:rPr>
          <w:rFonts w:ascii="Arial" w:hAnsi="Arial" w:cs="Arial"/>
          <w:sz w:val="22"/>
          <w:szCs w:val="22"/>
        </w:rPr>
        <w:t>h) Interface e usabilidade: Possuir interface intuitiva e otimizada para operação, com acesso rápido às funcionalidades críticas</w:t>
      </w:r>
      <w:r w:rsidR="00597D08" w:rsidRPr="005D0A95">
        <w:rPr>
          <w:rFonts w:ascii="Arial" w:hAnsi="Arial" w:cs="Arial"/>
          <w:sz w:val="22"/>
          <w:szCs w:val="22"/>
        </w:rPr>
        <w:t xml:space="preserve"> e permitir navegação ágil e gestão eficiente das ocorrências;</w:t>
      </w:r>
    </w:p>
    <w:p w14:paraId="10A7B1B7" w14:textId="77777777" w:rsidR="005E359E" w:rsidRPr="005D0A95" w:rsidRDefault="005E359E" w:rsidP="00597D08">
      <w:pPr>
        <w:ind w:left="939"/>
        <w:rPr>
          <w:rFonts w:ascii="Arial" w:hAnsi="Arial" w:cs="Arial"/>
          <w:sz w:val="22"/>
          <w:szCs w:val="22"/>
        </w:rPr>
      </w:pPr>
    </w:p>
    <w:p w14:paraId="20EA95DD" w14:textId="0404D6F9" w:rsidR="00E85D4F" w:rsidRPr="005D0A95" w:rsidRDefault="00597D08" w:rsidP="00E85D4F">
      <w:pPr>
        <w:ind w:left="939"/>
        <w:rPr>
          <w:rFonts w:ascii="Arial" w:hAnsi="Arial" w:cs="Arial"/>
          <w:sz w:val="22"/>
          <w:szCs w:val="22"/>
        </w:rPr>
      </w:pPr>
      <w:r w:rsidRPr="005D0A95">
        <w:rPr>
          <w:rFonts w:ascii="Arial" w:hAnsi="Arial" w:cs="Arial"/>
          <w:sz w:val="22"/>
          <w:szCs w:val="22"/>
        </w:rPr>
        <w:t xml:space="preserve">i) </w:t>
      </w:r>
      <w:r w:rsidR="00FF6FA5" w:rsidRPr="005D0A95">
        <w:rPr>
          <w:rFonts w:ascii="Arial" w:hAnsi="Arial" w:cs="Arial"/>
          <w:sz w:val="22"/>
          <w:szCs w:val="22"/>
        </w:rPr>
        <w:t>Customização operacional: Permitir tratamento diferenciado de eventos conforme perfil do cliente, tipo de evento ou protocolo de atendimento</w:t>
      </w:r>
      <w:r w:rsidR="00E85D4F" w:rsidRPr="005D0A95">
        <w:rPr>
          <w:rFonts w:ascii="Arial" w:hAnsi="Arial" w:cs="Arial"/>
          <w:sz w:val="22"/>
          <w:szCs w:val="22"/>
        </w:rPr>
        <w:t xml:space="preserve"> e possibilitar configuração de regras específicas por unidade monitorada;</w:t>
      </w:r>
    </w:p>
    <w:p w14:paraId="5EFA960F" w14:textId="77777777" w:rsidR="005E359E" w:rsidRPr="005D0A95" w:rsidRDefault="005E359E" w:rsidP="00E85D4F">
      <w:pPr>
        <w:ind w:left="939"/>
        <w:rPr>
          <w:rFonts w:ascii="Arial" w:hAnsi="Arial" w:cs="Arial"/>
          <w:sz w:val="22"/>
          <w:szCs w:val="22"/>
        </w:rPr>
      </w:pPr>
    </w:p>
    <w:p w14:paraId="4BD6B23D" w14:textId="6CBAE7BC" w:rsidR="00B170D0" w:rsidRPr="005D0A95" w:rsidRDefault="00E85D4F" w:rsidP="005E359E">
      <w:pPr>
        <w:ind w:left="939"/>
        <w:rPr>
          <w:rFonts w:ascii="Arial" w:hAnsi="Arial" w:cs="Arial"/>
          <w:sz w:val="22"/>
          <w:szCs w:val="22"/>
        </w:rPr>
      </w:pPr>
      <w:r w:rsidRPr="005D0A95">
        <w:rPr>
          <w:rFonts w:ascii="Arial" w:hAnsi="Arial" w:cs="Arial"/>
          <w:sz w:val="22"/>
          <w:szCs w:val="22"/>
        </w:rPr>
        <w:t>j) Comunicação e disponibilidade: Operar preferencialmente em arquitetura escalável, com alta disponibilidade e funcionamento contínuo (24x7)</w:t>
      </w:r>
      <w:r w:rsidR="001B7547" w:rsidRPr="005D0A95">
        <w:rPr>
          <w:rFonts w:ascii="Arial" w:hAnsi="Arial" w:cs="Arial"/>
          <w:sz w:val="22"/>
          <w:szCs w:val="22"/>
        </w:rPr>
        <w:t>, além de garantir comunicação segura e confiável entre central e dispositivos.</w:t>
      </w:r>
    </w:p>
    <w:p w14:paraId="5AA092ED" w14:textId="77777777" w:rsidR="009D7C64" w:rsidRPr="005D0A95" w:rsidRDefault="009D7C64" w:rsidP="00F601BB">
      <w:pPr>
        <w:widowControl w:val="0"/>
        <w:ind w:left="567" w:hanging="567"/>
        <w:rPr>
          <w:rFonts w:ascii="Arial" w:hAnsi="Arial" w:cs="Arial"/>
          <w:b/>
          <w:bCs/>
          <w:sz w:val="22"/>
          <w:szCs w:val="22"/>
        </w:rPr>
      </w:pPr>
    </w:p>
    <w:p w14:paraId="00F4C266" w14:textId="77777777" w:rsidR="00CD527E" w:rsidRPr="005D0A95" w:rsidRDefault="00CD527E" w:rsidP="00F601BB">
      <w:pPr>
        <w:widowControl w:val="0"/>
        <w:ind w:left="567" w:hanging="567"/>
        <w:rPr>
          <w:rFonts w:ascii="Arial" w:hAnsi="Arial" w:cs="Arial"/>
          <w:b/>
          <w:bCs/>
          <w:sz w:val="22"/>
          <w:szCs w:val="22"/>
        </w:rPr>
      </w:pPr>
    </w:p>
    <w:p w14:paraId="7D717ECC" w14:textId="77777777" w:rsidR="00AE6B3E" w:rsidRPr="005D0A95" w:rsidRDefault="008A497F" w:rsidP="00B310A6">
      <w:pPr>
        <w:pStyle w:val="PargrafodaLista"/>
        <w:widowControl w:val="0"/>
        <w:numPr>
          <w:ilvl w:val="0"/>
          <w:numId w:val="13"/>
        </w:numPr>
        <w:ind w:left="851" w:hanging="851"/>
        <w:jc w:val="both"/>
        <w:outlineLvl w:val="0"/>
        <w:rPr>
          <w:rFonts w:eastAsia="Arial Unicode MS" w:cs="Arial"/>
          <w:b/>
          <w:sz w:val="22"/>
          <w:szCs w:val="22"/>
        </w:rPr>
      </w:pPr>
      <w:r w:rsidRPr="005D0A95">
        <w:rPr>
          <w:rFonts w:eastAsia="Arial Unicode MS" w:cs="Arial"/>
          <w:b/>
          <w:sz w:val="22"/>
          <w:szCs w:val="22"/>
        </w:rPr>
        <w:t>SERVIDOR DE GERENCIAMENTO</w:t>
      </w:r>
    </w:p>
    <w:p w14:paraId="09D3E61E" w14:textId="77777777" w:rsidR="004003AC" w:rsidRPr="005D0A95" w:rsidRDefault="004003AC" w:rsidP="00F601BB">
      <w:pPr>
        <w:pStyle w:val="PargrafodaLista"/>
        <w:widowControl w:val="0"/>
        <w:rPr>
          <w:rFonts w:cs="Arial"/>
          <w:b/>
          <w:bCs/>
          <w:sz w:val="22"/>
          <w:szCs w:val="22"/>
        </w:rPr>
      </w:pPr>
    </w:p>
    <w:p w14:paraId="7E281A7F" w14:textId="0E0BF7F9" w:rsidR="00C12D89" w:rsidRPr="005D0A95" w:rsidRDefault="00C12D89" w:rsidP="00B310A6">
      <w:pPr>
        <w:pStyle w:val="PargrafodaLista"/>
        <w:widowControl w:val="0"/>
        <w:numPr>
          <w:ilvl w:val="1"/>
          <w:numId w:val="13"/>
        </w:numPr>
        <w:ind w:left="851" w:hanging="851"/>
        <w:jc w:val="both"/>
        <w:rPr>
          <w:rFonts w:cs="Arial"/>
          <w:b/>
          <w:sz w:val="22"/>
          <w:szCs w:val="22"/>
        </w:rPr>
      </w:pPr>
      <w:bookmarkStart w:id="65" w:name="_Toc195474019"/>
      <w:bookmarkStart w:id="66" w:name="_Toc195783070"/>
      <w:bookmarkStart w:id="67" w:name="_Toc188637541"/>
      <w:bookmarkStart w:id="68" w:name="_Toc188886523"/>
      <w:bookmarkStart w:id="69" w:name="_Toc188972336"/>
      <w:bookmarkStart w:id="70" w:name="_Toc190183316"/>
      <w:bookmarkStart w:id="71" w:name="_Toc190436307"/>
      <w:bookmarkStart w:id="72" w:name="_Toc190776107"/>
      <w:bookmarkStart w:id="73" w:name="_Toc190778761"/>
      <w:r w:rsidRPr="005D0A95">
        <w:rPr>
          <w:rFonts w:cs="Arial"/>
          <w:sz w:val="22"/>
          <w:szCs w:val="22"/>
        </w:rPr>
        <w:t xml:space="preserve">O servidor de gerenciamento, </w:t>
      </w:r>
      <w:r w:rsidR="00283F17" w:rsidRPr="005D0A95">
        <w:rPr>
          <w:rFonts w:cs="Arial"/>
          <w:sz w:val="22"/>
          <w:szCs w:val="22"/>
        </w:rPr>
        <w:t>sistema operacional</w:t>
      </w:r>
      <w:r w:rsidRPr="005D0A95">
        <w:rPr>
          <w:rFonts w:cs="Arial"/>
          <w:sz w:val="22"/>
          <w:szCs w:val="22"/>
        </w:rPr>
        <w:t xml:space="preserve">, </w:t>
      </w:r>
      <w:r w:rsidR="00283F17" w:rsidRPr="005D0A95">
        <w:rPr>
          <w:rFonts w:cs="Arial"/>
          <w:sz w:val="22"/>
          <w:szCs w:val="22"/>
        </w:rPr>
        <w:t xml:space="preserve">softwares de apoio (quando necessário), </w:t>
      </w:r>
      <w:r w:rsidRPr="005D0A95">
        <w:rPr>
          <w:rFonts w:cs="Arial"/>
          <w:sz w:val="22"/>
          <w:szCs w:val="22"/>
        </w:rPr>
        <w:t>demais acessórios e periféricos deverão ser fornecidos pela CONTRATADA.</w:t>
      </w:r>
    </w:p>
    <w:p w14:paraId="30609245" w14:textId="77777777" w:rsidR="00977B27" w:rsidRPr="005D0A95" w:rsidRDefault="00977B27" w:rsidP="00F601BB">
      <w:pPr>
        <w:pStyle w:val="PargrafodaLista"/>
        <w:widowControl w:val="0"/>
        <w:ind w:left="360"/>
        <w:jc w:val="both"/>
        <w:rPr>
          <w:rFonts w:cs="Arial"/>
          <w:b/>
          <w:sz w:val="22"/>
          <w:szCs w:val="22"/>
        </w:rPr>
      </w:pPr>
    </w:p>
    <w:p w14:paraId="4F86C253" w14:textId="77777777" w:rsidR="00AE6B3E" w:rsidRPr="005D0A95" w:rsidRDefault="00AE6B3E" w:rsidP="00B310A6">
      <w:pPr>
        <w:pStyle w:val="PargrafodaLista"/>
        <w:widowControl w:val="0"/>
        <w:numPr>
          <w:ilvl w:val="1"/>
          <w:numId w:val="13"/>
        </w:numPr>
        <w:ind w:left="851" w:hanging="851"/>
        <w:jc w:val="both"/>
        <w:rPr>
          <w:rFonts w:cs="Arial"/>
          <w:sz w:val="22"/>
          <w:szCs w:val="22"/>
        </w:rPr>
      </w:pPr>
      <w:r w:rsidRPr="005D0A95">
        <w:rPr>
          <w:rFonts w:cs="Arial"/>
          <w:sz w:val="22"/>
          <w:szCs w:val="22"/>
        </w:rPr>
        <w:t xml:space="preserve">Os requisitos de hardware e de software para funcionamento do servidor </w:t>
      </w:r>
      <w:r w:rsidR="00A84C8D" w:rsidRPr="005D0A95">
        <w:rPr>
          <w:rFonts w:cs="Arial"/>
          <w:sz w:val="22"/>
          <w:szCs w:val="22"/>
        </w:rPr>
        <w:t xml:space="preserve">de gerenciamento </w:t>
      </w:r>
      <w:r w:rsidRPr="005D0A95">
        <w:rPr>
          <w:rFonts w:cs="Arial"/>
          <w:sz w:val="22"/>
          <w:szCs w:val="22"/>
        </w:rPr>
        <w:t xml:space="preserve">devem ser definidos conforme a recomendação do fabricante </w:t>
      </w:r>
      <w:r w:rsidR="00A84C8D" w:rsidRPr="005D0A95">
        <w:rPr>
          <w:rFonts w:cs="Arial"/>
          <w:sz w:val="22"/>
          <w:szCs w:val="22"/>
        </w:rPr>
        <w:t>da solução ofertada</w:t>
      </w:r>
      <w:r w:rsidRPr="005D0A95">
        <w:rPr>
          <w:rFonts w:cs="Arial"/>
          <w:sz w:val="22"/>
          <w:szCs w:val="22"/>
        </w:rPr>
        <w:t>.</w:t>
      </w:r>
      <w:bookmarkEnd w:id="65"/>
      <w:bookmarkEnd w:id="66"/>
      <w:r w:rsidR="00C12D89" w:rsidRPr="005D0A95">
        <w:rPr>
          <w:rFonts w:cs="Arial"/>
          <w:sz w:val="22"/>
          <w:szCs w:val="22"/>
        </w:rPr>
        <w:t xml:space="preserve"> O hardware (disco rígido, memória, processador e demais componentes) deverá ser compatível e com capacidade para gerenciar a solução de segurança sem interrupções, lentidão excessiva ou travamento de serviços, que impeça a operação e o gerenciamento remoto ininterrupto</w:t>
      </w:r>
      <w:r w:rsidR="008B7BDD" w:rsidRPr="005D0A95">
        <w:rPr>
          <w:rFonts w:cs="Arial"/>
          <w:sz w:val="22"/>
          <w:szCs w:val="22"/>
        </w:rPr>
        <w:t>.</w:t>
      </w:r>
    </w:p>
    <w:p w14:paraId="57702EF5" w14:textId="77777777" w:rsidR="000520C1" w:rsidRPr="005D0A95" w:rsidRDefault="000520C1" w:rsidP="000520C1">
      <w:pPr>
        <w:pStyle w:val="PargrafodaLista"/>
        <w:rPr>
          <w:rFonts w:cs="Arial"/>
          <w:sz w:val="22"/>
          <w:szCs w:val="22"/>
        </w:rPr>
      </w:pPr>
    </w:p>
    <w:p w14:paraId="767F8AAF" w14:textId="77777777" w:rsidR="000520C1" w:rsidRPr="005D0A95" w:rsidRDefault="000520C1" w:rsidP="000520C1">
      <w:pPr>
        <w:pStyle w:val="PargrafodaLista"/>
        <w:widowControl w:val="0"/>
        <w:numPr>
          <w:ilvl w:val="1"/>
          <w:numId w:val="13"/>
        </w:numPr>
        <w:ind w:left="851" w:hanging="851"/>
        <w:jc w:val="both"/>
        <w:rPr>
          <w:rFonts w:cs="Arial"/>
          <w:sz w:val="22"/>
          <w:szCs w:val="22"/>
        </w:rPr>
      </w:pPr>
      <w:r w:rsidRPr="005D0A95">
        <w:rPr>
          <w:rFonts w:cs="Arial"/>
          <w:sz w:val="22"/>
          <w:szCs w:val="22"/>
        </w:rPr>
        <w:t>O servidor deverá possuir, no mínimo, duas fontes de alimentação interna redundantes e hot</w:t>
      </w:r>
      <w:r w:rsidRPr="005D0A95">
        <w:rPr>
          <w:rFonts w:ascii="Cambria Math" w:hAnsi="Cambria Math" w:cs="Cambria Math"/>
          <w:sz w:val="22"/>
          <w:szCs w:val="22"/>
        </w:rPr>
        <w:t>‑</w:t>
      </w:r>
      <w:r w:rsidRPr="005D0A95">
        <w:rPr>
          <w:rFonts w:cs="Arial"/>
          <w:sz w:val="22"/>
          <w:szCs w:val="22"/>
        </w:rPr>
        <w:t>plug/hot-swap, de forma a garantir a continuidade de operação em caso de falha de uma das fontes.</w:t>
      </w:r>
    </w:p>
    <w:p w14:paraId="15F861A0" w14:textId="77777777" w:rsidR="000520C1" w:rsidRPr="005D0A95" w:rsidRDefault="000520C1" w:rsidP="000520C1">
      <w:pPr>
        <w:pStyle w:val="PargrafodaLista"/>
        <w:rPr>
          <w:rFonts w:cs="Arial"/>
          <w:sz w:val="22"/>
          <w:szCs w:val="22"/>
        </w:rPr>
      </w:pPr>
    </w:p>
    <w:p w14:paraId="74C5F47D" w14:textId="77777777" w:rsidR="000520C1" w:rsidRPr="005D0A95" w:rsidRDefault="000520C1" w:rsidP="000520C1">
      <w:pPr>
        <w:pStyle w:val="PargrafodaLista"/>
        <w:widowControl w:val="0"/>
        <w:numPr>
          <w:ilvl w:val="2"/>
          <w:numId w:val="13"/>
        </w:numPr>
        <w:ind w:left="851" w:hanging="851"/>
        <w:jc w:val="both"/>
        <w:rPr>
          <w:rFonts w:cs="Arial"/>
          <w:sz w:val="22"/>
          <w:szCs w:val="22"/>
        </w:rPr>
      </w:pPr>
      <w:r w:rsidRPr="005D0A95">
        <w:rPr>
          <w:rFonts w:cs="Arial"/>
          <w:sz w:val="22"/>
          <w:szCs w:val="22"/>
        </w:rPr>
        <w:t>Cada fonte deverá ser capaz de suportar integralmente a carga do servidor em caso de falha da outra, garantindo a continuidade operacional sem degradação de desempenho.</w:t>
      </w:r>
    </w:p>
    <w:p w14:paraId="6141A3E7" w14:textId="77777777" w:rsidR="00162D3F" w:rsidRPr="005D0A95" w:rsidRDefault="00162D3F" w:rsidP="00F601BB">
      <w:pPr>
        <w:pStyle w:val="PargrafodaLista"/>
        <w:widowControl w:val="0"/>
        <w:rPr>
          <w:rFonts w:cs="Arial"/>
          <w:sz w:val="22"/>
          <w:szCs w:val="22"/>
        </w:rPr>
      </w:pPr>
    </w:p>
    <w:p w14:paraId="29B3D630" w14:textId="582F974A" w:rsidR="00AE6B3E" w:rsidRPr="005D0A95" w:rsidRDefault="00AE6B3E" w:rsidP="00B310A6">
      <w:pPr>
        <w:pStyle w:val="PargrafodaLista"/>
        <w:widowControl w:val="0"/>
        <w:numPr>
          <w:ilvl w:val="1"/>
          <w:numId w:val="13"/>
        </w:numPr>
        <w:ind w:left="851" w:hanging="851"/>
        <w:jc w:val="both"/>
        <w:rPr>
          <w:rFonts w:cs="Arial"/>
          <w:sz w:val="22"/>
          <w:szCs w:val="22"/>
        </w:rPr>
      </w:pPr>
      <w:bookmarkStart w:id="74" w:name="_Toc195474021"/>
      <w:bookmarkStart w:id="75" w:name="_Toc195783072"/>
      <w:r w:rsidRPr="005D0A95">
        <w:rPr>
          <w:rFonts w:cs="Arial"/>
          <w:sz w:val="22"/>
          <w:szCs w:val="22"/>
        </w:rPr>
        <w:t>As eventuais licenças de todos os sistemas, inclusive sistema operacional, e firmwares caracterizam-se como adaptações necessárias</w:t>
      </w:r>
      <w:bookmarkEnd w:id="74"/>
      <w:bookmarkEnd w:id="75"/>
      <w:r w:rsidR="00F601BB" w:rsidRPr="005D0A95">
        <w:rPr>
          <w:rFonts w:cs="Arial"/>
          <w:sz w:val="22"/>
          <w:szCs w:val="22"/>
        </w:rPr>
        <w:t xml:space="preserve"> e a</w:t>
      </w:r>
      <w:r w:rsidR="00C12D89" w:rsidRPr="005D0A95">
        <w:rPr>
          <w:rFonts w:cs="Arial"/>
          <w:sz w:val="22"/>
          <w:szCs w:val="22"/>
        </w:rPr>
        <w:t xml:space="preserve"> CONTRATADA é responsável por fornecer a mídia de instalação do Sistema Operacional, além do manual para instalação e configuração do sistema no servidor (inclusive com configurações de firewall, portas de conexão entre outros, para funcionamento conforme as políticas de segurança de informação na rede CAIXA).</w:t>
      </w:r>
    </w:p>
    <w:p w14:paraId="1F1978AF" w14:textId="77777777" w:rsidR="00162D3F" w:rsidRPr="005D0A95" w:rsidRDefault="00162D3F" w:rsidP="00F601BB">
      <w:pPr>
        <w:pStyle w:val="PargrafodaLista"/>
        <w:widowControl w:val="0"/>
        <w:rPr>
          <w:rFonts w:cs="Arial"/>
          <w:sz w:val="22"/>
          <w:szCs w:val="22"/>
        </w:rPr>
      </w:pPr>
    </w:p>
    <w:p w14:paraId="0CD98F06" w14:textId="4FD55922" w:rsidR="00AE6B3E" w:rsidRPr="005D0A95" w:rsidRDefault="00AE6B3E" w:rsidP="00B310A6">
      <w:pPr>
        <w:pStyle w:val="PargrafodaLista"/>
        <w:widowControl w:val="0"/>
        <w:numPr>
          <w:ilvl w:val="1"/>
          <w:numId w:val="13"/>
        </w:numPr>
        <w:ind w:left="851" w:hanging="851"/>
        <w:jc w:val="both"/>
        <w:rPr>
          <w:rFonts w:cs="Arial"/>
          <w:sz w:val="22"/>
          <w:szCs w:val="22"/>
        </w:rPr>
      </w:pPr>
      <w:bookmarkStart w:id="76" w:name="_Toc181719595"/>
      <w:bookmarkStart w:id="77" w:name="_Toc181720398"/>
      <w:bookmarkStart w:id="78" w:name="_Toc181721192"/>
      <w:bookmarkStart w:id="79" w:name="_Toc190183318"/>
      <w:bookmarkStart w:id="80" w:name="_Toc190436309"/>
      <w:bookmarkStart w:id="81" w:name="_Toc190776109"/>
      <w:bookmarkStart w:id="82" w:name="_Toc190778763"/>
      <w:bookmarkStart w:id="83" w:name="_Toc195474024"/>
      <w:bookmarkStart w:id="84" w:name="_Toc195783075"/>
      <w:bookmarkStart w:id="85" w:name="_Toc188637543"/>
      <w:bookmarkStart w:id="86" w:name="_Toc188886525"/>
      <w:bookmarkStart w:id="87" w:name="_Toc188972338"/>
      <w:bookmarkEnd w:id="67"/>
      <w:bookmarkEnd w:id="68"/>
      <w:bookmarkEnd w:id="69"/>
      <w:bookmarkEnd w:id="70"/>
      <w:bookmarkEnd w:id="71"/>
      <w:bookmarkEnd w:id="72"/>
      <w:bookmarkEnd w:id="73"/>
      <w:r w:rsidRPr="005D0A95">
        <w:rPr>
          <w:rFonts w:cs="Arial"/>
          <w:sz w:val="22"/>
          <w:szCs w:val="22"/>
        </w:rPr>
        <w:t xml:space="preserve">Toda a comunicação da solução de segurança com a rede de dados CAIXA deve </w:t>
      </w:r>
      <w:r w:rsidRPr="005D0A95">
        <w:rPr>
          <w:rFonts w:cs="Arial"/>
          <w:sz w:val="22"/>
          <w:szCs w:val="22"/>
        </w:rPr>
        <w:lastRenderedPageBreak/>
        <w:t>utilizar protocolo de comunicação</w:t>
      </w:r>
      <w:r w:rsidR="005F7C2C" w:rsidRPr="005D0A95">
        <w:rPr>
          <w:rFonts w:cs="Arial"/>
          <w:sz w:val="22"/>
          <w:szCs w:val="22"/>
        </w:rPr>
        <w:t xml:space="preserve"> seguro</w:t>
      </w:r>
      <w:r w:rsidRPr="005D0A95">
        <w:rPr>
          <w:rFonts w:cs="Arial"/>
          <w:sz w:val="22"/>
          <w:szCs w:val="22"/>
        </w:rPr>
        <w:t>, de forma a garantir a segurança da ativação/desativação, monitoramento e operação do equipamento em forma remota pelas estações de trabalho autorizadas.</w:t>
      </w:r>
      <w:bookmarkEnd w:id="76"/>
      <w:bookmarkEnd w:id="77"/>
      <w:bookmarkEnd w:id="78"/>
      <w:bookmarkEnd w:id="79"/>
      <w:bookmarkEnd w:id="80"/>
      <w:bookmarkEnd w:id="81"/>
      <w:bookmarkEnd w:id="82"/>
      <w:bookmarkEnd w:id="83"/>
      <w:bookmarkEnd w:id="84"/>
      <w:r w:rsidRPr="005D0A95">
        <w:rPr>
          <w:rFonts w:cs="Arial"/>
          <w:sz w:val="22"/>
          <w:szCs w:val="22"/>
        </w:rPr>
        <w:t xml:space="preserve"> </w:t>
      </w:r>
    </w:p>
    <w:p w14:paraId="1CA7D0F2" w14:textId="77777777" w:rsidR="00162D3F" w:rsidRPr="005D0A95" w:rsidRDefault="00162D3F" w:rsidP="00F601BB">
      <w:pPr>
        <w:pStyle w:val="PargrafodaLista"/>
        <w:widowControl w:val="0"/>
        <w:rPr>
          <w:rFonts w:cs="Arial"/>
          <w:sz w:val="22"/>
          <w:szCs w:val="22"/>
        </w:rPr>
      </w:pPr>
    </w:p>
    <w:p w14:paraId="13189EDA" w14:textId="77777777" w:rsidR="00AE6B3E" w:rsidRPr="005D0A95" w:rsidRDefault="00AE6B3E" w:rsidP="00B310A6">
      <w:pPr>
        <w:pStyle w:val="PargrafodaLista"/>
        <w:widowControl w:val="0"/>
        <w:numPr>
          <w:ilvl w:val="1"/>
          <w:numId w:val="13"/>
        </w:numPr>
        <w:ind w:left="851" w:hanging="851"/>
        <w:jc w:val="both"/>
        <w:rPr>
          <w:rFonts w:cs="Arial"/>
          <w:sz w:val="22"/>
          <w:szCs w:val="22"/>
        </w:rPr>
      </w:pPr>
      <w:bookmarkStart w:id="88" w:name="_Toc195474025"/>
      <w:bookmarkStart w:id="89" w:name="_Toc195783076"/>
      <w:bookmarkStart w:id="90" w:name="_Toc181719596"/>
      <w:bookmarkStart w:id="91" w:name="_Toc181720399"/>
      <w:bookmarkStart w:id="92" w:name="_Toc181721193"/>
      <w:bookmarkStart w:id="93" w:name="_Toc190183319"/>
      <w:bookmarkStart w:id="94" w:name="_Toc190436310"/>
      <w:bookmarkStart w:id="95" w:name="_Toc190776110"/>
      <w:bookmarkStart w:id="96" w:name="_Toc190778764"/>
      <w:r w:rsidRPr="005D0A95">
        <w:rPr>
          <w:rFonts w:cs="Arial"/>
          <w:sz w:val="22"/>
          <w:szCs w:val="22"/>
        </w:rPr>
        <w:t xml:space="preserve">A comunicação segura deverá ocorrer entre os </w:t>
      </w:r>
      <w:r w:rsidR="004926FE" w:rsidRPr="005D0A95">
        <w:rPr>
          <w:rFonts w:cs="Arial"/>
          <w:sz w:val="22"/>
          <w:szCs w:val="22"/>
        </w:rPr>
        <w:t>módulos,</w:t>
      </w:r>
      <w:r w:rsidR="007F0965" w:rsidRPr="005D0A95">
        <w:rPr>
          <w:rFonts w:cs="Arial"/>
          <w:sz w:val="22"/>
          <w:szCs w:val="22"/>
        </w:rPr>
        <w:t xml:space="preserve"> </w:t>
      </w:r>
      <w:r w:rsidR="00973833" w:rsidRPr="005D0A95">
        <w:rPr>
          <w:rFonts w:cs="Arial"/>
          <w:sz w:val="22"/>
          <w:szCs w:val="22"/>
        </w:rPr>
        <w:t xml:space="preserve">painel </w:t>
      </w:r>
      <w:r w:rsidR="00613B8D" w:rsidRPr="005D0A95">
        <w:rPr>
          <w:rFonts w:cs="Arial"/>
          <w:sz w:val="22"/>
          <w:szCs w:val="22"/>
        </w:rPr>
        <w:t>de alarme</w:t>
      </w:r>
      <w:r w:rsidRPr="005D0A95">
        <w:rPr>
          <w:rFonts w:cs="Arial"/>
          <w:sz w:val="22"/>
          <w:szCs w:val="22"/>
        </w:rPr>
        <w:t>, servidor e estação de trabalho cliente.</w:t>
      </w:r>
      <w:bookmarkEnd w:id="88"/>
      <w:bookmarkEnd w:id="89"/>
    </w:p>
    <w:p w14:paraId="4C01B60E" w14:textId="77777777" w:rsidR="00AC5837" w:rsidRPr="005D0A95" w:rsidRDefault="00AC5837" w:rsidP="00F601BB">
      <w:pPr>
        <w:pStyle w:val="PargrafodaLista"/>
        <w:widowControl w:val="0"/>
        <w:rPr>
          <w:rFonts w:cs="Arial"/>
          <w:sz w:val="22"/>
          <w:szCs w:val="22"/>
        </w:rPr>
      </w:pPr>
    </w:p>
    <w:p w14:paraId="64382EAB" w14:textId="77777777" w:rsidR="00AE6B3E" w:rsidRPr="005D0A95" w:rsidRDefault="00AE6B3E" w:rsidP="00B310A6">
      <w:pPr>
        <w:pStyle w:val="PargrafodaLista"/>
        <w:widowControl w:val="0"/>
        <w:numPr>
          <w:ilvl w:val="1"/>
          <w:numId w:val="13"/>
        </w:numPr>
        <w:ind w:left="851" w:hanging="851"/>
        <w:jc w:val="both"/>
        <w:rPr>
          <w:rFonts w:cs="Arial"/>
          <w:sz w:val="22"/>
          <w:szCs w:val="22"/>
        </w:rPr>
      </w:pPr>
      <w:bookmarkStart w:id="97" w:name="_Toc181719598"/>
      <w:bookmarkStart w:id="98" w:name="_Toc181720401"/>
      <w:bookmarkStart w:id="99" w:name="_Toc181721195"/>
      <w:bookmarkStart w:id="100" w:name="_Toc190183321"/>
      <w:bookmarkStart w:id="101" w:name="_Toc190436312"/>
      <w:bookmarkStart w:id="102" w:name="_Toc190776112"/>
      <w:bookmarkStart w:id="103" w:name="_Toc190778766"/>
      <w:bookmarkStart w:id="104" w:name="_Toc195474026"/>
      <w:bookmarkStart w:id="105" w:name="_Toc195783077"/>
      <w:bookmarkEnd w:id="90"/>
      <w:bookmarkEnd w:id="91"/>
      <w:bookmarkEnd w:id="92"/>
      <w:bookmarkEnd w:id="93"/>
      <w:bookmarkEnd w:id="94"/>
      <w:bookmarkEnd w:id="95"/>
      <w:bookmarkEnd w:id="96"/>
      <w:r w:rsidRPr="005D0A95">
        <w:rPr>
          <w:rFonts w:cs="Arial"/>
          <w:sz w:val="22"/>
          <w:szCs w:val="22"/>
        </w:rPr>
        <w:t xml:space="preserve">O software de gerenciamento e controle a ser instalado </w:t>
      </w:r>
      <w:r w:rsidR="00C12D89" w:rsidRPr="005D0A95">
        <w:rPr>
          <w:rFonts w:cs="Arial"/>
          <w:sz w:val="22"/>
          <w:szCs w:val="22"/>
        </w:rPr>
        <w:t xml:space="preserve">neste </w:t>
      </w:r>
      <w:r w:rsidRPr="005D0A95">
        <w:rPr>
          <w:rFonts w:cs="Arial"/>
          <w:sz w:val="22"/>
          <w:szCs w:val="22"/>
        </w:rPr>
        <w:t>servidor fornecido e mantido pela CONTRATADA em ambiente CAIXA deverá possuir aplicação capaz de comandar o acionamento e gerenciar remotamente cada equipamento, assim como todo grupo de equipamentos instalados, ao mesmo tempo e em tempo real.</w:t>
      </w:r>
      <w:bookmarkEnd w:id="97"/>
      <w:bookmarkEnd w:id="98"/>
      <w:bookmarkEnd w:id="99"/>
      <w:bookmarkEnd w:id="100"/>
      <w:bookmarkEnd w:id="101"/>
      <w:bookmarkEnd w:id="102"/>
      <w:bookmarkEnd w:id="103"/>
      <w:bookmarkEnd w:id="104"/>
      <w:bookmarkEnd w:id="105"/>
    </w:p>
    <w:p w14:paraId="40497E86" w14:textId="77777777" w:rsidR="00162D3F" w:rsidRPr="005D0A95" w:rsidRDefault="00162D3F" w:rsidP="00F601BB">
      <w:pPr>
        <w:pStyle w:val="PargrafodaLista"/>
        <w:widowControl w:val="0"/>
        <w:ind w:left="851"/>
        <w:jc w:val="both"/>
        <w:rPr>
          <w:rFonts w:cs="Arial"/>
          <w:sz w:val="22"/>
          <w:szCs w:val="22"/>
        </w:rPr>
      </w:pPr>
    </w:p>
    <w:p w14:paraId="7877E1E7" w14:textId="77777777" w:rsidR="00AE6B3E" w:rsidRPr="005D0A95" w:rsidRDefault="00AE6B3E" w:rsidP="00B310A6">
      <w:pPr>
        <w:pStyle w:val="PargrafodaLista"/>
        <w:widowControl w:val="0"/>
        <w:numPr>
          <w:ilvl w:val="1"/>
          <w:numId w:val="13"/>
        </w:numPr>
        <w:ind w:left="851" w:hanging="851"/>
        <w:jc w:val="both"/>
        <w:rPr>
          <w:rFonts w:cs="Arial"/>
          <w:sz w:val="22"/>
          <w:szCs w:val="22"/>
        </w:rPr>
      </w:pPr>
      <w:bookmarkStart w:id="106" w:name="_Toc181719605"/>
      <w:bookmarkStart w:id="107" w:name="_Toc181720408"/>
      <w:bookmarkStart w:id="108" w:name="_Toc181721202"/>
      <w:bookmarkStart w:id="109" w:name="_Toc190183328"/>
      <w:bookmarkStart w:id="110" w:name="_Toc190436319"/>
      <w:bookmarkStart w:id="111" w:name="_Toc190776119"/>
      <w:bookmarkStart w:id="112" w:name="_Toc190778773"/>
      <w:bookmarkStart w:id="113" w:name="_Toc195474033"/>
      <w:bookmarkStart w:id="114" w:name="_Toc195783084"/>
      <w:r w:rsidRPr="005D0A95">
        <w:rPr>
          <w:rFonts w:cs="Arial"/>
          <w:sz w:val="22"/>
          <w:szCs w:val="22"/>
        </w:rPr>
        <w:t>O servidor da solução de segurança e gerenciador do sistema deve ser instalado em ambiente indicado pela CAIXA.</w:t>
      </w:r>
      <w:bookmarkEnd w:id="106"/>
      <w:bookmarkEnd w:id="107"/>
      <w:bookmarkEnd w:id="108"/>
      <w:bookmarkEnd w:id="109"/>
      <w:bookmarkEnd w:id="110"/>
      <w:bookmarkEnd w:id="111"/>
      <w:bookmarkEnd w:id="112"/>
      <w:bookmarkEnd w:id="113"/>
      <w:bookmarkEnd w:id="114"/>
      <w:r w:rsidR="00C12D89" w:rsidRPr="005D0A95">
        <w:rPr>
          <w:rFonts w:cs="Arial"/>
          <w:sz w:val="22"/>
          <w:szCs w:val="22"/>
        </w:rPr>
        <w:t xml:space="preserve"> </w:t>
      </w:r>
      <w:bookmarkStart w:id="115" w:name="_Toc181719606"/>
      <w:bookmarkStart w:id="116" w:name="_Toc181720409"/>
      <w:bookmarkStart w:id="117" w:name="_Toc181721203"/>
      <w:bookmarkStart w:id="118" w:name="_Toc190183329"/>
      <w:bookmarkStart w:id="119" w:name="_Toc190436320"/>
      <w:bookmarkStart w:id="120" w:name="_Toc190776120"/>
      <w:bookmarkStart w:id="121" w:name="_Toc190778774"/>
      <w:bookmarkStart w:id="122" w:name="_Toc195474034"/>
      <w:bookmarkStart w:id="123" w:name="_Toc195783085"/>
      <w:r w:rsidRPr="005D0A95">
        <w:rPr>
          <w:rFonts w:cs="Arial"/>
          <w:sz w:val="22"/>
          <w:szCs w:val="22"/>
        </w:rPr>
        <w:t xml:space="preserve">É responsabilidade da CONTRATADA </w:t>
      </w:r>
      <w:r w:rsidR="002019E2" w:rsidRPr="005D0A95">
        <w:rPr>
          <w:rFonts w:cs="Arial"/>
          <w:sz w:val="22"/>
          <w:szCs w:val="22"/>
        </w:rPr>
        <w:t>fornecer</w:t>
      </w:r>
      <w:r w:rsidRPr="005D0A95">
        <w:rPr>
          <w:rFonts w:cs="Arial"/>
          <w:sz w:val="22"/>
          <w:szCs w:val="22"/>
        </w:rPr>
        <w:t>, orientar, prestar suporte técnico e</w:t>
      </w:r>
      <w:r w:rsidR="00FA5E68" w:rsidRPr="005D0A95">
        <w:rPr>
          <w:rFonts w:cs="Arial"/>
          <w:sz w:val="22"/>
          <w:szCs w:val="22"/>
        </w:rPr>
        <w:t xml:space="preserve"> </w:t>
      </w:r>
      <w:r w:rsidRPr="005D0A95">
        <w:rPr>
          <w:rFonts w:cs="Arial"/>
          <w:sz w:val="22"/>
          <w:szCs w:val="22"/>
        </w:rPr>
        <w:t>realizar as atualizações do sistema gerenciador no servidor, quando necessário, desde a primeira instalação e durante o período de vigência do contrato.</w:t>
      </w:r>
      <w:bookmarkEnd w:id="115"/>
      <w:bookmarkEnd w:id="116"/>
      <w:bookmarkEnd w:id="117"/>
      <w:bookmarkEnd w:id="118"/>
      <w:bookmarkEnd w:id="119"/>
      <w:bookmarkEnd w:id="120"/>
      <w:bookmarkEnd w:id="121"/>
      <w:bookmarkEnd w:id="122"/>
      <w:bookmarkEnd w:id="123"/>
    </w:p>
    <w:p w14:paraId="07A60F38" w14:textId="77777777" w:rsidR="00162D3F" w:rsidRPr="005D0A95" w:rsidRDefault="00162D3F" w:rsidP="00F601BB">
      <w:pPr>
        <w:pStyle w:val="PargrafodaLista"/>
        <w:widowControl w:val="0"/>
        <w:rPr>
          <w:rFonts w:cs="Arial"/>
          <w:sz w:val="22"/>
          <w:szCs w:val="22"/>
        </w:rPr>
      </w:pPr>
    </w:p>
    <w:p w14:paraId="250F7570" w14:textId="77777777" w:rsidR="00AE6B3E" w:rsidRPr="005D0A95" w:rsidRDefault="00AE6B3E" w:rsidP="00B310A6">
      <w:pPr>
        <w:pStyle w:val="PargrafodaLista"/>
        <w:widowControl w:val="0"/>
        <w:numPr>
          <w:ilvl w:val="1"/>
          <w:numId w:val="13"/>
        </w:numPr>
        <w:ind w:left="851" w:hanging="851"/>
        <w:jc w:val="both"/>
        <w:rPr>
          <w:rFonts w:cs="Arial"/>
          <w:sz w:val="22"/>
          <w:szCs w:val="22"/>
        </w:rPr>
      </w:pPr>
      <w:bookmarkStart w:id="124" w:name="_Toc181719607"/>
      <w:bookmarkStart w:id="125" w:name="_Toc181720410"/>
      <w:bookmarkStart w:id="126" w:name="_Toc181721204"/>
      <w:bookmarkStart w:id="127" w:name="_Toc190183330"/>
      <w:bookmarkStart w:id="128" w:name="_Toc190436321"/>
      <w:bookmarkStart w:id="129" w:name="_Toc190776121"/>
      <w:bookmarkStart w:id="130" w:name="_Toc190778775"/>
      <w:bookmarkStart w:id="131" w:name="_Toc195474035"/>
      <w:bookmarkStart w:id="132" w:name="_Toc195783086"/>
      <w:r w:rsidRPr="005D0A95">
        <w:rPr>
          <w:rFonts w:cs="Arial"/>
          <w:sz w:val="22"/>
          <w:szCs w:val="22"/>
        </w:rPr>
        <w:t>As atualizações serão efetuadas manualmente pela CONTRATADA, em decorrência de limitação de acesso à internet pela CAIXA.</w:t>
      </w:r>
      <w:bookmarkEnd w:id="124"/>
      <w:bookmarkEnd w:id="125"/>
      <w:bookmarkEnd w:id="126"/>
      <w:bookmarkEnd w:id="127"/>
      <w:bookmarkEnd w:id="128"/>
      <w:bookmarkEnd w:id="129"/>
      <w:bookmarkEnd w:id="130"/>
      <w:bookmarkEnd w:id="131"/>
      <w:bookmarkEnd w:id="132"/>
      <w:r w:rsidRPr="005D0A95">
        <w:rPr>
          <w:rFonts w:cs="Arial"/>
          <w:sz w:val="22"/>
          <w:szCs w:val="22"/>
        </w:rPr>
        <w:t xml:space="preserve"> </w:t>
      </w:r>
    </w:p>
    <w:p w14:paraId="1E043DA8" w14:textId="77777777" w:rsidR="00162D3F" w:rsidRPr="005D0A95" w:rsidRDefault="00162D3F" w:rsidP="00F601BB">
      <w:pPr>
        <w:pStyle w:val="PargrafodaLista"/>
        <w:widowControl w:val="0"/>
        <w:rPr>
          <w:rFonts w:cs="Arial"/>
          <w:sz w:val="22"/>
          <w:szCs w:val="22"/>
        </w:rPr>
      </w:pPr>
    </w:p>
    <w:p w14:paraId="6EEE3DD7" w14:textId="77777777" w:rsidR="00AE6B3E" w:rsidRPr="005D0A95" w:rsidRDefault="00AE6B3E" w:rsidP="00B310A6">
      <w:pPr>
        <w:pStyle w:val="PargrafodaLista"/>
        <w:widowControl w:val="0"/>
        <w:numPr>
          <w:ilvl w:val="1"/>
          <w:numId w:val="13"/>
        </w:numPr>
        <w:ind w:left="851" w:hanging="851"/>
        <w:jc w:val="both"/>
        <w:rPr>
          <w:rFonts w:cs="Arial"/>
          <w:sz w:val="22"/>
          <w:szCs w:val="22"/>
        </w:rPr>
      </w:pPr>
      <w:bookmarkStart w:id="133" w:name="_Toc181719608"/>
      <w:bookmarkStart w:id="134" w:name="_Toc181720411"/>
      <w:bookmarkStart w:id="135" w:name="_Toc181721205"/>
      <w:bookmarkStart w:id="136" w:name="_Toc190183331"/>
      <w:bookmarkStart w:id="137" w:name="_Toc190436322"/>
      <w:bookmarkStart w:id="138" w:name="_Toc190776122"/>
      <w:bookmarkStart w:id="139" w:name="_Toc190778776"/>
      <w:bookmarkStart w:id="140" w:name="_Toc195474036"/>
      <w:bookmarkStart w:id="141" w:name="_Toc195783087"/>
      <w:r w:rsidRPr="005D0A95">
        <w:rPr>
          <w:rFonts w:cs="Arial"/>
          <w:sz w:val="22"/>
          <w:szCs w:val="22"/>
        </w:rPr>
        <w:t>Todas as funcionalidades de monitoramento, controle, logs e relatórios deverão estar acessíveis no servidor.</w:t>
      </w:r>
      <w:bookmarkEnd w:id="133"/>
      <w:bookmarkEnd w:id="134"/>
      <w:bookmarkEnd w:id="135"/>
      <w:bookmarkEnd w:id="136"/>
      <w:bookmarkEnd w:id="137"/>
      <w:bookmarkEnd w:id="138"/>
      <w:bookmarkEnd w:id="139"/>
      <w:bookmarkEnd w:id="140"/>
      <w:bookmarkEnd w:id="141"/>
      <w:r w:rsidRPr="005D0A95">
        <w:rPr>
          <w:rFonts w:cs="Arial"/>
          <w:sz w:val="22"/>
          <w:szCs w:val="22"/>
        </w:rPr>
        <w:t xml:space="preserve"> </w:t>
      </w:r>
    </w:p>
    <w:p w14:paraId="7B023090" w14:textId="77777777" w:rsidR="00162D3F" w:rsidRPr="005D0A95" w:rsidRDefault="00162D3F" w:rsidP="00F601BB">
      <w:pPr>
        <w:pStyle w:val="PargrafodaLista"/>
        <w:widowControl w:val="0"/>
        <w:rPr>
          <w:rFonts w:cs="Arial"/>
          <w:sz w:val="22"/>
          <w:szCs w:val="22"/>
        </w:rPr>
      </w:pPr>
    </w:p>
    <w:p w14:paraId="06F07FA1" w14:textId="77777777" w:rsidR="00AE6B3E" w:rsidRPr="005D0A95" w:rsidRDefault="00AE6B3E" w:rsidP="00B310A6">
      <w:pPr>
        <w:pStyle w:val="PargrafodaLista"/>
        <w:widowControl w:val="0"/>
        <w:numPr>
          <w:ilvl w:val="1"/>
          <w:numId w:val="13"/>
        </w:numPr>
        <w:ind w:left="851" w:hanging="851"/>
        <w:jc w:val="both"/>
        <w:rPr>
          <w:rFonts w:cs="Arial"/>
          <w:sz w:val="22"/>
          <w:szCs w:val="22"/>
        </w:rPr>
      </w:pPr>
      <w:bookmarkStart w:id="142" w:name="_Toc181719609"/>
      <w:bookmarkStart w:id="143" w:name="_Toc181720412"/>
      <w:bookmarkStart w:id="144" w:name="_Toc181721206"/>
      <w:bookmarkStart w:id="145" w:name="_Toc190183332"/>
      <w:bookmarkStart w:id="146" w:name="_Toc190436323"/>
      <w:bookmarkStart w:id="147" w:name="_Toc190776123"/>
      <w:bookmarkStart w:id="148" w:name="_Toc190778777"/>
      <w:bookmarkStart w:id="149" w:name="_Toc195474037"/>
      <w:bookmarkStart w:id="150" w:name="_Toc195783088"/>
      <w:r w:rsidRPr="005D0A95">
        <w:rPr>
          <w:rFonts w:cs="Arial"/>
          <w:sz w:val="22"/>
          <w:szCs w:val="22"/>
        </w:rPr>
        <w:t xml:space="preserve">A documentação correspondente deve ser fornecida em português e acompanhada das correspondentes </w:t>
      </w:r>
      <w:r w:rsidR="001C005E" w:rsidRPr="005D0A95">
        <w:rPr>
          <w:rFonts w:cs="Arial"/>
          <w:sz w:val="22"/>
          <w:szCs w:val="22"/>
        </w:rPr>
        <w:t xml:space="preserve">bibliotecas </w:t>
      </w:r>
      <w:r w:rsidRPr="005D0A95">
        <w:rPr>
          <w:rFonts w:cs="Arial"/>
          <w:sz w:val="22"/>
          <w:szCs w:val="22"/>
        </w:rPr>
        <w:t>e protocolos de comunicação documentadas.</w:t>
      </w:r>
      <w:bookmarkEnd w:id="142"/>
      <w:bookmarkEnd w:id="143"/>
      <w:bookmarkEnd w:id="144"/>
      <w:bookmarkEnd w:id="145"/>
      <w:bookmarkEnd w:id="146"/>
      <w:bookmarkEnd w:id="147"/>
      <w:bookmarkEnd w:id="148"/>
      <w:bookmarkEnd w:id="149"/>
      <w:bookmarkEnd w:id="150"/>
    </w:p>
    <w:p w14:paraId="65A3591B" w14:textId="77777777" w:rsidR="00162D3F" w:rsidRPr="005D0A95" w:rsidRDefault="00162D3F" w:rsidP="00F601BB">
      <w:pPr>
        <w:pStyle w:val="PargrafodaLista"/>
        <w:widowControl w:val="0"/>
        <w:rPr>
          <w:rFonts w:cs="Arial"/>
          <w:sz w:val="22"/>
          <w:szCs w:val="22"/>
        </w:rPr>
      </w:pPr>
    </w:p>
    <w:p w14:paraId="2A0FB3CB" w14:textId="77777777" w:rsidR="00AE6B3E" w:rsidRPr="005D0A95" w:rsidRDefault="00AE6B3E" w:rsidP="00B310A6">
      <w:pPr>
        <w:pStyle w:val="PargrafodaLista"/>
        <w:widowControl w:val="0"/>
        <w:numPr>
          <w:ilvl w:val="1"/>
          <w:numId w:val="13"/>
        </w:numPr>
        <w:ind w:left="851" w:hanging="851"/>
        <w:jc w:val="both"/>
        <w:rPr>
          <w:rFonts w:cs="Arial"/>
          <w:sz w:val="22"/>
          <w:szCs w:val="22"/>
        </w:rPr>
      </w:pPr>
      <w:bookmarkStart w:id="151" w:name="_Toc190183333"/>
      <w:bookmarkStart w:id="152" w:name="_Toc190436324"/>
      <w:bookmarkStart w:id="153" w:name="_Toc190776124"/>
      <w:bookmarkStart w:id="154" w:name="_Toc190778778"/>
      <w:bookmarkStart w:id="155" w:name="_Toc195474038"/>
      <w:bookmarkStart w:id="156" w:name="_Toc195783089"/>
      <w:r w:rsidRPr="005D0A95">
        <w:rPr>
          <w:rFonts w:cs="Arial"/>
          <w:sz w:val="22"/>
          <w:szCs w:val="22"/>
        </w:rPr>
        <w:t>Devem ser fornecidos os acessórios e periféricos necessários para o manuseio completo do servidor e suas aplicações.</w:t>
      </w:r>
      <w:bookmarkEnd w:id="85"/>
      <w:bookmarkEnd w:id="86"/>
      <w:bookmarkEnd w:id="87"/>
      <w:bookmarkEnd w:id="151"/>
      <w:bookmarkEnd w:id="152"/>
      <w:bookmarkEnd w:id="153"/>
      <w:bookmarkEnd w:id="154"/>
      <w:bookmarkEnd w:id="155"/>
      <w:bookmarkEnd w:id="156"/>
    </w:p>
    <w:p w14:paraId="3FA5BC02" w14:textId="77777777" w:rsidR="00162D3F" w:rsidRPr="005D0A95" w:rsidRDefault="00162D3F" w:rsidP="00F601BB">
      <w:pPr>
        <w:pStyle w:val="PargrafodaLista"/>
        <w:widowControl w:val="0"/>
        <w:rPr>
          <w:rFonts w:cs="Arial"/>
          <w:sz w:val="22"/>
          <w:szCs w:val="22"/>
        </w:rPr>
      </w:pPr>
    </w:p>
    <w:p w14:paraId="7DEDF625" w14:textId="77777777" w:rsidR="00AE6B3E" w:rsidRPr="005D0A95" w:rsidRDefault="00AE6B3E" w:rsidP="00B310A6">
      <w:pPr>
        <w:pStyle w:val="PargrafodaLista"/>
        <w:widowControl w:val="0"/>
        <w:numPr>
          <w:ilvl w:val="1"/>
          <w:numId w:val="13"/>
        </w:numPr>
        <w:ind w:left="851" w:hanging="851"/>
        <w:jc w:val="both"/>
        <w:rPr>
          <w:rFonts w:cs="Arial"/>
          <w:sz w:val="22"/>
          <w:szCs w:val="22"/>
        </w:rPr>
      </w:pPr>
      <w:bookmarkStart w:id="157" w:name="_Toc188637544"/>
      <w:bookmarkStart w:id="158" w:name="_Toc188886526"/>
      <w:bookmarkStart w:id="159" w:name="_Toc188972339"/>
      <w:bookmarkStart w:id="160" w:name="_Toc190183334"/>
      <w:bookmarkStart w:id="161" w:name="_Toc190436325"/>
      <w:bookmarkStart w:id="162" w:name="_Toc190776125"/>
      <w:bookmarkStart w:id="163" w:name="_Toc190778779"/>
      <w:bookmarkStart w:id="164" w:name="_Toc195474039"/>
      <w:bookmarkStart w:id="165" w:name="_Toc195783090"/>
      <w:r w:rsidRPr="005D0A95">
        <w:rPr>
          <w:rFonts w:cs="Arial"/>
          <w:sz w:val="22"/>
          <w:szCs w:val="22"/>
        </w:rPr>
        <w:t>Deve possuir portas USB desbloqueadas para utilização pelos usuários.</w:t>
      </w:r>
      <w:bookmarkEnd w:id="157"/>
      <w:bookmarkEnd w:id="158"/>
      <w:bookmarkEnd w:id="159"/>
      <w:bookmarkEnd w:id="160"/>
      <w:bookmarkEnd w:id="161"/>
      <w:bookmarkEnd w:id="162"/>
      <w:bookmarkEnd w:id="163"/>
      <w:bookmarkEnd w:id="164"/>
      <w:bookmarkEnd w:id="165"/>
    </w:p>
    <w:p w14:paraId="2B25C3C2" w14:textId="77777777" w:rsidR="00162D3F" w:rsidRPr="005D0A95" w:rsidRDefault="00162D3F" w:rsidP="00F601BB">
      <w:pPr>
        <w:pStyle w:val="PargrafodaLista"/>
        <w:widowControl w:val="0"/>
        <w:rPr>
          <w:rFonts w:cs="Arial"/>
          <w:sz w:val="22"/>
          <w:szCs w:val="22"/>
        </w:rPr>
      </w:pPr>
    </w:p>
    <w:p w14:paraId="3E3949FB" w14:textId="36D7F62E" w:rsidR="00AE6B3E" w:rsidRPr="005D0A95" w:rsidRDefault="00AE6B3E" w:rsidP="00B310A6">
      <w:pPr>
        <w:pStyle w:val="PargrafodaLista"/>
        <w:widowControl w:val="0"/>
        <w:numPr>
          <w:ilvl w:val="1"/>
          <w:numId w:val="13"/>
        </w:numPr>
        <w:ind w:left="851" w:hanging="851"/>
        <w:jc w:val="both"/>
        <w:rPr>
          <w:rFonts w:cs="Arial"/>
          <w:sz w:val="22"/>
          <w:szCs w:val="22"/>
        </w:rPr>
      </w:pPr>
      <w:bookmarkStart w:id="166" w:name="_Toc188637545"/>
      <w:bookmarkStart w:id="167" w:name="_Toc188886527"/>
      <w:bookmarkStart w:id="168" w:name="_Toc188972340"/>
      <w:bookmarkStart w:id="169" w:name="_Toc190183335"/>
      <w:bookmarkStart w:id="170" w:name="_Toc190436326"/>
      <w:bookmarkStart w:id="171" w:name="_Toc190776126"/>
      <w:bookmarkStart w:id="172" w:name="_Toc190778780"/>
      <w:bookmarkStart w:id="173" w:name="_Toc195474040"/>
      <w:bookmarkStart w:id="174" w:name="_Toc195783091"/>
      <w:r w:rsidRPr="005D0A95">
        <w:rPr>
          <w:rFonts w:cs="Arial"/>
          <w:sz w:val="22"/>
          <w:szCs w:val="22"/>
        </w:rPr>
        <w:t>Deve ser fornecido monitor com tela LCD ou LED ou tecnologia superior, tamanho mínimo de 27 polegadas, resolução Full HD ou superior, IPS e taxa de atualização mínima de 100Hz</w:t>
      </w:r>
      <w:bookmarkEnd w:id="166"/>
      <w:bookmarkEnd w:id="167"/>
      <w:bookmarkEnd w:id="168"/>
      <w:bookmarkEnd w:id="169"/>
      <w:bookmarkEnd w:id="170"/>
      <w:bookmarkEnd w:id="171"/>
      <w:bookmarkEnd w:id="172"/>
      <w:bookmarkEnd w:id="173"/>
      <w:bookmarkEnd w:id="174"/>
      <w:r w:rsidRPr="005D0A95">
        <w:rPr>
          <w:rFonts w:cs="Arial"/>
          <w:sz w:val="22"/>
          <w:szCs w:val="22"/>
        </w:rPr>
        <w:t>.</w:t>
      </w:r>
    </w:p>
    <w:p w14:paraId="05042BBB" w14:textId="77777777" w:rsidR="00162D3F" w:rsidRPr="005D0A95" w:rsidRDefault="00162D3F" w:rsidP="00F601BB">
      <w:pPr>
        <w:pStyle w:val="PargrafodaLista"/>
        <w:widowControl w:val="0"/>
        <w:rPr>
          <w:rFonts w:cs="Arial"/>
          <w:sz w:val="22"/>
          <w:szCs w:val="22"/>
        </w:rPr>
      </w:pPr>
    </w:p>
    <w:p w14:paraId="76CA6DDC" w14:textId="57900F49" w:rsidR="00A7173E" w:rsidRPr="005D0A95" w:rsidRDefault="00AE6B3E" w:rsidP="00B310A6">
      <w:pPr>
        <w:pStyle w:val="PargrafodaLista"/>
        <w:widowControl w:val="0"/>
        <w:numPr>
          <w:ilvl w:val="1"/>
          <w:numId w:val="13"/>
        </w:numPr>
        <w:ind w:left="851" w:hanging="851"/>
        <w:jc w:val="both"/>
        <w:rPr>
          <w:rFonts w:cs="Arial"/>
          <w:sz w:val="22"/>
          <w:szCs w:val="22"/>
        </w:rPr>
      </w:pPr>
      <w:bookmarkStart w:id="175" w:name="_Toc188637546"/>
      <w:bookmarkStart w:id="176" w:name="_Toc188886528"/>
      <w:bookmarkStart w:id="177" w:name="_Toc188972341"/>
      <w:bookmarkStart w:id="178" w:name="_Toc190183336"/>
      <w:bookmarkStart w:id="179" w:name="_Toc190436327"/>
      <w:bookmarkStart w:id="180" w:name="_Toc190776127"/>
      <w:bookmarkStart w:id="181" w:name="_Toc190778781"/>
      <w:bookmarkStart w:id="182" w:name="_Toc195474041"/>
      <w:bookmarkStart w:id="183" w:name="_Toc195783092"/>
      <w:r w:rsidRPr="005D0A95">
        <w:rPr>
          <w:rFonts w:cs="Arial"/>
          <w:sz w:val="22"/>
          <w:szCs w:val="22"/>
        </w:rPr>
        <w:t>Deve ser fornecido teclado ABNT2, com ou sem fio, com conexão USB</w:t>
      </w:r>
      <w:r w:rsidR="00A7173E" w:rsidRPr="005D0A95">
        <w:rPr>
          <w:rFonts w:cs="Arial"/>
          <w:sz w:val="22"/>
          <w:szCs w:val="22"/>
        </w:rPr>
        <w:t>.</w:t>
      </w:r>
    </w:p>
    <w:p w14:paraId="6543BA23" w14:textId="77777777" w:rsidR="00162D3F" w:rsidRPr="005D0A95" w:rsidRDefault="00162D3F" w:rsidP="00F601BB">
      <w:pPr>
        <w:pStyle w:val="PargrafodaLista"/>
        <w:widowControl w:val="0"/>
        <w:rPr>
          <w:rFonts w:cs="Arial"/>
          <w:sz w:val="22"/>
          <w:szCs w:val="22"/>
        </w:rPr>
      </w:pPr>
    </w:p>
    <w:p w14:paraId="6C2185AA" w14:textId="485C9369" w:rsidR="00AE6B3E" w:rsidRPr="005D0A95" w:rsidRDefault="00AE6B3E" w:rsidP="00B310A6">
      <w:pPr>
        <w:pStyle w:val="PargrafodaLista"/>
        <w:widowControl w:val="0"/>
        <w:numPr>
          <w:ilvl w:val="1"/>
          <w:numId w:val="13"/>
        </w:numPr>
        <w:ind w:left="851" w:hanging="851"/>
        <w:jc w:val="both"/>
        <w:rPr>
          <w:rFonts w:cs="Arial"/>
          <w:sz w:val="22"/>
          <w:szCs w:val="22"/>
        </w:rPr>
      </w:pPr>
      <w:bookmarkStart w:id="184" w:name="_Toc188637547"/>
      <w:bookmarkStart w:id="185" w:name="_Toc188886529"/>
      <w:bookmarkStart w:id="186" w:name="_Toc188972342"/>
      <w:bookmarkStart w:id="187" w:name="_Toc190183337"/>
      <w:bookmarkStart w:id="188" w:name="_Toc190436328"/>
      <w:bookmarkStart w:id="189" w:name="_Toc190776128"/>
      <w:bookmarkStart w:id="190" w:name="_Toc190778782"/>
      <w:bookmarkStart w:id="191" w:name="_Toc195474042"/>
      <w:bookmarkStart w:id="192" w:name="_Toc195783093"/>
      <w:bookmarkEnd w:id="175"/>
      <w:bookmarkEnd w:id="176"/>
      <w:bookmarkEnd w:id="177"/>
      <w:bookmarkEnd w:id="178"/>
      <w:bookmarkEnd w:id="179"/>
      <w:bookmarkEnd w:id="180"/>
      <w:bookmarkEnd w:id="181"/>
      <w:bookmarkEnd w:id="182"/>
      <w:bookmarkEnd w:id="183"/>
      <w:r w:rsidRPr="005D0A95">
        <w:rPr>
          <w:rFonts w:cs="Arial"/>
          <w:sz w:val="22"/>
          <w:szCs w:val="22"/>
        </w:rPr>
        <w:t>Deve ser fornecido Mouse óptico com scroll (roda de rolagem) com ou sem fio, com conexão USB</w:t>
      </w:r>
      <w:bookmarkEnd w:id="184"/>
      <w:bookmarkEnd w:id="185"/>
      <w:bookmarkEnd w:id="186"/>
      <w:bookmarkEnd w:id="187"/>
      <w:bookmarkEnd w:id="188"/>
      <w:bookmarkEnd w:id="189"/>
      <w:bookmarkEnd w:id="190"/>
      <w:bookmarkEnd w:id="191"/>
      <w:bookmarkEnd w:id="192"/>
      <w:r w:rsidR="00A7173E" w:rsidRPr="005D0A95">
        <w:rPr>
          <w:rFonts w:cs="Arial"/>
          <w:sz w:val="22"/>
          <w:szCs w:val="22"/>
        </w:rPr>
        <w:t>.</w:t>
      </w:r>
    </w:p>
    <w:p w14:paraId="1B494F98" w14:textId="77777777" w:rsidR="00977B27" w:rsidRPr="005D0A95" w:rsidRDefault="00977B27" w:rsidP="00F601BB">
      <w:pPr>
        <w:widowControl w:val="0"/>
        <w:jc w:val="both"/>
        <w:rPr>
          <w:rFonts w:ascii="Arial" w:hAnsi="Arial" w:cs="Arial"/>
          <w:b/>
          <w:sz w:val="22"/>
          <w:szCs w:val="22"/>
        </w:rPr>
      </w:pPr>
    </w:p>
    <w:p w14:paraId="61B20E9C" w14:textId="77777777" w:rsidR="00162D3F" w:rsidRPr="005D0A95" w:rsidRDefault="00162D3F" w:rsidP="00F601BB">
      <w:pPr>
        <w:widowControl w:val="0"/>
        <w:jc w:val="both"/>
        <w:rPr>
          <w:rFonts w:ascii="Arial" w:hAnsi="Arial" w:cs="Arial"/>
          <w:b/>
          <w:sz w:val="22"/>
          <w:szCs w:val="22"/>
        </w:rPr>
      </w:pPr>
    </w:p>
    <w:p w14:paraId="6269D99B" w14:textId="77777777" w:rsidR="000370E2" w:rsidRPr="005D0A95" w:rsidRDefault="008A497F" w:rsidP="00B310A6">
      <w:pPr>
        <w:pStyle w:val="PargrafodaLista"/>
        <w:widowControl w:val="0"/>
        <w:numPr>
          <w:ilvl w:val="0"/>
          <w:numId w:val="13"/>
        </w:numPr>
        <w:ind w:left="851" w:hanging="851"/>
        <w:jc w:val="both"/>
        <w:outlineLvl w:val="0"/>
        <w:rPr>
          <w:rFonts w:eastAsia="Arial Unicode MS" w:cs="Arial"/>
          <w:b/>
          <w:sz w:val="22"/>
          <w:szCs w:val="22"/>
        </w:rPr>
      </w:pPr>
      <w:r w:rsidRPr="005D0A95">
        <w:rPr>
          <w:rFonts w:eastAsia="Arial Unicode MS" w:cs="Arial"/>
          <w:b/>
          <w:sz w:val="22"/>
          <w:szCs w:val="22"/>
        </w:rPr>
        <w:t>ESTAÇÃO DE TRABALHO (MICROCOMPUTADOR)</w:t>
      </w:r>
    </w:p>
    <w:p w14:paraId="07B2CFED" w14:textId="77777777" w:rsidR="00162D3F" w:rsidRPr="005D0A95" w:rsidRDefault="00162D3F" w:rsidP="00F601BB">
      <w:pPr>
        <w:widowControl w:val="0"/>
        <w:ind w:left="709"/>
        <w:jc w:val="both"/>
        <w:rPr>
          <w:rFonts w:ascii="Arial" w:hAnsi="Arial" w:cs="Arial"/>
          <w:b/>
          <w:bCs/>
          <w:sz w:val="22"/>
          <w:szCs w:val="22"/>
        </w:rPr>
      </w:pPr>
    </w:p>
    <w:p w14:paraId="695FD601" w14:textId="68975A13" w:rsidR="000370E2" w:rsidRPr="005D0A95" w:rsidRDefault="000370E2" w:rsidP="00B310A6">
      <w:pPr>
        <w:pStyle w:val="PargrafodaLista"/>
        <w:widowControl w:val="0"/>
        <w:numPr>
          <w:ilvl w:val="1"/>
          <w:numId w:val="13"/>
        </w:numPr>
        <w:ind w:left="851" w:hanging="851"/>
        <w:jc w:val="both"/>
        <w:rPr>
          <w:rFonts w:cs="Arial"/>
          <w:sz w:val="22"/>
          <w:szCs w:val="22"/>
        </w:rPr>
      </w:pPr>
      <w:r w:rsidRPr="005D0A95">
        <w:rPr>
          <w:rFonts w:cs="Arial"/>
          <w:sz w:val="22"/>
          <w:szCs w:val="22"/>
        </w:rPr>
        <w:t>Hardware (disco rígido, memória, processador e demais componentes) compatível e com capacidade para gerenciar a solução sem interrupções, lentidão excessiva ou travamento de serviços, que impeça a operação e o gerenciamento remoto ininterrupto.</w:t>
      </w:r>
    </w:p>
    <w:p w14:paraId="2224DEF2" w14:textId="77777777" w:rsidR="00C25132" w:rsidRPr="005D0A95" w:rsidRDefault="00C25132" w:rsidP="00F601BB">
      <w:pPr>
        <w:widowControl w:val="0"/>
        <w:jc w:val="both"/>
        <w:rPr>
          <w:rFonts w:ascii="Arial" w:hAnsi="Arial" w:cs="Arial"/>
          <w:sz w:val="22"/>
          <w:szCs w:val="22"/>
        </w:rPr>
      </w:pPr>
    </w:p>
    <w:p w14:paraId="31034CDF" w14:textId="77777777" w:rsidR="000370E2" w:rsidRPr="005D0A95" w:rsidRDefault="000370E2" w:rsidP="00B310A6">
      <w:pPr>
        <w:pStyle w:val="PargrafodaLista"/>
        <w:widowControl w:val="0"/>
        <w:numPr>
          <w:ilvl w:val="1"/>
          <w:numId w:val="13"/>
        </w:numPr>
        <w:ind w:left="851" w:hanging="851"/>
        <w:jc w:val="both"/>
        <w:rPr>
          <w:rFonts w:cs="Arial"/>
          <w:sz w:val="22"/>
          <w:szCs w:val="22"/>
        </w:rPr>
      </w:pPr>
      <w:r w:rsidRPr="005D0A95">
        <w:rPr>
          <w:rFonts w:cs="Arial"/>
          <w:sz w:val="22"/>
          <w:szCs w:val="22"/>
        </w:rPr>
        <w:t>Deve ser compatível com os softwares ofertados e atender os requisitos técnicos recomendados pelos fabricantes, para pleno funcionamento.</w:t>
      </w:r>
    </w:p>
    <w:p w14:paraId="30300112" w14:textId="77777777" w:rsidR="00C25132" w:rsidRPr="005D0A95" w:rsidRDefault="00C25132" w:rsidP="00F601BB">
      <w:pPr>
        <w:pStyle w:val="PargrafodaLista"/>
        <w:widowControl w:val="0"/>
        <w:rPr>
          <w:rFonts w:cs="Arial"/>
          <w:sz w:val="22"/>
          <w:szCs w:val="22"/>
        </w:rPr>
      </w:pPr>
    </w:p>
    <w:p w14:paraId="4A4ADF48" w14:textId="357D0411" w:rsidR="000370E2" w:rsidRPr="005D0A95" w:rsidRDefault="000370E2" w:rsidP="00B310A6">
      <w:pPr>
        <w:pStyle w:val="PargrafodaLista"/>
        <w:widowControl w:val="0"/>
        <w:numPr>
          <w:ilvl w:val="1"/>
          <w:numId w:val="13"/>
        </w:numPr>
        <w:ind w:left="851" w:hanging="851"/>
        <w:jc w:val="both"/>
        <w:rPr>
          <w:rFonts w:cs="Arial"/>
          <w:sz w:val="22"/>
          <w:szCs w:val="22"/>
        </w:rPr>
      </w:pPr>
      <w:r w:rsidRPr="005D0A95">
        <w:rPr>
          <w:rFonts w:cs="Arial"/>
          <w:sz w:val="22"/>
          <w:szCs w:val="22"/>
        </w:rPr>
        <w:t>Deve</w:t>
      </w:r>
      <w:r w:rsidR="00C25132" w:rsidRPr="005D0A95">
        <w:rPr>
          <w:rFonts w:cs="Arial"/>
          <w:sz w:val="22"/>
          <w:szCs w:val="22"/>
        </w:rPr>
        <w:t>m</w:t>
      </w:r>
      <w:r w:rsidRPr="005D0A95">
        <w:rPr>
          <w:rFonts w:cs="Arial"/>
          <w:sz w:val="22"/>
          <w:szCs w:val="22"/>
        </w:rPr>
        <w:t xml:space="preserve"> ser fornecido</w:t>
      </w:r>
      <w:r w:rsidR="00C25132" w:rsidRPr="005D0A95">
        <w:rPr>
          <w:rFonts w:cs="Arial"/>
          <w:sz w:val="22"/>
          <w:szCs w:val="22"/>
        </w:rPr>
        <w:t>s</w:t>
      </w:r>
      <w:r w:rsidRPr="005D0A95">
        <w:rPr>
          <w:rFonts w:cs="Arial"/>
          <w:sz w:val="22"/>
          <w:szCs w:val="22"/>
        </w:rPr>
        <w:t xml:space="preserve"> acessórios e periféricos necessários para o manuseio completo do servidor e suas aplicações.</w:t>
      </w:r>
    </w:p>
    <w:p w14:paraId="2D11B133" w14:textId="77777777" w:rsidR="00C25132" w:rsidRPr="005D0A95" w:rsidRDefault="00C25132" w:rsidP="00F601BB">
      <w:pPr>
        <w:pStyle w:val="PargrafodaLista"/>
        <w:widowControl w:val="0"/>
        <w:rPr>
          <w:rFonts w:cs="Arial"/>
          <w:sz w:val="22"/>
          <w:szCs w:val="22"/>
        </w:rPr>
      </w:pPr>
    </w:p>
    <w:p w14:paraId="439C768A" w14:textId="77777777" w:rsidR="000370E2" w:rsidRPr="005D0A95" w:rsidRDefault="000370E2" w:rsidP="00B310A6">
      <w:pPr>
        <w:pStyle w:val="PargrafodaLista"/>
        <w:widowControl w:val="0"/>
        <w:numPr>
          <w:ilvl w:val="1"/>
          <w:numId w:val="13"/>
        </w:numPr>
        <w:ind w:left="851" w:hanging="851"/>
        <w:jc w:val="both"/>
        <w:rPr>
          <w:rFonts w:cs="Arial"/>
          <w:sz w:val="22"/>
          <w:szCs w:val="22"/>
        </w:rPr>
      </w:pPr>
      <w:r w:rsidRPr="005D0A95">
        <w:rPr>
          <w:rFonts w:cs="Arial"/>
          <w:sz w:val="22"/>
          <w:szCs w:val="22"/>
        </w:rPr>
        <w:lastRenderedPageBreak/>
        <w:t>Deve ser fornecido monitor com tela LCD ou LED ou tecnologia superior, tamanho mínimo de 27 polegadas, resolução Full HD ou superior, IPS e taxa de atualização mínima de 100Hz.</w:t>
      </w:r>
    </w:p>
    <w:p w14:paraId="46EB8688" w14:textId="77777777" w:rsidR="00C25132" w:rsidRPr="005D0A95" w:rsidRDefault="00C25132" w:rsidP="00F601BB">
      <w:pPr>
        <w:pStyle w:val="PargrafodaLista"/>
        <w:widowControl w:val="0"/>
        <w:rPr>
          <w:rFonts w:cs="Arial"/>
          <w:sz w:val="22"/>
          <w:szCs w:val="22"/>
        </w:rPr>
      </w:pPr>
    </w:p>
    <w:p w14:paraId="584FA627" w14:textId="39A52CFF" w:rsidR="00677C1B" w:rsidRPr="005D0A95" w:rsidRDefault="000370E2" w:rsidP="00B310A6">
      <w:pPr>
        <w:pStyle w:val="PargrafodaLista"/>
        <w:widowControl w:val="0"/>
        <w:numPr>
          <w:ilvl w:val="1"/>
          <w:numId w:val="13"/>
        </w:numPr>
        <w:ind w:left="851" w:hanging="851"/>
        <w:jc w:val="both"/>
        <w:rPr>
          <w:rFonts w:cs="Arial"/>
          <w:sz w:val="22"/>
          <w:szCs w:val="22"/>
        </w:rPr>
      </w:pPr>
      <w:r w:rsidRPr="005D0A95">
        <w:rPr>
          <w:rFonts w:cs="Arial"/>
          <w:sz w:val="22"/>
          <w:szCs w:val="22"/>
        </w:rPr>
        <w:t>Deve ser fornecido teclado ABNT2, com ou sem fio, com conexão USB</w:t>
      </w:r>
      <w:r w:rsidR="00677C1B" w:rsidRPr="005D0A95">
        <w:rPr>
          <w:rFonts w:cs="Arial"/>
          <w:sz w:val="22"/>
          <w:szCs w:val="22"/>
        </w:rPr>
        <w:t>.</w:t>
      </w:r>
    </w:p>
    <w:p w14:paraId="2C4636EC" w14:textId="77777777" w:rsidR="00C25132" w:rsidRPr="005D0A95" w:rsidRDefault="00C25132" w:rsidP="00F601BB">
      <w:pPr>
        <w:pStyle w:val="PargrafodaLista"/>
        <w:widowControl w:val="0"/>
        <w:ind w:left="851"/>
        <w:jc w:val="both"/>
        <w:rPr>
          <w:rFonts w:cs="Arial"/>
          <w:sz w:val="22"/>
          <w:szCs w:val="22"/>
        </w:rPr>
      </w:pPr>
    </w:p>
    <w:p w14:paraId="62F30ECE" w14:textId="77777777" w:rsidR="00677C1B" w:rsidRPr="005D0A95" w:rsidRDefault="000370E2" w:rsidP="00B310A6">
      <w:pPr>
        <w:pStyle w:val="PargrafodaLista"/>
        <w:widowControl w:val="0"/>
        <w:numPr>
          <w:ilvl w:val="1"/>
          <w:numId w:val="13"/>
        </w:numPr>
        <w:ind w:left="851" w:hanging="851"/>
        <w:jc w:val="both"/>
        <w:rPr>
          <w:rFonts w:cs="Arial"/>
          <w:sz w:val="22"/>
          <w:szCs w:val="22"/>
        </w:rPr>
      </w:pPr>
      <w:r w:rsidRPr="005D0A95">
        <w:rPr>
          <w:rFonts w:cs="Arial"/>
          <w:sz w:val="22"/>
          <w:szCs w:val="22"/>
        </w:rPr>
        <w:t>Deve ser fornecido Mouse óptico com scroll (roda de rolagem) com ou sem fio, com conexão USB</w:t>
      </w:r>
      <w:r w:rsidR="00677C1B" w:rsidRPr="005D0A95">
        <w:rPr>
          <w:rFonts w:cs="Arial"/>
          <w:sz w:val="22"/>
          <w:szCs w:val="22"/>
        </w:rPr>
        <w:t>.</w:t>
      </w:r>
    </w:p>
    <w:p w14:paraId="5D24E4E9" w14:textId="77777777" w:rsidR="00C25132" w:rsidRPr="005D0A95" w:rsidRDefault="00C25132" w:rsidP="00F601BB">
      <w:pPr>
        <w:pStyle w:val="PargrafodaLista"/>
        <w:widowControl w:val="0"/>
        <w:rPr>
          <w:rFonts w:cs="Arial"/>
          <w:sz w:val="22"/>
          <w:szCs w:val="22"/>
        </w:rPr>
      </w:pPr>
    </w:p>
    <w:p w14:paraId="130F5EE1" w14:textId="74A116C2" w:rsidR="005B46D8" w:rsidRPr="005D0A95" w:rsidRDefault="000370E2" w:rsidP="00B310A6">
      <w:pPr>
        <w:pStyle w:val="PargrafodaLista"/>
        <w:widowControl w:val="0"/>
        <w:numPr>
          <w:ilvl w:val="1"/>
          <w:numId w:val="13"/>
        </w:numPr>
        <w:ind w:left="851" w:hanging="851"/>
        <w:jc w:val="both"/>
        <w:rPr>
          <w:rFonts w:cs="Arial"/>
          <w:sz w:val="22"/>
          <w:szCs w:val="22"/>
        </w:rPr>
      </w:pPr>
      <w:r w:rsidRPr="005D0A95">
        <w:rPr>
          <w:rFonts w:cs="Arial"/>
          <w:sz w:val="22"/>
          <w:szCs w:val="22"/>
        </w:rPr>
        <w:t>As integrações com os dispositivos/equipamentos dentro da rede interna da CAIXA devem ocorrer por meio de componentes de softwares instalados no ambiente da CAIXA, em equipamentos fornecidos pela CONTRATADA.</w:t>
      </w:r>
    </w:p>
    <w:p w14:paraId="2E58B2F3" w14:textId="77777777" w:rsidR="00CD1AB0" w:rsidRPr="005D0A95" w:rsidRDefault="00CD1AB0" w:rsidP="00CD1AB0">
      <w:pPr>
        <w:pStyle w:val="PargrafodaLista"/>
        <w:rPr>
          <w:rFonts w:cs="Arial"/>
          <w:sz w:val="22"/>
          <w:szCs w:val="22"/>
        </w:rPr>
      </w:pPr>
    </w:p>
    <w:p w14:paraId="6E397C0B" w14:textId="70D92A18" w:rsidR="00CD1AB0" w:rsidRPr="005D0A95" w:rsidRDefault="00CD1AB0" w:rsidP="00B310A6">
      <w:pPr>
        <w:pStyle w:val="PargrafodaLista"/>
        <w:widowControl w:val="0"/>
        <w:numPr>
          <w:ilvl w:val="1"/>
          <w:numId w:val="13"/>
        </w:numPr>
        <w:ind w:left="851" w:hanging="851"/>
        <w:jc w:val="both"/>
        <w:rPr>
          <w:rFonts w:cs="Arial"/>
          <w:sz w:val="22"/>
          <w:szCs w:val="22"/>
        </w:rPr>
      </w:pPr>
      <w:r w:rsidRPr="005D0A95">
        <w:rPr>
          <w:rFonts w:cs="Arial"/>
          <w:sz w:val="22"/>
          <w:szCs w:val="22"/>
        </w:rPr>
        <w:t>A instalação dos sistemas operacionais nas estações de trabalho que compõem a solução deverá ser realizada utilizando imagens padronizadas fornecidas pela CAIXA, conforme diretrizes de segurança, configuração e baseline corporativo</w:t>
      </w:r>
    </w:p>
    <w:p w14:paraId="4C630ADB" w14:textId="77777777" w:rsidR="00C25132" w:rsidRPr="005D0A95" w:rsidRDefault="00C25132" w:rsidP="00F601BB">
      <w:pPr>
        <w:pStyle w:val="PargrafodaLista"/>
        <w:widowControl w:val="0"/>
        <w:ind w:left="851" w:hanging="851"/>
        <w:rPr>
          <w:rFonts w:cs="Arial"/>
          <w:sz w:val="22"/>
          <w:szCs w:val="22"/>
        </w:rPr>
      </w:pPr>
    </w:p>
    <w:p w14:paraId="3FB45F85" w14:textId="77777777" w:rsidR="00953FB5" w:rsidRPr="005D0A95" w:rsidRDefault="00953FB5" w:rsidP="00F601BB">
      <w:pPr>
        <w:pStyle w:val="PargrafodaLista"/>
        <w:widowControl w:val="0"/>
        <w:ind w:left="851" w:hanging="851"/>
        <w:rPr>
          <w:rFonts w:cs="Arial"/>
          <w:sz w:val="22"/>
          <w:szCs w:val="22"/>
        </w:rPr>
      </w:pPr>
    </w:p>
    <w:p w14:paraId="7D0A87B6" w14:textId="5A1F6C27" w:rsidR="00953FB5" w:rsidRPr="005D0A95" w:rsidRDefault="00953FB5" w:rsidP="00B310A6">
      <w:pPr>
        <w:pStyle w:val="PargrafodaLista"/>
        <w:widowControl w:val="0"/>
        <w:numPr>
          <w:ilvl w:val="0"/>
          <w:numId w:val="13"/>
        </w:numPr>
        <w:ind w:left="851" w:hanging="851"/>
        <w:jc w:val="both"/>
        <w:outlineLvl w:val="0"/>
        <w:rPr>
          <w:rFonts w:eastAsia="Arial Unicode MS" w:cs="Arial"/>
          <w:b/>
          <w:sz w:val="22"/>
          <w:szCs w:val="22"/>
        </w:rPr>
      </w:pPr>
      <w:r w:rsidRPr="005D0A95">
        <w:rPr>
          <w:rFonts w:eastAsia="Arial Unicode MS" w:cs="Arial"/>
          <w:b/>
          <w:sz w:val="22"/>
          <w:szCs w:val="22"/>
        </w:rPr>
        <w:t>DA SOLUÇÃO</w:t>
      </w:r>
    </w:p>
    <w:p w14:paraId="2001DD78" w14:textId="77777777" w:rsidR="00953FB5" w:rsidRPr="005D0A95" w:rsidRDefault="00953FB5" w:rsidP="00F601BB">
      <w:pPr>
        <w:pStyle w:val="PargrafodaLista"/>
        <w:widowControl w:val="0"/>
        <w:ind w:left="851" w:hanging="851"/>
        <w:jc w:val="both"/>
        <w:outlineLvl w:val="0"/>
        <w:rPr>
          <w:rFonts w:eastAsia="Arial Unicode MS" w:cs="Arial"/>
          <w:b/>
          <w:sz w:val="22"/>
          <w:szCs w:val="22"/>
        </w:rPr>
      </w:pPr>
    </w:p>
    <w:p w14:paraId="210218F0" w14:textId="78EF5953" w:rsidR="00677C1B" w:rsidRPr="005D0A95" w:rsidRDefault="00596810" w:rsidP="00B310A6">
      <w:pPr>
        <w:pStyle w:val="PargrafodaLista"/>
        <w:widowControl w:val="0"/>
        <w:numPr>
          <w:ilvl w:val="1"/>
          <w:numId w:val="13"/>
        </w:numPr>
        <w:ind w:left="851" w:hanging="851"/>
        <w:jc w:val="both"/>
        <w:outlineLvl w:val="0"/>
        <w:rPr>
          <w:rFonts w:eastAsia="Arial Unicode MS" w:cs="Arial"/>
          <w:b/>
          <w:sz w:val="22"/>
          <w:szCs w:val="22"/>
        </w:rPr>
      </w:pPr>
      <w:r w:rsidRPr="005D0A95">
        <w:rPr>
          <w:rFonts w:eastAsia="Arial Unicode MS" w:cs="Arial"/>
          <w:b/>
          <w:sz w:val="22"/>
          <w:szCs w:val="22"/>
        </w:rPr>
        <w:t>SWITCH</w:t>
      </w:r>
      <w:r w:rsidR="008350A3" w:rsidRPr="005D0A95">
        <w:rPr>
          <w:rFonts w:eastAsia="Arial Unicode MS" w:cs="Arial"/>
          <w:b/>
          <w:sz w:val="22"/>
          <w:szCs w:val="22"/>
        </w:rPr>
        <w:t xml:space="preserve"> GERENCIÁVEL</w:t>
      </w:r>
    </w:p>
    <w:p w14:paraId="3E48EFEF" w14:textId="77777777" w:rsidR="00C25132" w:rsidRPr="005D0A95" w:rsidRDefault="00C25132" w:rsidP="00F601BB">
      <w:pPr>
        <w:widowControl w:val="0"/>
        <w:ind w:left="851" w:hanging="851"/>
        <w:jc w:val="both"/>
        <w:rPr>
          <w:rFonts w:ascii="Arial" w:hAnsi="Arial" w:cs="Arial"/>
          <w:b/>
          <w:bCs/>
          <w:sz w:val="22"/>
          <w:szCs w:val="22"/>
        </w:rPr>
      </w:pPr>
    </w:p>
    <w:p w14:paraId="0869F92E" w14:textId="1DBDE8FA" w:rsidR="00596810" w:rsidRPr="005D0A95" w:rsidRDefault="24F05872" w:rsidP="00B310A6">
      <w:pPr>
        <w:widowControl w:val="0"/>
        <w:numPr>
          <w:ilvl w:val="2"/>
          <w:numId w:val="13"/>
        </w:numPr>
        <w:ind w:left="851" w:hanging="851"/>
        <w:jc w:val="both"/>
        <w:rPr>
          <w:rFonts w:ascii="Arial" w:eastAsia="Arial" w:hAnsi="Arial" w:cs="Arial"/>
          <w:b/>
          <w:sz w:val="22"/>
          <w:szCs w:val="22"/>
        </w:rPr>
      </w:pPr>
      <w:r w:rsidRPr="005D0A95">
        <w:rPr>
          <w:rFonts w:ascii="Arial" w:eastAsia="Aptos" w:hAnsi="Arial" w:cs="Arial"/>
          <w:sz w:val="22"/>
          <w:szCs w:val="22"/>
        </w:rPr>
        <w:t xml:space="preserve">O equipamento deverá possuir, no mínimo, 24 (vinte e quatro) portas 10/100/1000 Mbps padrão </w:t>
      </w:r>
      <w:proofErr w:type="spellStart"/>
      <w:r w:rsidRPr="005D0A95">
        <w:rPr>
          <w:rFonts w:ascii="Arial" w:eastAsia="Aptos" w:hAnsi="Arial" w:cs="Arial"/>
          <w:sz w:val="22"/>
          <w:szCs w:val="22"/>
        </w:rPr>
        <w:t>PoE</w:t>
      </w:r>
      <w:proofErr w:type="spellEnd"/>
      <w:r w:rsidR="00CB11B0" w:rsidRPr="005D0A95">
        <w:rPr>
          <w:rFonts w:ascii="Arial" w:eastAsia="Aptos" w:hAnsi="Arial" w:cs="Arial"/>
          <w:sz w:val="22"/>
          <w:szCs w:val="22"/>
        </w:rPr>
        <w:t>.</w:t>
      </w:r>
    </w:p>
    <w:p w14:paraId="1F253F54" w14:textId="77777777" w:rsidR="00953FB5" w:rsidRPr="005D0A95" w:rsidRDefault="00953FB5" w:rsidP="00F601BB">
      <w:pPr>
        <w:widowControl w:val="0"/>
        <w:ind w:left="360"/>
        <w:jc w:val="both"/>
        <w:rPr>
          <w:rFonts w:ascii="Arial" w:eastAsia="Arial" w:hAnsi="Arial" w:cs="Arial"/>
          <w:b/>
          <w:sz w:val="22"/>
          <w:szCs w:val="22"/>
        </w:rPr>
      </w:pPr>
    </w:p>
    <w:p w14:paraId="6C095AA6" w14:textId="77777777" w:rsidR="24F05872" w:rsidRPr="005D0A95" w:rsidRDefault="24F05872" w:rsidP="00B310A6">
      <w:pPr>
        <w:widowControl w:val="0"/>
        <w:numPr>
          <w:ilvl w:val="2"/>
          <w:numId w:val="13"/>
        </w:numPr>
        <w:ind w:left="851" w:hanging="851"/>
        <w:jc w:val="both"/>
        <w:rPr>
          <w:rFonts w:ascii="Arial" w:eastAsia="Aptos" w:hAnsi="Arial" w:cs="Arial"/>
          <w:sz w:val="22"/>
          <w:szCs w:val="22"/>
        </w:rPr>
      </w:pPr>
      <w:r w:rsidRPr="005D0A95">
        <w:rPr>
          <w:rFonts w:ascii="Arial" w:eastAsia="Aptos" w:hAnsi="Arial" w:cs="Arial"/>
          <w:sz w:val="22"/>
          <w:szCs w:val="22"/>
        </w:rPr>
        <w:t xml:space="preserve">Deverá possuir, no mínimo, 02 (duas) portas adicionais para </w:t>
      </w:r>
      <w:proofErr w:type="spellStart"/>
      <w:r w:rsidRPr="005D0A95">
        <w:rPr>
          <w:rFonts w:ascii="Arial" w:eastAsia="Aptos" w:hAnsi="Arial" w:cs="Arial"/>
          <w:sz w:val="22"/>
          <w:szCs w:val="22"/>
        </w:rPr>
        <w:t>uplink</w:t>
      </w:r>
      <w:proofErr w:type="spellEnd"/>
      <w:r w:rsidRPr="005D0A95">
        <w:rPr>
          <w:rFonts w:ascii="Arial" w:eastAsia="Aptos" w:hAnsi="Arial" w:cs="Arial"/>
          <w:sz w:val="22"/>
          <w:szCs w:val="22"/>
        </w:rPr>
        <w:t>, podendo ser 10/100/1000Base-T, 1000Base-X ou portas combo.</w:t>
      </w:r>
    </w:p>
    <w:p w14:paraId="79BE4BAB" w14:textId="77777777" w:rsidR="003152F4" w:rsidRPr="005D0A95" w:rsidRDefault="003152F4" w:rsidP="00F601BB">
      <w:pPr>
        <w:pStyle w:val="PargrafodaLista"/>
        <w:widowControl w:val="0"/>
        <w:rPr>
          <w:rFonts w:eastAsia="Aptos" w:cs="Arial"/>
          <w:sz w:val="22"/>
          <w:szCs w:val="22"/>
        </w:rPr>
      </w:pPr>
    </w:p>
    <w:p w14:paraId="292FDA27" w14:textId="77777777" w:rsidR="00C370D2" w:rsidRPr="005D0A95" w:rsidRDefault="00C370D2" w:rsidP="00B310A6">
      <w:pPr>
        <w:widowControl w:val="0"/>
        <w:numPr>
          <w:ilvl w:val="2"/>
          <w:numId w:val="13"/>
        </w:numPr>
        <w:ind w:left="851" w:hanging="851"/>
        <w:jc w:val="both"/>
        <w:rPr>
          <w:rFonts w:ascii="Arial" w:eastAsia="Aptos" w:hAnsi="Arial" w:cs="Arial"/>
          <w:b/>
          <w:sz w:val="22"/>
          <w:szCs w:val="22"/>
        </w:rPr>
      </w:pPr>
      <w:r w:rsidRPr="005D0A95">
        <w:rPr>
          <w:rFonts w:ascii="Arial" w:eastAsia="Aptos" w:hAnsi="Arial" w:cs="Arial"/>
          <w:sz w:val="22"/>
          <w:szCs w:val="22"/>
        </w:rPr>
        <w:t>Ser, no mínimo, gerenciável, de camada 2, devendo disponibilizar interface de gerenciamento em modelo cliente</w:t>
      </w:r>
      <w:r w:rsidRPr="005D0A95">
        <w:rPr>
          <w:rFonts w:ascii="Arial" w:eastAsia="Aptos" w:hAnsi="Arial" w:cs="Arial"/>
          <w:sz w:val="22"/>
          <w:szCs w:val="22"/>
        </w:rPr>
        <w:noBreakHyphen/>
        <w:t>servidor, por meio de cliente web acessado via navegador compatível com padrões atuais, além de suportar protocolos de administração e segurança.</w:t>
      </w:r>
    </w:p>
    <w:p w14:paraId="1A23B3A6" w14:textId="77777777" w:rsidR="003152F4" w:rsidRPr="005D0A95" w:rsidRDefault="003152F4" w:rsidP="00F601BB">
      <w:pPr>
        <w:pStyle w:val="PargrafodaLista"/>
        <w:widowControl w:val="0"/>
        <w:rPr>
          <w:rFonts w:eastAsia="Aptos" w:cs="Arial"/>
          <w:b/>
          <w:sz w:val="22"/>
          <w:szCs w:val="22"/>
        </w:rPr>
      </w:pPr>
    </w:p>
    <w:p w14:paraId="6A9183D4" w14:textId="77777777" w:rsidR="24F05872" w:rsidRPr="005D0A95" w:rsidRDefault="24F05872" w:rsidP="00B310A6">
      <w:pPr>
        <w:widowControl w:val="0"/>
        <w:numPr>
          <w:ilvl w:val="2"/>
          <w:numId w:val="13"/>
        </w:numPr>
        <w:ind w:left="851" w:hanging="851"/>
        <w:jc w:val="both"/>
        <w:rPr>
          <w:rFonts w:ascii="Arial" w:eastAsia="Aptos" w:hAnsi="Arial" w:cs="Arial"/>
          <w:sz w:val="22"/>
          <w:szCs w:val="22"/>
        </w:rPr>
      </w:pPr>
      <w:r w:rsidRPr="005D0A95">
        <w:rPr>
          <w:rFonts w:ascii="Arial" w:eastAsia="Aptos" w:hAnsi="Arial" w:cs="Arial"/>
          <w:sz w:val="22"/>
          <w:szCs w:val="22"/>
        </w:rPr>
        <w:t>Suportar tabela de endereços MAC com, no mínimo, 8K entradas.</w:t>
      </w:r>
    </w:p>
    <w:p w14:paraId="15DAFBE0" w14:textId="77777777" w:rsidR="003152F4" w:rsidRPr="005D0A95" w:rsidRDefault="003152F4" w:rsidP="00F601BB">
      <w:pPr>
        <w:pStyle w:val="PargrafodaLista"/>
        <w:widowControl w:val="0"/>
        <w:rPr>
          <w:rFonts w:eastAsia="Aptos" w:cs="Arial"/>
          <w:sz w:val="22"/>
          <w:szCs w:val="22"/>
        </w:rPr>
      </w:pPr>
    </w:p>
    <w:p w14:paraId="697F4271" w14:textId="77777777" w:rsidR="24F05872" w:rsidRPr="005D0A95" w:rsidRDefault="24F05872" w:rsidP="00B310A6">
      <w:pPr>
        <w:widowControl w:val="0"/>
        <w:numPr>
          <w:ilvl w:val="2"/>
          <w:numId w:val="13"/>
        </w:numPr>
        <w:ind w:left="851" w:hanging="851"/>
        <w:jc w:val="both"/>
        <w:rPr>
          <w:rFonts w:ascii="Arial" w:eastAsia="Aptos" w:hAnsi="Arial" w:cs="Arial"/>
          <w:sz w:val="22"/>
          <w:szCs w:val="22"/>
        </w:rPr>
      </w:pPr>
      <w:r w:rsidRPr="005D0A95">
        <w:rPr>
          <w:rFonts w:ascii="Arial" w:eastAsia="Aptos" w:hAnsi="Arial" w:cs="Arial"/>
          <w:sz w:val="22"/>
          <w:szCs w:val="22"/>
        </w:rPr>
        <w:t xml:space="preserve">Suportar protocolos de administração e segurança, incluindo SNMP v1/v2c/v3, HTTPS e </w:t>
      </w:r>
      <w:proofErr w:type="spellStart"/>
      <w:r w:rsidRPr="005D0A95">
        <w:rPr>
          <w:rFonts w:ascii="Arial" w:eastAsia="Aptos" w:hAnsi="Arial" w:cs="Arial"/>
          <w:sz w:val="22"/>
          <w:szCs w:val="22"/>
        </w:rPr>
        <w:t>VLANs</w:t>
      </w:r>
      <w:proofErr w:type="spellEnd"/>
      <w:r w:rsidRPr="005D0A95">
        <w:rPr>
          <w:rFonts w:ascii="Arial" w:eastAsia="Aptos" w:hAnsi="Arial" w:cs="Arial"/>
          <w:sz w:val="22"/>
          <w:szCs w:val="22"/>
        </w:rPr>
        <w:t xml:space="preserve"> (mínimo 4K).</w:t>
      </w:r>
    </w:p>
    <w:p w14:paraId="35555129" w14:textId="77777777" w:rsidR="003152F4" w:rsidRPr="005D0A95" w:rsidRDefault="003152F4" w:rsidP="00F601BB">
      <w:pPr>
        <w:pStyle w:val="PargrafodaLista"/>
        <w:widowControl w:val="0"/>
        <w:rPr>
          <w:rFonts w:eastAsia="Aptos" w:cs="Arial"/>
          <w:sz w:val="22"/>
          <w:szCs w:val="22"/>
        </w:rPr>
      </w:pPr>
    </w:p>
    <w:p w14:paraId="072D3F66" w14:textId="16F32822" w:rsidR="570AE6F8" w:rsidRPr="005D0A95" w:rsidRDefault="570AE6F8" w:rsidP="00B310A6">
      <w:pPr>
        <w:widowControl w:val="0"/>
        <w:numPr>
          <w:ilvl w:val="2"/>
          <w:numId w:val="13"/>
        </w:numPr>
        <w:ind w:left="851" w:hanging="851"/>
        <w:jc w:val="both"/>
        <w:rPr>
          <w:rFonts w:ascii="Arial" w:eastAsia="Aptos" w:hAnsi="Arial" w:cs="Arial"/>
          <w:sz w:val="22"/>
          <w:szCs w:val="22"/>
        </w:rPr>
      </w:pPr>
      <w:r w:rsidRPr="005D0A95">
        <w:rPr>
          <w:rFonts w:ascii="Arial" w:eastAsia="Aptos" w:hAnsi="Arial" w:cs="Arial"/>
          <w:sz w:val="22"/>
          <w:szCs w:val="22"/>
        </w:rPr>
        <w:t xml:space="preserve">O equipamento deve possuir proteção contra descargas </w:t>
      </w:r>
      <w:r w:rsidR="00983C0E" w:rsidRPr="005D0A95">
        <w:rPr>
          <w:rFonts w:ascii="Arial" w:eastAsia="Aptos" w:hAnsi="Arial" w:cs="Arial"/>
          <w:sz w:val="22"/>
          <w:szCs w:val="22"/>
        </w:rPr>
        <w:t>elétricas</w:t>
      </w:r>
      <w:r w:rsidRPr="005D0A95">
        <w:rPr>
          <w:rFonts w:ascii="Arial" w:eastAsia="Aptos" w:hAnsi="Arial" w:cs="Arial"/>
          <w:sz w:val="22"/>
          <w:szCs w:val="22"/>
        </w:rPr>
        <w:t xml:space="preserve"> e proteção contra </w:t>
      </w:r>
      <w:r w:rsidR="00983C0E" w:rsidRPr="005D0A95">
        <w:rPr>
          <w:rFonts w:ascii="Arial" w:eastAsia="Aptos" w:hAnsi="Arial" w:cs="Arial"/>
          <w:sz w:val="22"/>
          <w:szCs w:val="22"/>
        </w:rPr>
        <w:t>f</w:t>
      </w:r>
      <w:r w:rsidRPr="005D0A95">
        <w:rPr>
          <w:rFonts w:ascii="Arial" w:eastAsia="Aptos" w:hAnsi="Arial" w:cs="Arial"/>
          <w:sz w:val="22"/>
          <w:szCs w:val="22"/>
        </w:rPr>
        <w:t>urtos.</w:t>
      </w:r>
    </w:p>
    <w:p w14:paraId="59AB8D62" w14:textId="77777777" w:rsidR="00816A1E" w:rsidRPr="005D0A95" w:rsidRDefault="00816A1E" w:rsidP="00F601BB">
      <w:pPr>
        <w:widowControl w:val="0"/>
        <w:ind w:left="851" w:hanging="851"/>
        <w:jc w:val="both"/>
        <w:rPr>
          <w:rFonts w:ascii="Arial" w:eastAsia="Aptos" w:hAnsi="Arial" w:cs="Arial"/>
          <w:sz w:val="22"/>
          <w:szCs w:val="22"/>
        </w:rPr>
      </w:pPr>
    </w:p>
    <w:p w14:paraId="71F75840" w14:textId="77777777" w:rsidR="00872CD6" w:rsidRPr="005D0A95" w:rsidRDefault="00872CD6" w:rsidP="00F601BB">
      <w:pPr>
        <w:widowControl w:val="0"/>
        <w:ind w:left="851" w:hanging="851"/>
        <w:jc w:val="both"/>
        <w:rPr>
          <w:rFonts w:ascii="Arial" w:eastAsia="Aptos" w:hAnsi="Arial" w:cs="Arial"/>
          <w:sz w:val="22"/>
          <w:szCs w:val="22"/>
        </w:rPr>
      </w:pPr>
    </w:p>
    <w:p w14:paraId="4C63EF1D" w14:textId="77777777" w:rsidR="00AC10A9" w:rsidRPr="005D0A95" w:rsidRDefault="00AC10A9" w:rsidP="00B310A6">
      <w:pPr>
        <w:pStyle w:val="PargrafodaLista"/>
        <w:widowControl w:val="0"/>
        <w:numPr>
          <w:ilvl w:val="1"/>
          <w:numId w:val="13"/>
        </w:numPr>
        <w:ind w:left="851" w:hanging="851"/>
        <w:jc w:val="both"/>
        <w:outlineLvl w:val="0"/>
        <w:rPr>
          <w:rFonts w:eastAsia="Arial Unicode MS" w:cs="Arial"/>
          <w:b/>
          <w:sz w:val="22"/>
          <w:szCs w:val="22"/>
        </w:rPr>
      </w:pPr>
      <w:r w:rsidRPr="005D0A95">
        <w:rPr>
          <w:rFonts w:eastAsia="Arial Unicode MS" w:cs="Arial"/>
          <w:b/>
          <w:sz w:val="22"/>
          <w:szCs w:val="22"/>
        </w:rPr>
        <w:t>RECEPTORA</w:t>
      </w:r>
      <w:r w:rsidR="00682F55" w:rsidRPr="005D0A95">
        <w:rPr>
          <w:rFonts w:eastAsia="Arial Unicode MS" w:cs="Arial"/>
          <w:b/>
          <w:sz w:val="22"/>
          <w:szCs w:val="22"/>
        </w:rPr>
        <w:t>S</w:t>
      </w:r>
      <w:r w:rsidRPr="005D0A95">
        <w:rPr>
          <w:rFonts w:eastAsia="Arial Unicode MS" w:cs="Arial"/>
          <w:b/>
          <w:sz w:val="22"/>
          <w:szCs w:val="22"/>
        </w:rPr>
        <w:t xml:space="preserve"> DE EVENTOS DE ALARME</w:t>
      </w:r>
    </w:p>
    <w:p w14:paraId="2710EAC0" w14:textId="77777777" w:rsidR="00B2347D" w:rsidRPr="005D0A95" w:rsidRDefault="00B2347D" w:rsidP="00F601BB">
      <w:pPr>
        <w:pStyle w:val="PargrafodaLista"/>
        <w:widowControl w:val="0"/>
        <w:ind w:left="851"/>
        <w:jc w:val="both"/>
        <w:outlineLvl w:val="0"/>
        <w:rPr>
          <w:rFonts w:eastAsia="Arial Unicode MS" w:cs="Arial"/>
          <w:b/>
          <w:sz w:val="22"/>
          <w:szCs w:val="22"/>
        </w:rPr>
      </w:pPr>
    </w:p>
    <w:p w14:paraId="47BAF46C" w14:textId="79C97891" w:rsidR="00AC10A9" w:rsidRPr="005D0A95" w:rsidRDefault="00AC10A9" w:rsidP="00B310A6">
      <w:pPr>
        <w:pStyle w:val="PargrafodaLista"/>
        <w:widowControl w:val="0"/>
        <w:numPr>
          <w:ilvl w:val="2"/>
          <w:numId w:val="13"/>
        </w:numPr>
        <w:ind w:left="851" w:hanging="851"/>
        <w:jc w:val="both"/>
        <w:rPr>
          <w:rFonts w:cs="Arial"/>
          <w:b/>
          <w:sz w:val="22"/>
          <w:szCs w:val="22"/>
        </w:rPr>
      </w:pPr>
      <w:r w:rsidRPr="005D0A95">
        <w:rPr>
          <w:rFonts w:cs="Arial"/>
          <w:sz w:val="22"/>
          <w:szCs w:val="22"/>
        </w:rPr>
        <w:t>Contempla o fornecimento, instalação, configuração e licenciamento de receptora de eventos de alarme, destinado ao recebimento, processamento e encaminhamento de eventos provenientes de painéis de intrusão instalados nas unidades da CAIXA.</w:t>
      </w:r>
    </w:p>
    <w:p w14:paraId="1B5DAA0A" w14:textId="77777777" w:rsidR="00B2347D" w:rsidRPr="005D0A95" w:rsidRDefault="00B2347D" w:rsidP="00F601BB">
      <w:pPr>
        <w:widowControl w:val="0"/>
        <w:ind w:left="851" w:hanging="851"/>
        <w:jc w:val="both"/>
        <w:rPr>
          <w:rFonts w:ascii="Arial" w:hAnsi="Arial" w:cs="Arial"/>
          <w:b/>
          <w:sz w:val="22"/>
          <w:szCs w:val="22"/>
        </w:rPr>
      </w:pPr>
    </w:p>
    <w:p w14:paraId="3DA69482" w14:textId="77777777" w:rsidR="00AC10A9" w:rsidRPr="005D0A95" w:rsidRDefault="00AC10A9" w:rsidP="00B310A6">
      <w:pPr>
        <w:widowControl w:val="0"/>
        <w:numPr>
          <w:ilvl w:val="2"/>
          <w:numId w:val="13"/>
        </w:numPr>
        <w:ind w:left="851" w:hanging="851"/>
        <w:jc w:val="both"/>
        <w:rPr>
          <w:rFonts w:ascii="Arial" w:hAnsi="Arial" w:cs="Arial"/>
          <w:sz w:val="22"/>
          <w:szCs w:val="22"/>
        </w:rPr>
      </w:pPr>
      <w:r w:rsidRPr="005D0A95">
        <w:rPr>
          <w:rFonts w:ascii="Arial" w:hAnsi="Arial" w:cs="Arial"/>
          <w:sz w:val="22"/>
          <w:szCs w:val="22"/>
        </w:rPr>
        <w:t>Deverá ser fornecido o hardware ou solução via software compatível com ambiente computacional padrão de mercado, como sistemas Microsoft Windows.</w:t>
      </w:r>
    </w:p>
    <w:p w14:paraId="3DF61255" w14:textId="77777777" w:rsidR="00B2347D" w:rsidRPr="005D0A95" w:rsidRDefault="00B2347D" w:rsidP="00F601BB">
      <w:pPr>
        <w:pStyle w:val="PargrafodaLista"/>
        <w:widowControl w:val="0"/>
        <w:ind w:left="851" w:hanging="851"/>
        <w:rPr>
          <w:rFonts w:cs="Arial"/>
          <w:sz w:val="22"/>
          <w:szCs w:val="22"/>
        </w:rPr>
      </w:pPr>
    </w:p>
    <w:p w14:paraId="2D6CE2EF" w14:textId="77777777" w:rsidR="00AC10A9" w:rsidRPr="005D0A95" w:rsidRDefault="00AC10A9" w:rsidP="00B310A6">
      <w:pPr>
        <w:widowControl w:val="0"/>
        <w:numPr>
          <w:ilvl w:val="2"/>
          <w:numId w:val="13"/>
        </w:numPr>
        <w:ind w:left="851" w:hanging="851"/>
        <w:jc w:val="both"/>
        <w:rPr>
          <w:rFonts w:ascii="Arial" w:hAnsi="Arial" w:cs="Arial"/>
          <w:b/>
          <w:sz w:val="22"/>
          <w:szCs w:val="22"/>
        </w:rPr>
      </w:pPr>
      <w:r w:rsidRPr="005D0A95">
        <w:rPr>
          <w:rFonts w:ascii="Arial" w:hAnsi="Arial" w:cs="Arial"/>
          <w:sz w:val="22"/>
          <w:szCs w:val="22"/>
        </w:rPr>
        <w:t>Deverá receber eventos enviados por painéis de intrusão através de comunicação IP (Ethernet)</w:t>
      </w:r>
      <w:r w:rsidR="00956110" w:rsidRPr="005D0A95">
        <w:rPr>
          <w:rFonts w:ascii="Arial" w:hAnsi="Arial" w:cs="Arial"/>
          <w:sz w:val="22"/>
          <w:szCs w:val="22"/>
        </w:rPr>
        <w:t xml:space="preserve"> e</w:t>
      </w:r>
      <w:r w:rsidR="004C5C80" w:rsidRPr="005D0A95">
        <w:rPr>
          <w:rFonts w:ascii="Arial" w:hAnsi="Arial" w:cs="Arial"/>
          <w:sz w:val="22"/>
          <w:szCs w:val="22"/>
        </w:rPr>
        <w:t xml:space="preserve"> </w:t>
      </w:r>
      <w:r w:rsidR="00B56463" w:rsidRPr="005D0A95">
        <w:rPr>
          <w:rFonts w:ascii="Arial" w:hAnsi="Arial" w:cs="Arial"/>
          <w:sz w:val="22"/>
          <w:szCs w:val="22"/>
        </w:rPr>
        <w:t xml:space="preserve">telefonia celular </w:t>
      </w:r>
      <w:r w:rsidR="004C5C80" w:rsidRPr="005D0A95">
        <w:rPr>
          <w:rFonts w:ascii="Arial" w:hAnsi="Arial" w:cs="Arial"/>
          <w:sz w:val="22"/>
          <w:szCs w:val="22"/>
        </w:rPr>
        <w:t>4G/5G</w:t>
      </w:r>
      <w:r w:rsidRPr="005D0A95">
        <w:rPr>
          <w:rFonts w:ascii="Arial" w:hAnsi="Arial" w:cs="Arial"/>
          <w:sz w:val="22"/>
          <w:szCs w:val="22"/>
        </w:rPr>
        <w:t xml:space="preserve">. </w:t>
      </w:r>
    </w:p>
    <w:p w14:paraId="7DEAAA03" w14:textId="77777777" w:rsidR="00B2347D" w:rsidRPr="005D0A95" w:rsidRDefault="00B2347D" w:rsidP="00F601BB">
      <w:pPr>
        <w:pStyle w:val="PargrafodaLista"/>
        <w:widowControl w:val="0"/>
        <w:ind w:left="851" w:hanging="851"/>
        <w:rPr>
          <w:rFonts w:cs="Arial"/>
          <w:b/>
          <w:sz w:val="22"/>
          <w:szCs w:val="22"/>
        </w:rPr>
      </w:pPr>
    </w:p>
    <w:p w14:paraId="1CE2D4C5" w14:textId="77777777" w:rsidR="00AC10A9" w:rsidRPr="005D0A95" w:rsidRDefault="00AC10A9" w:rsidP="00B310A6">
      <w:pPr>
        <w:widowControl w:val="0"/>
        <w:numPr>
          <w:ilvl w:val="2"/>
          <w:numId w:val="13"/>
        </w:numPr>
        <w:ind w:left="851" w:hanging="851"/>
        <w:jc w:val="both"/>
        <w:rPr>
          <w:rFonts w:ascii="Arial" w:hAnsi="Arial" w:cs="Arial"/>
          <w:sz w:val="22"/>
          <w:szCs w:val="22"/>
        </w:rPr>
      </w:pPr>
      <w:r w:rsidRPr="005D0A95">
        <w:rPr>
          <w:rFonts w:ascii="Arial" w:hAnsi="Arial" w:cs="Arial"/>
          <w:sz w:val="22"/>
          <w:szCs w:val="22"/>
        </w:rPr>
        <w:t>Apresentar os eventos recebidos em interface operacional em ordem cronológica.</w:t>
      </w:r>
    </w:p>
    <w:p w14:paraId="582CE711" w14:textId="77777777" w:rsidR="00B2347D" w:rsidRPr="005D0A95" w:rsidRDefault="00B2347D" w:rsidP="00F601BB">
      <w:pPr>
        <w:pStyle w:val="PargrafodaLista"/>
        <w:widowControl w:val="0"/>
        <w:ind w:left="851" w:hanging="851"/>
        <w:rPr>
          <w:rFonts w:cs="Arial"/>
          <w:sz w:val="22"/>
          <w:szCs w:val="22"/>
        </w:rPr>
      </w:pPr>
    </w:p>
    <w:p w14:paraId="6A4124EE" w14:textId="77777777" w:rsidR="00AC10A9" w:rsidRPr="005D0A95" w:rsidRDefault="00AC10A9" w:rsidP="00B310A6">
      <w:pPr>
        <w:widowControl w:val="0"/>
        <w:numPr>
          <w:ilvl w:val="2"/>
          <w:numId w:val="13"/>
        </w:numPr>
        <w:ind w:left="851" w:hanging="851"/>
        <w:jc w:val="both"/>
        <w:rPr>
          <w:rFonts w:ascii="Arial" w:hAnsi="Arial" w:cs="Arial"/>
          <w:sz w:val="22"/>
          <w:szCs w:val="22"/>
        </w:rPr>
      </w:pPr>
      <w:r w:rsidRPr="005D0A95">
        <w:rPr>
          <w:rFonts w:ascii="Arial" w:hAnsi="Arial" w:cs="Arial"/>
          <w:sz w:val="22"/>
          <w:szCs w:val="22"/>
        </w:rPr>
        <w:t xml:space="preserve">Disponibilizar interface de operação </w:t>
      </w:r>
      <w:r w:rsidR="00F373B5" w:rsidRPr="005D0A95">
        <w:rPr>
          <w:rFonts w:ascii="Arial" w:hAnsi="Arial" w:cs="Arial"/>
          <w:sz w:val="22"/>
          <w:szCs w:val="22"/>
        </w:rPr>
        <w:t>em modelo cliente</w:t>
      </w:r>
      <w:r w:rsidR="00F373B5" w:rsidRPr="005D0A95">
        <w:rPr>
          <w:rFonts w:ascii="Arial" w:hAnsi="Arial" w:cs="Arial"/>
          <w:sz w:val="22"/>
          <w:szCs w:val="22"/>
        </w:rPr>
        <w:noBreakHyphen/>
        <w:t>servidor</w:t>
      </w:r>
      <w:r w:rsidR="0092262D" w:rsidRPr="005D0A95">
        <w:rPr>
          <w:rFonts w:ascii="Arial" w:hAnsi="Arial" w:cs="Arial"/>
          <w:sz w:val="22"/>
          <w:szCs w:val="22"/>
        </w:rPr>
        <w:t xml:space="preserve"> </w:t>
      </w:r>
      <w:r w:rsidR="00F563E7" w:rsidRPr="005D0A95">
        <w:rPr>
          <w:rFonts w:ascii="Arial" w:hAnsi="Arial" w:cs="Arial"/>
          <w:sz w:val="22"/>
          <w:szCs w:val="22"/>
        </w:rPr>
        <w:t>ou</w:t>
      </w:r>
      <w:r w:rsidR="00F373B5" w:rsidRPr="005D0A95">
        <w:rPr>
          <w:rFonts w:ascii="Arial" w:hAnsi="Arial" w:cs="Arial"/>
          <w:sz w:val="22"/>
          <w:szCs w:val="22"/>
        </w:rPr>
        <w:t xml:space="preserve"> </w:t>
      </w:r>
      <w:r w:rsidRPr="005D0A95">
        <w:rPr>
          <w:rFonts w:ascii="Arial" w:hAnsi="Arial" w:cs="Arial"/>
          <w:sz w:val="22"/>
          <w:szCs w:val="22"/>
        </w:rPr>
        <w:t xml:space="preserve">acessível por </w:t>
      </w:r>
      <w:r w:rsidR="00F373B5" w:rsidRPr="005D0A95">
        <w:rPr>
          <w:rFonts w:ascii="Arial" w:hAnsi="Arial" w:cs="Arial"/>
          <w:sz w:val="22"/>
          <w:szCs w:val="22"/>
        </w:rPr>
        <w:t xml:space="preserve">meio de </w:t>
      </w:r>
      <w:r w:rsidRPr="005D0A95">
        <w:rPr>
          <w:rFonts w:ascii="Arial" w:hAnsi="Arial" w:cs="Arial"/>
          <w:sz w:val="22"/>
          <w:szCs w:val="22"/>
        </w:rPr>
        <w:t>navegador web</w:t>
      </w:r>
      <w:r w:rsidR="00F373B5" w:rsidRPr="005D0A95">
        <w:rPr>
          <w:rFonts w:ascii="Arial" w:hAnsi="Arial" w:cs="Arial"/>
          <w:sz w:val="22"/>
          <w:szCs w:val="22"/>
        </w:rPr>
        <w:t xml:space="preserve"> compatível com padrões atuais.</w:t>
      </w:r>
    </w:p>
    <w:p w14:paraId="69E63467" w14:textId="77777777" w:rsidR="00B2347D" w:rsidRPr="005D0A95" w:rsidRDefault="00B2347D" w:rsidP="00F601BB">
      <w:pPr>
        <w:pStyle w:val="PargrafodaLista"/>
        <w:widowControl w:val="0"/>
        <w:ind w:left="851" w:hanging="851"/>
        <w:rPr>
          <w:rFonts w:cs="Arial"/>
          <w:b/>
          <w:sz w:val="22"/>
          <w:szCs w:val="22"/>
        </w:rPr>
      </w:pPr>
    </w:p>
    <w:p w14:paraId="6358AA91" w14:textId="77777777" w:rsidR="00AC10A9" w:rsidRPr="005D0A95" w:rsidRDefault="00AC10A9" w:rsidP="00B310A6">
      <w:pPr>
        <w:widowControl w:val="0"/>
        <w:numPr>
          <w:ilvl w:val="2"/>
          <w:numId w:val="13"/>
        </w:numPr>
        <w:ind w:left="851" w:hanging="851"/>
        <w:jc w:val="both"/>
        <w:rPr>
          <w:rFonts w:ascii="Arial" w:hAnsi="Arial" w:cs="Arial"/>
          <w:sz w:val="22"/>
          <w:szCs w:val="22"/>
        </w:rPr>
      </w:pPr>
      <w:r w:rsidRPr="005D0A95">
        <w:rPr>
          <w:rFonts w:ascii="Arial" w:hAnsi="Arial" w:cs="Arial"/>
          <w:sz w:val="22"/>
          <w:szCs w:val="22"/>
        </w:rPr>
        <w:t>Permitir acesso simultâneo de múltiplos usuários autenticados.</w:t>
      </w:r>
    </w:p>
    <w:p w14:paraId="57629C76" w14:textId="77777777" w:rsidR="00B2347D" w:rsidRPr="005D0A95" w:rsidRDefault="00B2347D" w:rsidP="00F601BB">
      <w:pPr>
        <w:pStyle w:val="PargrafodaLista"/>
        <w:widowControl w:val="0"/>
        <w:ind w:left="851" w:hanging="851"/>
        <w:rPr>
          <w:rFonts w:cs="Arial"/>
          <w:sz w:val="22"/>
          <w:szCs w:val="22"/>
        </w:rPr>
      </w:pPr>
    </w:p>
    <w:p w14:paraId="1A960E2B" w14:textId="77777777" w:rsidR="00AC10A9" w:rsidRPr="005D0A95" w:rsidRDefault="00AC10A9" w:rsidP="00B310A6">
      <w:pPr>
        <w:widowControl w:val="0"/>
        <w:numPr>
          <w:ilvl w:val="2"/>
          <w:numId w:val="13"/>
        </w:numPr>
        <w:ind w:left="851" w:hanging="851"/>
        <w:jc w:val="both"/>
        <w:rPr>
          <w:rFonts w:ascii="Arial" w:hAnsi="Arial" w:cs="Arial"/>
          <w:sz w:val="22"/>
          <w:szCs w:val="22"/>
        </w:rPr>
      </w:pPr>
      <w:r w:rsidRPr="005D0A95">
        <w:rPr>
          <w:rFonts w:ascii="Arial" w:hAnsi="Arial" w:cs="Arial"/>
          <w:sz w:val="22"/>
          <w:szCs w:val="22"/>
        </w:rPr>
        <w:t>Exibir, em tempo real, eventos, status de comunicação e notificações operacionais essenciais.</w:t>
      </w:r>
    </w:p>
    <w:p w14:paraId="53294712" w14:textId="77777777" w:rsidR="00B2347D" w:rsidRPr="005D0A95" w:rsidRDefault="00B2347D" w:rsidP="00F601BB">
      <w:pPr>
        <w:pStyle w:val="PargrafodaLista"/>
        <w:widowControl w:val="0"/>
        <w:ind w:left="851" w:hanging="851"/>
        <w:rPr>
          <w:rFonts w:cs="Arial"/>
          <w:sz w:val="22"/>
          <w:szCs w:val="22"/>
        </w:rPr>
      </w:pPr>
    </w:p>
    <w:p w14:paraId="2C205EFB" w14:textId="77777777" w:rsidR="00AC10A9" w:rsidRPr="005D0A95" w:rsidRDefault="00AC10A9" w:rsidP="00B310A6">
      <w:pPr>
        <w:widowControl w:val="0"/>
        <w:numPr>
          <w:ilvl w:val="2"/>
          <w:numId w:val="13"/>
        </w:numPr>
        <w:ind w:left="851" w:hanging="851"/>
        <w:jc w:val="both"/>
        <w:rPr>
          <w:rFonts w:ascii="Arial" w:hAnsi="Arial" w:cs="Arial"/>
          <w:sz w:val="22"/>
          <w:szCs w:val="22"/>
        </w:rPr>
      </w:pPr>
      <w:r w:rsidRPr="005D0A95">
        <w:rPr>
          <w:rFonts w:ascii="Arial" w:hAnsi="Arial" w:cs="Arial"/>
          <w:sz w:val="22"/>
          <w:szCs w:val="22"/>
        </w:rPr>
        <w:t>Encaminhar os eventos recebidos para o sistema de monitoramento da CAIXA por meio de protocolos de saída padronizados, sem exigência de formato proprietário.</w:t>
      </w:r>
    </w:p>
    <w:p w14:paraId="6C4474B8" w14:textId="77777777" w:rsidR="00B2347D" w:rsidRPr="005D0A95" w:rsidRDefault="00B2347D" w:rsidP="00F601BB">
      <w:pPr>
        <w:pStyle w:val="PargrafodaLista"/>
        <w:widowControl w:val="0"/>
        <w:ind w:left="851" w:hanging="851"/>
        <w:rPr>
          <w:rFonts w:cs="Arial"/>
          <w:sz w:val="22"/>
          <w:szCs w:val="22"/>
        </w:rPr>
      </w:pPr>
    </w:p>
    <w:p w14:paraId="731A7889" w14:textId="77777777" w:rsidR="00AC10A9" w:rsidRPr="005D0A95" w:rsidRDefault="00AC10A9" w:rsidP="00B310A6">
      <w:pPr>
        <w:widowControl w:val="0"/>
        <w:numPr>
          <w:ilvl w:val="2"/>
          <w:numId w:val="13"/>
        </w:numPr>
        <w:ind w:left="851" w:hanging="851"/>
        <w:jc w:val="both"/>
        <w:rPr>
          <w:rFonts w:ascii="Arial" w:hAnsi="Arial" w:cs="Arial"/>
          <w:sz w:val="22"/>
          <w:szCs w:val="22"/>
        </w:rPr>
      </w:pPr>
      <w:r w:rsidRPr="005D0A95">
        <w:rPr>
          <w:rFonts w:ascii="Arial" w:hAnsi="Arial" w:cs="Arial"/>
          <w:sz w:val="22"/>
          <w:szCs w:val="22"/>
        </w:rPr>
        <w:t xml:space="preserve">Possuir mecanismo de </w:t>
      </w:r>
      <w:proofErr w:type="spellStart"/>
      <w:r w:rsidRPr="005D0A95">
        <w:rPr>
          <w:rFonts w:ascii="Arial" w:hAnsi="Arial" w:cs="Arial"/>
          <w:sz w:val="22"/>
          <w:szCs w:val="22"/>
        </w:rPr>
        <w:t>failover</w:t>
      </w:r>
      <w:proofErr w:type="spellEnd"/>
      <w:r w:rsidRPr="005D0A95">
        <w:rPr>
          <w:rFonts w:ascii="Arial" w:hAnsi="Arial" w:cs="Arial"/>
          <w:sz w:val="22"/>
          <w:szCs w:val="22"/>
        </w:rPr>
        <w:t xml:space="preserve"> automático para garantir continuidade da recepção de eventos em caso de falha do servidor principal.</w:t>
      </w:r>
    </w:p>
    <w:p w14:paraId="6EF36891" w14:textId="77777777" w:rsidR="00B2347D" w:rsidRPr="005D0A95" w:rsidRDefault="00B2347D" w:rsidP="00F601BB">
      <w:pPr>
        <w:pStyle w:val="PargrafodaLista"/>
        <w:widowControl w:val="0"/>
        <w:ind w:left="851" w:hanging="851"/>
        <w:rPr>
          <w:rFonts w:cs="Arial"/>
          <w:sz w:val="22"/>
          <w:szCs w:val="22"/>
        </w:rPr>
      </w:pPr>
    </w:p>
    <w:p w14:paraId="67DFC45E" w14:textId="77777777" w:rsidR="00AC10A9" w:rsidRPr="005D0A95" w:rsidRDefault="00AC10A9" w:rsidP="00B310A6">
      <w:pPr>
        <w:widowControl w:val="0"/>
        <w:numPr>
          <w:ilvl w:val="2"/>
          <w:numId w:val="13"/>
        </w:numPr>
        <w:ind w:left="851" w:hanging="851"/>
        <w:jc w:val="both"/>
        <w:rPr>
          <w:rFonts w:ascii="Arial" w:hAnsi="Arial" w:cs="Arial"/>
          <w:sz w:val="22"/>
          <w:szCs w:val="22"/>
        </w:rPr>
      </w:pPr>
      <w:r w:rsidRPr="005D0A95">
        <w:rPr>
          <w:rFonts w:ascii="Arial" w:hAnsi="Arial" w:cs="Arial"/>
          <w:sz w:val="22"/>
          <w:szCs w:val="22"/>
        </w:rPr>
        <w:t>Manter integridade dos eventos durante a troca automática entre servidores.</w:t>
      </w:r>
    </w:p>
    <w:p w14:paraId="78B8D734" w14:textId="77777777" w:rsidR="00B2347D" w:rsidRPr="005D0A95" w:rsidRDefault="00B2347D" w:rsidP="00F601BB">
      <w:pPr>
        <w:pStyle w:val="PargrafodaLista"/>
        <w:widowControl w:val="0"/>
        <w:ind w:left="851" w:hanging="851"/>
        <w:rPr>
          <w:rFonts w:cs="Arial"/>
          <w:sz w:val="22"/>
          <w:szCs w:val="22"/>
        </w:rPr>
      </w:pPr>
    </w:p>
    <w:p w14:paraId="17FC78A7" w14:textId="77777777" w:rsidR="00AC10A9" w:rsidRPr="005D0A95" w:rsidRDefault="00AC10A9" w:rsidP="00B310A6">
      <w:pPr>
        <w:widowControl w:val="0"/>
        <w:numPr>
          <w:ilvl w:val="2"/>
          <w:numId w:val="13"/>
        </w:numPr>
        <w:ind w:left="851" w:hanging="851"/>
        <w:jc w:val="both"/>
        <w:rPr>
          <w:rFonts w:ascii="Arial" w:hAnsi="Arial" w:cs="Arial"/>
          <w:sz w:val="22"/>
          <w:szCs w:val="22"/>
        </w:rPr>
      </w:pPr>
      <w:r w:rsidRPr="005D0A95">
        <w:rPr>
          <w:rFonts w:ascii="Arial" w:hAnsi="Arial" w:cs="Arial"/>
          <w:sz w:val="22"/>
          <w:szCs w:val="22"/>
        </w:rPr>
        <w:t>Utilizar criptografia reconhecida internacionalmente para transmissão de eventos entre painéis e servidores.</w:t>
      </w:r>
    </w:p>
    <w:p w14:paraId="369E28F8" w14:textId="77777777" w:rsidR="00B2347D" w:rsidRPr="005D0A95" w:rsidRDefault="00B2347D" w:rsidP="00F601BB">
      <w:pPr>
        <w:pStyle w:val="PargrafodaLista"/>
        <w:widowControl w:val="0"/>
        <w:ind w:left="851" w:hanging="851"/>
        <w:rPr>
          <w:rFonts w:cs="Arial"/>
          <w:sz w:val="22"/>
          <w:szCs w:val="22"/>
        </w:rPr>
      </w:pPr>
    </w:p>
    <w:p w14:paraId="3BCBF372" w14:textId="77777777" w:rsidR="00AC10A9" w:rsidRPr="005D0A95" w:rsidRDefault="00AC10A9" w:rsidP="00B310A6">
      <w:pPr>
        <w:widowControl w:val="0"/>
        <w:numPr>
          <w:ilvl w:val="2"/>
          <w:numId w:val="13"/>
        </w:numPr>
        <w:ind w:left="851" w:hanging="851"/>
        <w:jc w:val="both"/>
        <w:rPr>
          <w:rFonts w:ascii="Arial" w:hAnsi="Arial" w:cs="Arial"/>
          <w:sz w:val="22"/>
          <w:szCs w:val="22"/>
        </w:rPr>
      </w:pPr>
      <w:r w:rsidRPr="005D0A95">
        <w:rPr>
          <w:rFonts w:ascii="Arial" w:hAnsi="Arial" w:cs="Arial"/>
          <w:sz w:val="22"/>
          <w:szCs w:val="22"/>
        </w:rPr>
        <w:t>Permitir registro e auditoria de acessos e operações críticas.</w:t>
      </w:r>
    </w:p>
    <w:p w14:paraId="0C40F1D0" w14:textId="77777777" w:rsidR="00B2347D" w:rsidRPr="005D0A95" w:rsidRDefault="00B2347D" w:rsidP="00F601BB">
      <w:pPr>
        <w:pStyle w:val="PargrafodaLista"/>
        <w:widowControl w:val="0"/>
        <w:ind w:left="851" w:hanging="851"/>
        <w:rPr>
          <w:rFonts w:cs="Arial"/>
          <w:sz w:val="22"/>
          <w:szCs w:val="22"/>
        </w:rPr>
      </w:pPr>
    </w:p>
    <w:p w14:paraId="0F631FF2" w14:textId="790123EB" w:rsidR="00AC10A9" w:rsidRPr="005D0A95" w:rsidRDefault="00AC10A9" w:rsidP="00B310A6">
      <w:pPr>
        <w:widowControl w:val="0"/>
        <w:numPr>
          <w:ilvl w:val="2"/>
          <w:numId w:val="13"/>
        </w:numPr>
        <w:ind w:left="851" w:hanging="851"/>
        <w:jc w:val="both"/>
        <w:rPr>
          <w:rFonts w:ascii="Arial" w:hAnsi="Arial" w:cs="Arial"/>
          <w:sz w:val="22"/>
          <w:szCs w:val="22"/>
        </w:rPr>
      </w:pPr>
      <w:r w:rsidRPr="005D0A95">
        <w:rPr>
          <w:rFonts w:ascii="Arial" w:hAnsi="Arial" w:cs="Arial"/>
          <w:sz w:val="22"/>
          <w:szCs w:val="22"/>
        </w:rPr>
        <w:t>A solução deverá operar em ambiente com, no mínimo:</w:t>
      </w:r>
    </w:p>
    <w:p w14:paraId="4E64FB45" w14:textId="77777777" w:rsidR="00B2347D" w:rsidRPr="005D0A95" w:rsidRDefault="00B2347D" w:rsidP="00F601BB">
      <w:pPr>
        <w:pStyle w:val="PargrafodaLista"/>
        <w:widowControl w:val="0"/>
        <w:rPr>
          <w:rFonts w:cs="Arial"/>
          <w:sz w:val="22"/>
          <w:szCs w:val="22"/>
        </w:rPr>
      </w:pPr>
    </w:p>
    <w:p w14:paraId="68CD4481" w14:textId="77777777" w:rsidR="00AC10A9" w:rsidRPr="005D0A95" w:rsidRDefault="00AC10A9" w:rsidP="00B310A6">
      <w:pPr>
        <w:pStyle w:val="PargrafodaLista"/>
        <w:widowControl w:val="0"/>
        <w:numPr>
          <w:ilvl w:val="1"/>
          <w:numId w:val="11"/>
        </w:numPr>
        <w:ind w:left="1418" w:hanging="567"/>
        <w:jc w:val="both"/>
        <w:rPr>
          <w:rFonts w:cs="Arial"/>
          <w:sz w:val="22"/>
          <w:szCs w:val="22"/>
        </w:rPr>
      </w:pPr>
      <w:r w:rsidRPr="005D0A95">
        <w:rPr>
          <w:rFonts w:cs="Arial"/>
          <w:sz w:val="22"/>
          <w:szCs w:val="22"/>
        </w:rPr>
        <w:t>Processador de desempenho equivalente a Intel Core i7 de mercado;</w:t>
      </w:r>
    </w:p>
    <w:p w14:paraId="14EB8843" w14:textId="77777777" w:rsidR="00677C1B" w:rsidRPr="005D0A95" w:rsidRDefault="00677C1B" w:rsidP="00F601BB">
      <w:pPr>
        <w:pStyle w:val="PargrafodaLista"/>
        <w:widowControl w:val="0"/>
        <w:ind w:left="1418" w:hanging="567"/>
        <w:jc w:val="both"/>
        <w:rPr>
          <w:rFonts w:cs="Arial"/>
          <w:sz w:val="22"/>
          <w:szCs w:val="22"/>
        </w:rPr>
      </w:pPr>
    </w:p>
    <w:p w14:paraId="25C9EE8B" w14:textId="77777777" w:rsidR="00AC10A9" w:rsidRPr="005D0A95" w:rsidRDefault="00AC10A9" w:rsidP="00B310A6">
      <w:pPr>
        <w:pStyle w:val="PargrafodaLista"/>
        <w:widowControl w:val="0"/>
        <w:numPr>
          <w:ilvl w:val="1"/>
          <w:numId w:val="11"/>
        </w:numPr>
        <w:ind w:left="1418" w:hanging="567"/>
        <w:jc w:val="both"/>
        <w:rPr>
          <w:rFonts w:cs="Arial"/>
          <w:sz w:val="22"/>
          <w:szCs w:val="22"/>
        </w:rPr>
      </w:pPr>
      <w:r w:rsidRPr="005D0A95">
        <w:rPr>
          <w:rFonts w:cs="Arial"/>
          <w:sz w:val="22"/>
          <w:szCs w:val="22"/>
        </w:rPr>
        <w:t>16 GB de memória RAM;</w:t>
      </w:r>
    </w:p>
    <w:p w14:paraId="1AE6B3B2" w14:textId="77777777" w:rsidR="00677C1B" w:rsidRPr="005D0A95" w:rsidRDefault="00677C1B" w:rsidP="00F601BB">
      <w:pPr>
        <w:widowControl w:val="0"/>
        <w:ind w:left="1418" w:hanging="567"/>
        <w:jc w:val="both"/>
        <w:rPr>
          <w:rFonts w:ascii="Arial" w:hAnsi="Arial" w:cs="Arial"/>
          <w:sz w:val="22"/>
          <w:szCs w:val="22"/>
        </w:rPr>
      </w:pPr>
    </w:p>
    <w:p w14:paraId="4ED110A1" w14:textId="77777777" w:rsidR="00AC10A9" w:rsidRPr="005D0A95" w:rsidRDefault="00AC10A9" w:rsidP="00B310A6">
      <w:pPr>
        <w:pStyle w:val="PargrafodaLista"/>
        <w:widowControl w:val="0"/>
        <w:numPr>
          <w:ilvl w:val="1"/>
          <w:numId w:val="11"/>
        </w:numPr>
        <w:ind w:left="1418" w:hanging="567"/>
        <w:jc w:val="both"/>
        <w:rPr>
          <w:rFonts w:cs="Arial"/>
          <w:sz w:val="22"/>
          <w:szCs w:val="22"/>
        </w:rPr>
      </w:pPr>
      <w:r w:rsidRPr="005D0A95">
        <w:rPr>
          <w:rFonts w:cs="Arial"/>
          <w:sz w:val="22"/>
          <w:szCs w:val="22"/>
        </w:rPr>
        <w:t>500 GB de armazenamento disponível;</w:t>
      </w:r>
    </w:p>
    <w:p w14:paraId="78A77681" w14:textId="77777777" w:rsidR="00677C1B" w:rsidRPr="005D0A95" w:rsidRDefault="00677C1B" w:rsidP="00F601BB">
      <w:pPr>
        <w:widowControl w:val="0"/>
        <w:ind w:left="1418" w:hanging="567"/>
        <w:jc w:val="both"/>
        <w:rPr>
          <w:rFonts w:ascii="Arial" w:hAnsi="Arial" w:cs="Arial"/>
          <w:sz w:val="22"/>
          <w:szCs w:val="22"/>
        </w:rPr>
      </w:pPr>
    </w:p>
    <w:p w14:paraId="4577CAED" w14:textId="77777777" w:rsidR="00AC10A9" w:rsidRPr="005D0A95" w:rsidRDefault="00AC10A9" w:rsidP="00B310A6">
      <w:pPr>
        <w:pStyle w:val="PargrafodaLista"/>
        <w:widowControl w:val="0"/>
        <w:numPr>
          <w:ilvl w:val="1"/>
          <w:numId w:val="11"/>
        </w:numPr>
        <w:ind w:left="1418" w:hanging="567"/>
        <w:jc w:val="both"/>
        <w:rPr>
          <w:rFonts w:cs="Arial"/>
          <w:sz w:val="22"/>
          <w:szCs w:val="22"/>
        </w:rPr>
      </w:pPr>
      <w:r w:rsidRPr="005D0A95">
        <w:rPr>
          <w:rFonts w:cs="Arial"/>
          <w:sz w:val="22"/>
          <w:szCs w:val="22"/>
        </w:rPr>
        <w:t>Interface de rede Ethernet 1 Gbps;</w:t>
      </w:r>
    </w:p>
    <w:p w14:paraId="6EB41A83" w14:textId="77777777" w:rsidR="00677C1B" w:rsidRPr="005D0A95" w:rsidRDefault="00677C1B" w:rsidP="00F601BB">
      <w:pPr>
        <w:widowControl w:val="0"/>
        <w:ind w:left="1418" w:hanging="567"/>
        <w:jc w:val="both"/>
        <w:rPr>
          <w:rFonts w:ascii="Arial" w:hAnsi="Arial" w:cs="Arial"/>
          <w:sz w:val="22"/>
          <w:szCs w:val="22"/>
        </w:rPr>
      </w:pPr>
    </w:p>
    <w:p w14:paraId="1FB0C928" w14:textId="77777777" w:rsidR="00AC10A9" w:rsidRPr="005D0A95" w:rsidRDefault="00AC10A9" w:rsidP="00B310A6">
      <w:pPr>
        <w:pStyle w:val="PargrafodaLista"/>
        <w:widowControl w:val="0"/>
        <w:numPr>
          <w:ilvl w:val="1"/>
          <w:numId w:val="11"/>
        </w:numPr>
        <w:ind w:left="1418" w:hanging="567"/>
        <w:jc w:val="both"/>
        <w:rPr>
          <w:rFonts w:cs="Arial"/>
          <w:sz w:val="22"/>
          <w:szCs w:val="22"/>
        </w:rPr>
      </w:pPr>
      <w:r w:rsidRPr="005D0A95">
        <w:rPr>
          <w:rFonts w:cs="Arial"/>
          <w:sz w:val="22"/>
          <w:szCs w:val="22"/>
        </w:rPr>
        <w:t>Sistema operacional Microsoft Windows 10 ou Windows Server 2019/2022.</w:t>
      </w:r>
    </w:p>
    <w:p w14:paraId="5C21BBF3" w14:textId="77777777" w:rsidR="00AC10A9" w:rsidRPr="005D0A95" w:rsidRDefault="00AC10A9" w:rsidP="00F601BB">
      <w:pPr>
        <w:pStyle w:val="PargrafodaLista"/>
        <w:widowControl w:val="0"/>
        <w:ind w:left="851" w:hanging="851"/>
        <w:jc w:val="both"/>
        <w:rPr>
          <w:rFonts w:cs="Arial"/>
          <w:sz w:val="22"/>
          <w:szCs w:val="22"/>
        </w:rPr>
      </w:pPr>
    </w:p>
    <w:p w14:paraId="153450DE" w14:textId="55EEB865" w:rsidR="00AC10A9" w:rsidRPr="005D0A95" w:rsidRDefault="00AC10A9" w:rsidP="00B310A6">
      <w:pPr>
        <w:pStyle w:val="PargrafodaLista"/>
        <w:widowControl w:val="0"/>
        <w:numPr>
          <w:ilvl w:val="2"/>
          <w:numId w:val="13"/>
        </w:numPr>
        <w:ind w:left="851" w:hanging="851"/>
        <w:jc w:val="both"/>
        <w:rPr>
          <w:rFonts w:cs="Arial"/>
          <w:sz w:val="22"/>
          <w:szCs w:val="22"/>
        </w:rPr>
      </w:pPr>
      <w:r w:rsidRPr="005D0A95">
        <w:rPr>
          <w:rFonts w:cs="Arial"/>
          <w:sz w:val="22"/>
          <w:szCs w:val="22"/>
        </w:rPr>
        <w:t>Pode ser operado em ambiente virtualizado com requisitos equivalentes.</w:t>
      </w:r>
    </w:p>
    <w:p w14:paraId="3555C42E" w14:textId="77777777" w:rsidR="00B2347D" w:rsidRPr="005D0A95" w:rsidRDefault="00B2347D" w:rsidP="00F601BB">
      <w:pPr>
        <w:pStyle w:val="PargrafodaLista"/>
        <w:widowControl w:val="0"/>
        <w:ind w:left="851"/>
        <w:jc w:val="both"/>
        <w:rPr>
          <w:rFonts w:cs="Arial"/>
          <w:sz w:val="22"/>
          <w:szCs w:val="22"/>
        </w:rPr>
      </w:pPr>
    </w:p>
    <w:p w14:paraId="130F043B" w14:textId="77777777" w:rsidR="00AC10A9" w:rsidRPr="005D0A95" w:rsidRDefault="00AC10A9" w:rsidP="00B310A6">
      <w:pPr>
        <w:pStyle w:val="PargrafodaLista"/>
        <w:widowControl w:val="0"/>
        <w:numPr>
          <w:ilvl w:val="2"/>
          <w:numId w:val="13"/>
        </w:numPr>
        <w:ind w:left="851" w:hanging="851"/>
        <w:jc w:val="both"/>
        <w:rPr>
          <w:rFonts w:cs="Arial"/>
          <w:sz w:val="22"/>
          <w:szCs w:val="22"/>
        </w:rPr>
      </w:pPr>
      <w:r w:rsidRPr="005D0A95">
        <w:rPr>
          <w:rFonts w:cs="Arial"/>
          <w:sz w:val="22"/>
          <w:szCs w:val="22"/>
        </w:rPr>
        <w:t>Deve possibilitar a expansão de capacidade de contas através de licenças, conforme necessidade da CAIXA.</w:t>
      </w:r>
    </w:p>
    <w:p w14:paraId="452F5BD7" w14:textId="77777777" w:rsidR="00B2347D" w:rsidRPr="005D0A95" w:rsidRDefault="00B2347D" w:rsidP="00F601BB">
      <w:pPr>
        <w:pStyle w:val="PargrafodaLista"/>
        <w:widowControl w:val="0"/>
        <w:rPr>
          <w:rFonts w:cs="Arial"/>
          <w:sz w:val="22"/>
          <w:szCs w:val="22"/>
        </w:rPr>
      </w:pPr>
    </w:p>
    <w:p w14:paraId="16C4FC37" w14:textId="12648741" w:rsidR="008A2C11" w:rsidRPr="005D0A95" w:rsidRDefault="00AC10A9" w:rsidP="00B310A6">
      <w:pPr>
        <w:pStyle w:val="PargrafodaLista"/>
        <w:widowControl w:val="0"/>
        <w:numPr>
          <w:ilvl w:val="2"/>
          <w:numId w:val="13"/>
        </w:numPr>
        <w:ind w:left="851" w:hanging="851"/>
        <w:jc w:val="both"/>
        <w:rPr>
          <w:rFonts w:cs="Arial"/>
          <w:b/>
          <w:sz w:val="22"/>
          <w:szCs w:val="22"/>
        </w:rPr>
      </w:pPr>
      <w:r w:rsidRPr="005D0A95">
        <w:rPr>
          <w:rFonts w:cs="Arial"/>
          <w:sz w:val="22"/>
          <w:szCs w:val="22"/>
        </w:rPr>
        <w:t>As atualizações corretivas e de segurança deverão estar incluídas durante o período contratual.</w:t>
      </w:r>
    </w:p>
    <w:p w14:paraId="5FB6C959" w14:textId="77777777" w:rsidR="00636ABD" w:rsidRPr="005D0A95" w:rsidRDefault="00636ABD" w:rsidP="00F601BB">
      <w:pPr>
        <w:pStyle w:val="PargrafodaLista"/>
        <w:widowControl w:val="0"/>
        <w:ind w:left="851" w:hanging="851"/>
        <w:jc w:val="both"/>
        <w:rPr>
          <w:rFonts w:cs="Arial"/>
          <w:b/>
          <w:sz w:val="22"/>
          <w:szCs w:val="22"/>
        </w:rPr>
      </w:pPr>
    </w:p>
    <w:p w14:paraId="7E02ADA5" w14:textId="77777777" w:rsidR="00112A30" w:rsidRPr="005D0A95" w:rsidRDefault="004807B5" w:rsidP="00B310A6">
      <w:pPr>
        <w:pStyle w:val="PargrafodaLista"/>
        <w:widowControl w:val="0"/>
        <w:numPr>
          <w:ilvl w:val="1"/>
          <w:numId w:val="13"/>
        </w:numPr>
        <w:ind w:left="851" w:hanging="851"/>
        <w:jc w:val="both"/>
        <w:outlineLvl w:val="0"/>
        <w:rPr>
          <w:rFonts w:eastAsia="Arial Unicode MS" w:cs="Arial"/>
          <w:b/>
          <w:sz w:val="22"/>
          <w:szCs w:val="22"/>
        </w:rPr>
      </w:pPr>
      <w:r w:rsidRPr="005D0A95">
        <w:rPr>
          <w:rFonts w:eastAsia="Arial Unicode MS" w:cs="Arial"/>
          <w:b/>
          <w:sz w:val="22"/>
          <w:szCs w:val="22"/>
        </w:rPr>
        <w:t xml:space="preserve">RACK </w:t>
      </w:r>
      <w:r w:rsidR="00807072" w:rsidRPr="005D0A95">
        <w:rPr>
          <w:rFonts w:eastAsia="Arial Unicode MS" w:cs="Arial"/>
          <w:b/>
          <w:sz w:val="22"/>
          <w:szCs w:val="22"/>
        </w:rPr>
        <w:t>19”</w:t>
      </w:r>
      <w:r w:rsidR="009F1609" w:rsidRPr="005D0A95">
        <w:rPr>
          <w:rFonts w:eastAsia="Arial Unicode MS" w:cs="Arial"/>
          <w:b/>
          <w:sz w:val="22"/>
          <w:szCs w:val="22"/>
        </w:rPr>
        <w:t xml:space="preserve">44U COM SISTEMA DE </w:t>
      </w:r>
      <w:r w:rsidR="00D26804" w:rsidRPr="005D0A95">
        <w:rPr>
          <w:rFonts w:eastAsia="Arial Unicode MS" w:cs="Arial"/>
          <w:b/>
          <w:sz w:val="22"/>
          <w:szCs w:val="22"/>
        </w:rPr>
        <w:t>VENTILAÇÃO (2 COOLERS)</w:t>
      </w:r>
    </w:p>
    <w:p w14:paraId="12474849" w14:textId="77777777" w:rsidR="00B2347D" w:rsidRPr="005D0A95" w:rsidRDefault="00B2347D" w:rsidP="00F601BB">
      <w:pPr>
        <w:widowControl w:val="0"/>
        <w:ind w:left="851"/>
        <w:jc w:val="both"/>
        <w:rPr>
          <w:rFonts w:ascii="Arial" w:hAnsi="Arial" w:cs="Arial"/>
          <w:b/>
          <w:bCs/>
          <w:sz w:val="22"/>
          <w:szCs w:val="22"/>
        </w:rPr>
      </w:pPr>
    </w:p>
    <w:p w14:paraId="1DA1C45E" w14:textId="074BB245" w:rsidR="007C11BA" w:rsidRPr="005D0A95" w:rsidRDefault="00BE1364"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Deverá ser fornecido rack padrão </w:t>
      </w:r>
      <w:r w:rsidR="007C11BA" w:rsidRPr="005D0A95">
        <w:rPr>
          <w:rFonts w:cs="Arial"/>
          <w:sz w:val="22"/>
          <w:szCs w:val="22"/>
        </w:rPr>
        <w:t>19 polegadas (19”), com 44U de altura, dupla ventilação forçada (2 coolers) e acessórios, destinado à instalação de equipamentos de um sistema de recepção e processamento de alarmes de intrusão, garantindo organização, segurança física e adequada circulação de ar.</w:t>
      </w:r>
    </w:p>
    <w:p w14:paraId="15FFDF74" w14:textId="77777777" w:rsidR="008A3946" w:rsidRPr="005D0A95" w:rsidRDefault="008A3946" w:rsidP="00F601BB">
      <w:pPr>
        <w:pStyle w:val="PargrafodaLista"/>
        <w:widowControl w:val="0"/>
        <w:ind w:left="851"/>
        <w:jc w:val="both"/>
        <w:rPr>
          <w:rFonts w:cs="Arial"/>
          <w:sz w:val="22"/>
          <w:szCs w:val="22"/>
        </w:rPr>
      </w:pPr>
    </w:p>
    <w:p w14:paraId="54E8F803" w14:textId="62C3475C" w:rsidR="00D26804" w:rsidRPr="005D0A95" w:rsidRDefault="0085071E" w:rsidP="00B310A6">
      <w:pPr>
        <w:pStyle w:val="PargrafodaLista"/>
        <w:widowControl w:val="0"/>
        <w:numPr>
          <w:ilvl w:val="2"/>
          <w:numId w:val="13"/>
        </w:numPr>
        <w:ind w:left="851" w:hanging="851"/>
        <w:jc w:val="both"/>
        <w:rPr>
          <w:rFonts w:cs="Arial"/>
          <w:sz w:val="22"/>
          <w:szCs w:val="22"/>
        </w:rPr>
      </w:pPr>
      <w:r w:rsidRPr="005D0A95">
        <w:rPr>
          <w:rFonts w:cs="Arial"/>
          <w:sz w:val="22"/>
          <w:szCs w:val="22"/>
        </w:rPr>
        <w:t>O rack deve atender, no mínimo, aos seguintes padrões e normas técnicas:</w:t>
      </w:r>
    </w:p>
    <w:p w14:paraId="4FEFB1FA" w14:textId="77777777" w:rsidR="008A3946" w:rsidRPr="005D0A95" w:rsidRDefault="008A3946" w:rsidP="00F601BB">
      <w:pPr>
        <w:pStyle w:val="PargrafodaLista"/>
        <w:widowControl w:val="0"/>
        <w:rPr>
          <w:rFonts w:cs="Arial"/>
          <w:sz w:val="22"/>
          <w:szCs w:val="22"/>
        </w:rPr>
      </w:pPr>
    </w:p>
    <w:p w14:paraId="3E1CD175" w14:textId="12628DD2" w:rsidR="0085071E" w:rsidRPr="005D0A95" w:rsidRDefault="00593C9E" w:rsidP="00B310A6">
      <w:pPr>
        <w:pStyle w:val="PargrafodaLista"/>
        <w:widowControl w:val="0"/>
        <w:numPr>
          <w:ilvl w:val="2"/>
          <w:numId w:val="13"/>
        </w:numPr>
        <w:ind w:left="851" w:hanging="851"/>
        <w:jc w:val="both"/>
        <w:rPr>
          <w:rFonts w:cs="Arial"/>
          <w:sz w:val="22"/>
          <w:szCs w:val="22"/>
        </w:rPr>
      </w:pPr>
      <w:r w:rsidRPr="005D0A95">
        <w:rPr>
          <w:rFonts w:cs="Arial"/>
          <w:sz w:val="22"/>
          <w:szCs w:val="22"/>
        </w:rPr>
        <w:t>EIA/TIA-310-D – Padrão para montagem de equipamentos em racks de 19”</w:t>
      </w:r>
      <w:r w:rsidR="00F53DEE" w:rsidRPr="005D0A95">
        <w:rPr>
          <w:rFonts w:cs="Arial"/>
          <w:sz w:val="22"/>
          <w:szCs w:val="22"/>
        </w:rPr>
        <w:t>;</w:t>
      </w:r>
    </w:p>
    <w:p w14:paraId="58E36C07" w14:textId="77777777" w:rsidR="008A3946" w:rsidRPr="005D0A95" w:rsidRDefault="008A3946" w:rsidP="00F601BB">
      <w:pPr>
        <w:pStyle w:val="PargrafodaLista"/>
        <w:widowControl w:val="0"/>
        <w:rPr>
          <w:rFonts w:cs="Arial"/>
          <w:sz w:val="22"/>
          <w:szCs w:val="22"/>
        </w:rPr>
      </w:pPr>
    </w:p>
    <w:p w14:paraId="72FA15BD" w14:textId="69E7777F" w:rsidR="00593C9E" w:rsidRPr="005D0A95" w:rsidRDefault="00F57F38" w:rsidP="00B310A6">
      <w:pPr>
        <w:pStyle w:val="PargrafodaLista"/>
        <w:widowControl w:val="0"/>
        <w:numPr>
          <w:ilvl w:val="2"/>
          <w:numId w:val="13"/>
        </w:numPr>
        <w:ind w:left="851" w:hanging="851"/>
        <w:jc w:val="both"/>
        <w:rPr>
          <w:rFonts w:cs="Arial"/>
          <w:sz w:val="22"/>
          <w:szCs w:val="22"/>
        </w:rPr>
      </w:pPr>
      <w:r w:rsidRPr="005D0A95">
        <w:rPr>
          <w:rFonts w:cs="Arial"/>
          <w:sz w:val="22"/>
          <w:szCs w:val="22"/>
        </w:rPr>
        <w:t>IEC 60297 – Padronização mecânica de gabinetes rack</w:t>
      </w:r>
      <w:r w:rsidR="00F53DEE" w:rsidRPr="005D0A95">
        <w:rPr>
          <w:rFonts w:cs="Arial"/>
          <w:sz w:val="22"/>
          <w:szCs w:val="22"/>
        </w:rPr>
        <w:t>;</w:t>
      </w:r>
    </w:p>
    <w:p w14:paraId="500A3802" w14:textId="77777777" w:rsidR="008A3946" w:rsidRPr="005D0A95" w:rsidRDefault="008A3946" w:rsidP="00F601BB">
      <w:pPr>
        <w:pStyle w:val="PargrafodaLista"/>
        <w:widowControl w:val="0"/>
        <w:rPr>
          <w:rFonts w:cs="Arial"/>
          <w:sz w:val="22"/>
          <w:szCs w:val="22"/>
        </w:rPr>
      </w:pPr>
    </w:p>
    <w:p w14:paraId="0853B3C9" w14:textId="6FE0248A" w:rsidR="00F57F38" w:rsidRPr="005D0A95" w:rsidRDefault="00094ACA" w:rsidP="00B310A6">
      <w:pPr>
        <w:pStyle w:val="PargrafodaLista"/>
        <w:widowControl w:val="0"/>
        <w:numPr>
          <w:ilvl w:val="2"/>
          <w:numId w:val="13"/>
        </w:numPr>
        <w:ind w:left="851" w:hanging="851"/>
        <w:jc w:val="both"/>
        <w:rPr>
          <w:rFonts w:cs="Arial"/>
          <w:sz w:val="22"/>
          <w:szCs w:val="22"/>
        </w:rPr>
      </w:pPr>
      <w:r w:rsidRPr="005D0A95">
        <w:rPr>
          <w:rFonts w:cs="Arial"/>
          <w:sz w:val="22"/>
          <w:szCs w:val="22"/>
        </w:rPr>
        <w:lastRenderedPageBreak/>
        <w:t>ABNT NBR 15247 – Gabinetes metálicos para equipamentos eletroeletrônicos</w:t>
      </w:r>
      <w:r w:rsidR="00F53DEE" w:rsidRPr="005D0A95">
        <w:rPr>
          <w:rFonts w:cs="Arial"/>
          <w:sz w:val="22"/>
          <w:szCs w:val="22"/>
        </w:rPr>
        <w:t>;</w:t>
      </w:r>
    </w:p>
    <w:p w14:paraId="57A7E153" w14:textId="77777777" w:rsidR="008A3946" w:rsidRPr="005D0A95" w:rsidRDefault="008A3946" w:rsidP="00F601BB">
      <w:pPr>
        <w:pStyle w:val="PargrafodaLista"/>
        <w:widowControl w:val="0"/>
        <w:rPr>
          <w:rFonts w:cs="Arial"/>
          <w:sz w:val="22"/>
          <w:szCs w:val="22"/>
        </w:rPr>
      </w:pPr>
    </w:p>
    <w:p w14:paraId="1B96D630" w14:textId="04E6C76F" w:rsidR="00D061C2" w:rsidRPr="005D0A95" w:rsidRDefault="00D061C2" w:rsidP="00B310A6">
      <w:pPr>
        <w:pStyle w:val="PargrafodaLista"/>
        <w:widowControl w:val="0"/>
        <w:numPr>
          <w:ilvl w:val="2"/>
          <w:numId w:val="13"/>
        </w:numPr>
        <w:ind w:left="851" w:hanging="851"/>
        <w:jc w:val="both"/>
        <w:rPr>
          <w:rFonts w:cs="Arial"/>
          <w:sz w:val="22"/>
          <w:szCs w:val="22"/>
        </w:rPr>
      </w:pPr>
      <w:r w:rsidRPr="005D0A95">
        <w:rPr>
          <w:rFonts w:cs="Arial"/>
          <w:sz w:val="22"/>
          <w:szCs w:val="22"/>
        </w:rPr>
        <w:t>Normas de segurança elétrica vigentes no Brasil (INMETRO/ABNT)</w:t>
      </w:r>
      <w:r w:rsidR="00F53DEE" w:rsidRPr="005D0A95">
        <w:rPr>
          <w:rFonts w:cs="Arial"/>
          <w:sz w:val="22"/>
          <w:szCs w:val="22"/>
        </w:rPr>
        <w:t>;</w:t>
      </w:r>
    </w:p>
    <w:p w14:paraId="134B3FEA" w14:textId="77777777" w:rsidR="008A3946" w:rsidRPr="005D0A95" w:rsidRDefault="008A3946" w:rsidP="00F601BB">
      <w:pPr>
        <w:pStyle w:val="PargrafodaLista"/>
        <w:widowControl w:val="0"/>
        <w:rPr>
          <w:rFonts w:cs="Arial"/>
          <w:sz w:val="22"/>
          <w:szCs w:val="22"/>
        </w:rPr>
      </w:pPr>
    </w:p>
    <w:p w14:paraId="67AD53B9" w14:textId="06C11F3E" w:rsidR="00D061C2" w:rsidRPr="005D0A95" w:rsidRDefault="00000D8B"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Deve ser fornecido com </w:t>
      </w:r>
      <w:r w:rsidR="005E1DD4" w:rsidRPr="005D0A95">
        <w:rPr>
          <w:rFonts w:cs="Arial"/>
          <w:sz w:val="22"/>
          <w:szCs w:val="22"/>
        </w:rPr>
        <w:t>2 coolers instalados</w:t>
      </w:r>
      <w:r w:rsidR="002121BB" w:rsidRPr="005D0A95">
        <w:rPr>
          <w:rFonts w:cs="Arial"/>
          <w:sz w:val="22"/>
          <w:szCs w:val="22"/>
        </w:rPr>
        <w:t xml:space="preserve"> e</w:t>
      </w:r>
      <w:r w:rsidR="005E1DD4" w:rsidRPr="005D0A95">
        <w:rPr>
          <w:rFonts w:cs="Arial"/>
          <w:sz w:val="22"/>
          <w:szCs w:val="22"/>
        </w:rPr>
        <w:t xml:space="preserve"> </w:t>
      </w:r>
      <w:r w:rsidR="007F3348" w:rsidRPr="005D0A95">
        <w:rPr>
          <w:rFonts w:cs="Arial"/>
          <w:sz w:val="22"/>
          <w:szCs w:val="22"/>
        </w:rPr>
        <w:t>2</w:t>
      </w:r>
      <w:r w:rsidR="00233FCA" w:rsidRPr="005D0A95">
        <w:rPr>
          <w:rFonts w:cs="Arial"/>
          <w:sz w:val="22"/>
          <w:szCs w:val="22"/>
        </w:rPr>
        <w:t xml:space="preserve"> </w:t>
      </w:r>
      <w:r w:rsidR="00BA02D6" w:rsidRPr="005D0A95">
        <w:rPr>
          <w:rFonts w:cs="Arial"/>
          <w:sz w:val="22"/>
          <w:szCs w:val="22"/>
        </w:rPr>
        <w:t>régua</w:t>
      </w:r>
      <w:r w:rsidR="007F3348" w:rsidRPr="005D0A95">
        <w:rPr>
          <w:rFonts w:cs="Arial"/>
          <w:sz w:val="22"/>
          <w:szCs w:val="22"/>
        </w:rPr>
        <w:t>s</w:t>
      </w:r>
      <w:r w:rsidR="00BA02D6" w:rsidRPr="005D0A95">
        <w:rPr>
          <w:rFonts w:cs="Arial"/>
          <w:sz w:val="22"/>
          <w:szCs w:val="22"/>
        </w:rPr>
        <w:t xml:space="preserve"> de </w:t>
      </w:r>
      <w:r w:rsidR="006B5A7A" w:rsidRPr="005D0A95">
        <w:rPr>
          <w:rFonts w:cs="Arial"/>
          <w:sz w:val="22"/>
          <w:szCs w:val="22"/>
        </w:rPr>
        <w:t xml:space="preserve">tomadas (PDU) </w:t>
      </w:r>
      <w:r w:rsidR="007F39BA" w:rsidRPr="005D0A95">
        <w:rPr>
          <w:rFonts w:cs="Arial"/>
          <w:sz w:val="22"/>
          <w:szCs w:val="22"/>
        </w:rPr>
        <w:t>com, no mí</w:t>
      </w:r>
      <w:r w:rsidR="002121BB" w:rsidRPr="005D0A95">
        <w:rPr>
          <w:rFonts w:cs="Arial"/>
          <w:sz w:val="22"/>
          <w:szCs w:val="22"/>
        </w:rPr>
        <w:t xml:space="preserve">nimo, </w:t>
      </w:r>
      <w:r w:rsidR="00966829" w:rsidRPr="005D0A95">
        <w:rPr>
          <w:rFonts w:cs="Arial"/>
          <w:sz w:val="22"/>
          <w:szCs w:val="22"/>
        </w:rPr>
        <w:t>o</w:t>
      </w:r>
      <w:r w:rsidR="002E4DC0" w:rsidRPr="005D0A95">
        <w:rPr>
          <w:rFonts w:cs="Arial"/>
          <w:sz w:val="22"/>
          <w:szCs w:val="22"/>
        </w:rPr>
        <w:t>ito</w:t>
      </w:r>
      <w:r w:rsidR="00966829" w:rsidRPr="005D0A95">
        <w:rPr>
          <w:rFonts w:cs="Arial"/>
          <w:sz w:val="22"/>
          <w:szCs w:val="22"/>
        </w:rPr>
        <w:t xml:space="preserve"> tomadas padrão NBR 14136, proteção contra surtos</w:t>
      </w:r>
      <w:r w:rsidR="009D1CC9" w:rsidRPr="005D0A95">
        <w:rPr>
          <w:rFonts w:cs="Arial"/>
          <w:sz w:val="22"/>
          <w:szCs w:val="22"/>
        </w:rPr>
        <w:t>, além de todos os kits de aterramento</w:t>
      </w:r>
      <w:r w:rsidR="00AA5DD2" w:rsidRPr="005D0A95">
        <w:rPr>
          <w:rFonts w:cs="Arial"/>
          <w:sz w:val="22"/>
          <w:szCs w:val="22"/>
        </w:rPr>
        <w:t xml:space="preserve">, parafusos, arruelas e demais </w:t>
      </w:r>
      <w:r w:rsidR="00451B39" w:rsidRPr="005D0A95">
        <w:rPr>
          <w:rFonts w:cs="Arial"/>
          <w:sz w:val="22"/>
          <w:szCs w:val="22"/>
        </w:rPr>
        <w:t>conjuntos necessários para atendimento da ABNT</w:t>
      </w:r>
      <w:r w:rsidR="00785E64" w:rsidRPr="005D0A95">
        <w:rPr>
          <w:rFonts w:cs="Arial"/>
          <w:sz w:val="22"/>
          <w:szCs w:val="22"/>
        </w:rPr>
        <w:t>.</w:t>
      </w:r>
    </w:p>
    <w:p w14:paraId="790B3D70" w14:textId="77777777" w:rsidR="008A3946" w:rsidRPr="005D0A95" w:rsidRDefault="008A3946" w:rsidP="00F601BB">
      <w:pPr>
        <w:pStyle w:val="PargrafodaLista"/>
        <w:widowControl w:val="0"/>
        <w:rPr>
          <w:rFonts w:cs="Arial"/>
          <w:sz w:val="22"/>
          <w:szCs w:val="22"/>
        </w:rPr>
      </w:pPr>
    </w:p>
    <w:p w14:paraId="1C1A5C62" w14:textId="715F5EEA" w:rsidR="00BE6F7C" w:rsidRPr="005D0A95" w:rsidRDefault="00DE333F" w:rsidP="00B310A6">
      <w:pPr>
        <w:pStyle w:val="PargrafodaLista"/>
        <w:widowControl w:val="0"/>
        <w:numPr>
          <w:ilvl w:val="2"/>
          <w:numId w:val="13"/>
        </w:numPr>
        <w:ind w:left="851" w:hanging="851"/>
        <w:jc w:val="both"/>
        <w:rPr>
          <w:rFonts w:cs="Arial"/>
          <w:sz w:val="22"/>
          <w:szCs w:val="22"/>
        </w:rPr>
      </w:pPr>
      <w:r w:rsidRPr="005D0A95">
        <w:rPr>
          <w:rFonts w:cs="Arial"/>
          <w:sz w:val="22"/>
          <w:szCs w:val="22"/>
        </w:rPr>
        <w:t>O material da e</w:t>
      </w:r>
      <w:r w:rsidR="00042B5F" w:rsidRPr="005D0A95">
        <w:rPr>
          <w:rFonts w:cs="Arial"/>
          <w:sz w:val="22"/>
          <w:szCs w:val="22"/>
        </w:rPr>
        <w:t>strutura do rack deve ser de aço carbono SAE 1020, com espessura mínima de 1,2 mm</w:t>
      </w:r>
      <w:r w:rsidR="00993C3F" w:rsidRPr="005D0A95">
        <w:rPr>
          <w:rFonts w:cs="Arial"/>
          <w:sz w:val="22"/>
          <w:szCs w:val="22"/>
        </w:rPr>
        <w:t xml:space="preserve">, </w:t>
      </w:r>
      <w:r w:rsidR="009F0F32" w:rsidRPr="005D0A95">
        <w:rPr>
          <w:rFonts w:cs="Arial"/>
          <w:sz w:val="22"/>
          <w:szCs w:val="22"/>
        </w:rPr>
        <w:t xml:space="preserve">possuir tratamento anticorrosivo </w:t>
      </w:r>
      <w:r w:rsidR="00D87F88" w:rsidRPr="005D0A95">
        <w:rPr>
          <w:rFonts w:cs="Arial"/>
          <w:sz w:val="22"/>
          <w:szCs w:val="22"/>
        </w:rPr>
        <w:t>de pintura epóxi</w:t>
      </w:r>
      <w:r w:rsidR="005832B8" w:rsidRPr="005D0A95">
        <w:rPr>
          <w:rFonts w:cs="Arial"/>
          <w:sz w:val="22"/>
          <w:szCs w:val="22"/>
        </w:rPr>
        <w:t xml:space="preserve"> a pó com a</w:t>
      </w:r>
      <w:r w:rsidR="00AF523D" w:rsidRPr="005D0A95">
        <w:rPr>
          <w:rFonts w:cs="Arial"/>
          <w:sz w:val="22"/>
          <w:szCs w:val="22"/>
        </w:rPr>
        <w:t>caba</w:t>
      </w:r>
      <w:r w:rsidR="00762512" w:rsidRPr="005D0A95">
        <w:rPr>
          <w:rFonts w:cs="Arial"/>
          <w:sz w:val="22"/>
          <w:szCs w:val="22"/>
        </w:rPr>
        <w:t xml:space="preserve">mento </w:t>
      </w:r>
      <w:r w:rsidR="003725BC" w:rsidRPr="005D0A95">
        <w:rPr>
          <w:rFonts w:cs="Arial"/>
          <w:sz w:val="22"/>
          <w:szCs w:val="22"/>
        </w:rPr>
        <w:t xml:space="preserve">fosco ou micro texturizado, possuir </w:t>
      </w:r>
      <w:r w:rsidR="00BE6F7C" w:rsidRPr="005D0A95">
        <w:rPr>
          <w:rFonts w:cs="Arial"/>
          <w:sz w:val="22"/>
          <w:szCs w:val="22"/>
        </w:rPr>
        <w:t>painéis laterais removíveis com travas ou parafusos</w:t>
      </w:r>
      <w:r w:rsidR="00702F5D" w:rsidRPr="005D0A95">
        <w:rPr>
          <w:rFonts w:cs="Arial"/>
          <w:sz w:val="22"/>
          <w:szCs w:val="22"/>
        </w:rPr>
        <w:t xml:space="preserve">, e base </w:t>
      </w:r>
      <w:r w:rsidR="00CF01E6" w:rsidRPr="005D0A95">
        <w:rPr>
          <w:rFonts w:cs="Arial"/>
          <w:sz w:val="22"/>
          <w:szCs w:val="22"/>
        </w:rPr>
        <w:t>com</w:t>
      </w:r>
      <w:r w:rsidR="00953704" w:rsidRPr="005D0A95">
        <w:rPr>
          <w:rFonts w:cs="Arial"/>
          <w:sz w:val="22"/>
          <w:szCs w:val="22"/>
        </w:rPr>
        <w:t>patível com instalação em piso</w:t>
      </w:r>
      <w:r w:rsidR="00B5446D" w:rsidRPr="005D0A95">
        <w:rPr>
          <w:rFonts w:cs="Arial"/>
          <w:sz w:val="22"/>
          <w:szCs w:val="22"/>
        </w:rPr>
        <w:t>, com opcional de</w:t>
      </w:r>
      <w:r w:rsidR="00CF01E6" w:rsidRPr="005D0A95">
        <w:rPr>
          <w:rFonts w:cs="Arial"/>
          <w:sz w:val="22"/>
          <w:szCs w:val="22"/>
        </w:rPr>
        <w:t xml:space="preserve"> pés niveladores </w:t>
      </w:r>
      <w:r w:rsidR="00280523" w:rsidRPr="005D0A95">
        <w:rPr>
          <w:rFonts w:cs="Arial"/>
          <w:sz w:val="22"/>
          <w:szCs w:val="22"/>
        </w:rPr>
        <w:t xml:space="preserve">e/ou rodízios </w:t>
      </w:r>
      <w:r w:rsidR="00983C54" w:rsidRPr="005D0A95">
        <w:rPr>
          <w:rFonts w:cs="Arial"/>
          <w:sz w:val="22"/>
          <w:szCs w:val="22"/>
        </w:rPr>
        <w:t>reforçados com travas</w:t>
      </w:r>
      <w:r w:rsidR="005D2534" w:rsidRPr="005D0A95">
        <w:rPr>
          <w:rFonts w:cs="Arial"/>
          <w:sz w:val="22"/>
          <w:szCs w:val="22"/>
        </w:rPr>
        <w:t>.</w:t>
      </w:r>
    </w:p>
    <w:p w14:paraId="7886FB1A" w14:textId="77777777" w:rsidR="005D2534" w:rsidRPr="005D0A95" w:rsidRDefault="005D2534" w:rsidP="00F601BB">
      <w:pPr>
        <w:pStyle w:val="PargrafodaLista"/>
        <w:widowControl w:val="0"/>
        <w:rPr>
          <w:rFonts w:cs="Arial"/>
          <w:sz w:val="22"/>
          <w:szCs w:val="22"/>
        </w:rPr>
      </w:pPr>
    </w:p>
    <w:p w14:paraId="31427460" w14:textId="21C7391C" w:rsidR="00983C54" w:rsidRPr="005D0A95" w:rsidRDefault="00983C54"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A porta frontal </w:t>
      </w:r>
      <w:r w:rsidR="005A191A" w:rsidRPr="005D0A95">
        <w:rPr>
          <w:rFonts w:cs="Arial"/>
          <w:sz w:val="22"/>
          <w:szCs w:val="22"/>
        </w:rPr>
        <w:t xml:space="preserve">deve ser preferencialmente de </w:t>
      </w:r>
      <w:r w:rsidR="00C41336" w:rsidRPr="005D0A95">
        <w:rPr>
          <w:rFonts w:cs="Arial"/>
          <w:sz w:val="22"/>
          <w:szCs w:val="22"/>
        </w:rPr>
        <w:t xml:space="preserve">chapa </w:t>
      </w:r>
      <w:r w:rsidR="008532F8" w:rsidRPr="005D0A95">
        <w:rPr>
          <w:rFonts w:cs="Arial"/>
          <w:sz w:val="22"/>
          <w:szCs w:val="22"/>
        </w:rPr>
        <w:t>micro</w:t>
      </w:r>
      <w:r w:rsidR="003E3F3C" w:rsidRPr="005D0A95">
        <w:rPr>
          <w:rFonts w:cs="Arial"/>
          <w:sz w:val="22"/>
          <w:szCs w:val="22"/>
        </w:rPr>
        <w:t xml:space="preserve"> </w:t>
      </w:r>
      <w:r w:rsidR="008532F8" w:rsidRPr="005D0A95">
        <w:rPr>
          <w:rFonts w:cs="Arial"/>
          <w:sz w:val="22"/>
          <w:szCs w:val="22"/>
        </w:rPr>
        <w:t>perfurada</w:t>
      </w:r>
      <w:r w:rsidR="003E3F3C" w:rsidRPr="005D0A95">
        <w:rPr>
          <w:rFonts w:cs="Arial"/>
          <w:sz w:val="22"/>
          <w:szCs w:val="22"/>
        </w:rPr>
        <w:t xml:space="preserve"> </w:t>
      </w:r>
      <w:r w:rsidR="008532F8" w:rsidRPr="005D0A95">
        <w:rPr>
          <w:rFonts w:cs="Arial"/>
          <w:sz w:val="22"/>
          <w:szCs w:val="22"/>
        </w:rPr>
        <w:t>(</w:t>
      </w:r>
      <w:proofErr w:type="spellStart"/>
      <w:r w:rsidR="008532F8" w:rsidRPr="005D0A95">
        <w:rPr>
          <w:rFonts w:cs="Arial"/>
          <w:sz w:val="22"/>
          <w:szCs w:val="22"/>
        </w:rPr>
        <w:t>mesh</w:t>
      </w:r>
      <w:proofErr w:type="spellEnd"/>
      <w:r w:rsidR="0046282B" w:rsidRPr="005D0A95">
        <w:rPr>
          <w:rFonts w:cs="Arial"/>
          <w:sz w:val="22"/>
          <w:szCs w:val="22"/>
        </w:rPr>
        <w:t>) metálica, mas p</w:t>
      </w:r>
      <w:r w:rsidR="003F0DB4" w:rsidRPr="005D0A95">
        <w:rPr>
          <w:rFonts w:cs="Arial"/>
          <w:sz w:val="22"/>
          <w:szCs w:val="22"/>
        </w:rPr>
        <w:t>ode</w:t>
      </w:r>
      <w:r w:rsidRPr="005D0A95">
        <w:rPr>
          <w:rFonts w:cs="Arial"/>
          <w:sz w:val="22"/>
          <w:szCs w:val="22"/>
        </w:rPr>
        <w:t xml:space="preserve"> ser </w:t>
      </w:r>
      <w:r w:rsidR="00AC5C2F" w:rsidRPr="005D0A95">
        <w:rPr>
          <w:rFonts w:cs="Arial"/>
          <w:sz w:val="22"/>
          <w:szCs w:val="22"/>
        </w:rPr>
        <w:t xml:space="preserve">em vidro temperado ou policarbonato de alta resistência, </w:t>
      </w:r>
      <w:r w:rsidR="0046282B" w:rsidRPr="005D0A95">
        <w:rPr>
          <w:rFonts w:cs="Arial"/>
          <w:sz w:val="22"/>
          <w:szCs w:val="22"/>
        </w:rPr>
        <w:t>e deve</w:t>
      </w:r>
      <w:r w:rsidR="00AC5C2F" w:rsidRPr="005D0A95">
        <w:rPr>
          <w:rFonts w:cs="Arial"/>
          <w:sz w:val="22"/>
          <w:szCs w:val="22"/>
        </w:rPr>
        <w:t xml:space="preserve"> </w:t>
      </w:r>
      <w:r w:rsidR="001A3DCA" w:rsidRPr="005D0A95">
        <w:rPr>
          <w:rFonts w:cs="Arial"/>
          <w:sz w:val="22"/>
          <w:szCs w:val="22"/>
        </w:rPr>
        <w:t xml:space="preserve">possuir estrutura metálica reforçada </w:t>
      </w:r>
      <w:r w:rsidR="00DF4E56" w:rsidRPr="005D0A95">
        <w:rPr>
          <w:rFonts w:cs="Arial"/>
          <w:sz w:val="22"/>
          <w:szCs w:val="22"/>
        </w:rPr>
        <w:t>e sistema de fechadura com chave.</w:t>
      </w:r>
    </w:p>
    <w:p w14:paraId="28E7C581" w14:textId="77777777" w:rsidR="005D2534" w:rsidRPr="005D0A95" w:rsidRDefault="005D2534" w:rsidP="00F601BB">
      <w:pPr>
        <w:pStyle w:val="PargrafodaLista"/>
        <w:widowControl w:val="0"/>
        <w:rPr>
          <w:rFonts w:cs="Arial"/>
          <w:sz w:val="22"/>
          <w:szCs w:val="22"/>
        </w:rPr>
      </w:pPr>
    </w:p>
    <w:p w14:paraId="391A259D" w14:textId="15717070" w:rsidR="00785E64" w:rsidRPr="005D0A95" w:rsidRDefault="00DF4E56" w:rsidP="00B310A6">
      <w:pPr>
        <w:pStyle w:val="PargrafodaLista"/>
        <w:widowControl w:val="0"/>
        <w:numPr>
          <w:ilvl w:val="2"/>
          <w:numId w:val="13"/>
        </w:numPr>
        <w:ind w:left="851" w:hanging="851"/>
        <w:jc w:val="both"/>
        <w:rPr>
          <w:rFonts w:cs="Arial"/>
          <w:sz w:val="22"/>
          <w:szCs w:val="22"/>
        </w:rPr>
      </w:pPr>
      <w:r w:rsidRPr="005D0A95">
        <w:rPr>
          <w:rFonts w:cs="Arial"/>
          <w:sz w:val="22"/>
          <w:szCs w:val="22"/>
        </w:rPr>
        <w:t>A porta traseira de</w:t>
      </w:r>
      <w:r w:rsidR="00D26EFA" w:rsidRPr="005D0A95">
        <w:rPr>
          <w:rFonts w:cs="Arial"/>
          <w:sz w:val="22"/>
          <w:szCs w:val="22"/>
        </w:rPr>
        <w:t xml:space="preserve">ve ser </w:t>
      </w:r>
      <w:r w:rsidRPr="005D0A95">
        <w:rPr>
          <w:rFonts w:cs="Arial"/>
          <w:sz w:val="22"/>
          <w:szCs w:val="22"/>
        </w:rPr>
        <w:t>de</w:t>
      </w:r>
      <w:r w:rsidR="00D26EFA" w:rsidRPr="005D0A95">
        <w:rPr>
          <w:rFonts w:cs="Arial"/>
          <w:sz w:val="22"/>
          <w:szCs w:val="22"/>
        </w:rPr>
        <w:t xml:space="preserve"> chapa</w:t>
      </w:r>
      <w:r w:rsidR="008256CC" w:rsidRPr="005D0A95">
        <w:rPr>
          <w:rFonts w:cs="Arial"/>
          <w:sz w:val="22"/>
          <w:szCs w:val="22"/>
        </w:rPr>
        <w:t xml:space="preserve"> </w:t>
      </w:r>
      <w:r w:rsidR="009333AC" w:rsidRPr="005D0A95">
        <w:rPr>
          <w:rFonts w:cs="Arial"/>
          <w:sz w:val="22"/>
          <w:szCs w:val="22"/>
        </w:rPr>
        <w:t>metálica ventilada (perfurada)</w:t>
      </w:r>
      <w:r w:rsidR="00C80FCC" w:rsidRPr="005D0A95">
        <w:rPr>
          <w:rFonts w:cs="Arial"/>
          <w:sz w:val="22"/>
          <w:szCs w:val="22"/>
        </w:rPr>
        <w:t>, com área mínima de 60% de ventilação e sistema de fechadura com chave.</w:t>
      </w:r>
    </w:p>
    <w:p w14:paraId="0B29EC5C" w14:textId="77777777" w:rsidR="005D2534" w:rsidRPr="005D0A95" w:rsidRDefault="005D2534" w:rsidP="00F601BB">
      <w:pPr>
        <w:pStyle w:val="PargrafodaLista"/>
        <w:widowControl w:val="0"/>
        <w:rPr>
          <w:rFonts w:cs="Arial"/>
          <w:sz w:val="22"/>
          <w:szCs w:val="22"/>
        </w:rPr>
      </w:pPr>
    </w:p>
    <w:p w14:paraId="7DB82FFC" w14:textId="6F2094A7" w:rsidR="00C80FCC" w:rsidRPr="005D0A95" w:rsidRDefault="00C80FCC" w:rsidP="00B310A6">
      <w:pPr>
        <w:pStyle w:val="PargrafodaLista"/>
        <w:widowControl w:val="0"/>
        <w:numPr>
          <w:ilvl w:val="2"/>
          <w:numId w:val="13"/>
        </w:numPr>
        <w:ind w:left="851" w:hanging="851"/>
        <w:jc w:val="both"/>
        <w:rPr>
          <w:rFonts w:cs="Arial"/>
          <w:sz w:val="22"/>
          <w:szCs w:val="22"/>
        </w:rPr>
      </w:pPr>
      <w:r w:rsidRPr="005D0A95">
        <w:rPr>
          <w:rFonts w:cs="Arial"/>
          <w:sz w:val="22"/>
          <w:szCs w:val="22"/>
        </w:rPr>
        <w:t>O sistema de ventilação deve ser composto por, no mínimo, 2 coolers</w:t>
      </w:r>
      <w:r w:rsidR="004D3670" w:rsidRPr="005D0A95">
        <w:rPr>
          <w:rFonts w:cs="Arial"/>
          <w:sz w:val="22"/>
          <w:szCs w:val="22"/>
        </w:rPr>
        <w:t xml:space="preserve"> </w:t>
      </w:r>
      <w:r w:rsidR="00C332A9" w:rsidRPr="005D0A95">
        <w:rPr>
          <w:rFonts w:cs="Arial"/>
          <w:sz w:val="22"/>
          <w:szCs w:val="22"/>
        </w:rPr>
        <w:t xml:space="preserve">instalados na parte </w:t>
      </w:r>
      <w:r w:rsidR="002A153F" w:rsidRPr="005D0A95">
        <w:rPr>
          <w:rFonts w:cs="Arial"/>
          <w:sz w:val="22"/>
          <w:szCs w:val="22"/>
        </w:rPr>
        <w:t>superior ou inferior</w:t>
      </w:r>
      <w:r w:rsidR="00F2117F" w:rsidRPr="005D0A95">
        <w:rPr>
          <w:rFonts w:cs="Arial"/>
          <w:sz w:val="22"/>
          <w:szCs w:val="22"/>
        </w:rPr>
        <w:t xml:space="preserve">, com vazão mínima </w:t>
      </w:r>
      <w:r w:rsidR="0043704A" w:rsidRPr="005D0A95">
        <w:rPr>
          <w:rFonts w:cs="Arial"/>
          <w:sz w:val="22"/>
          <w:szCs w:val="22"/>
        </w:rPr>
        <w:t>maior ou igual a 110 CFM, nível de ruido</w:t>
      </w:r>
      <w:r w:rsidR="00F2117F" w:rsidRPr="005D0A95">
        <w:rPr>
          <w:rFonts w:cs="Arial"/>
          <w:sz w:val="22"/>
          <w:szCs w:val="22"/>
        </w:rPr>
        <w:t xml:space="preserve"> </w:t>
      </w:r>
      <w:r w:rsidR="00866DA3" w:rsidRPr="005D0A95">
        <w:rPr>
          <w:rFonts w:cs="Arial"/>
          <w:sz w:val="22"/>
          <w:szCs w:val="22"/>
        </w:rPr>
        <w:t>menor ou igual a 45 dB, alimentação 110/220V</w:t>
      </w:r>
      <w:r w:rsidR="009D0254" w:rsidRPr="005D0A95">
        <w:rPr>
          <w:rFonts w:cs="Arial"/>
          <w:sz w:val="22"/>
          <w:szCs w:val="22"/>
        </w:rPr>
        <w:t xml:space="preserve"> (bivolt </w:t>
      </w:r>
      <w:r w:rsidR="000B00DF" w:rsidRPr="005D0A95">
        <w:rPr>
          <w:rFonts w:cs="Arial"/>
          <w:sz w:val="22"/>
          <w:szCs w:val="22"/>
        </w:rPr>
        <w:t xml:space="preserve">automática ou com chave seletora), </w:t>
      </w:r>
      <w:r w:rsidR="007B5ABF" w:rsidRPr="005D0A95">
        <w:rPr>
          <w:rFonts w:cs="Arial"/>
          <w:sz w:val="22"/>
          <w:szCs w:val="22"/>
        </w:rPr>
        <w:t xml:space="preserve">conector </w:t>
      </w:r>
      <w:r w:rsidR="005B50C1" w:rsidRPr="005D0A95">
        <w:rPr>
          <w:rFonts w:cs="Arial"/>
          <w:sz w:val="22"/>
          <w:szCs w:val="22"/>
        </w:rPr>
        <w:t xml:space="preserve">de alimentação padrão IEC e </w:t>
      </w:r>
      <w:r w:rsidR="00A96B45" w:rsidRPr="005D0A95">
        <w:rPr>
          <w:rFonts w:cs="Arial"/>
          <w:sz w:val="22"/>
          <w:szCs w:val="22"/>
        </w:rPr>
        <w:t>proteção contra poeira</w:t>
      </w:r>
      <w:r w:rsidR="009612DA" w:rsidRPr="005D0A95">
        <w:rPr>
          <w:rFonts w:cs="Arial"/>
          <w:sz w:val="22"/>
          <w:szCs w:val="22"/>
        </w:rPr>
        <w:t>.</w:t>
      </w:r>
    </w:p>
    <w:p w14:paraId="3A47CA04" w14:textId="77777777" w:rsidR="005D2534" w:rsidRPr="005D0A95" w:rsidRDefault="005D2534" w:rsidP="00F601BB">
      <w:pPr>
        <w:pStyle w:val="PargrafodaLista"/>
        <w:widowControl w:val="0"/>
        <w:rPr>
          <w:rFonts w:cs="Arial"/>
          <w:sz w:val="22"/>
          <w:szCs w:val="22"/>
        </w:rPr>
      </w:pPr>
    </w:p>
    <w:p w14:paraId="54D1F4BE" w14:textId="31F53AA9" w:rsidR="009612DA" w:rsidRPr="005D0A95" w:rsidRDefault="009612DA"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Deve também possuir </w:t>
      </w:r>
      <w:r w:rsidR="00D360D9" w:rsidRPr="005D0A95">
        <w:rPr>
          <w:rFonts w:cs="Arial"/>
          <w:sz w:val="22"/>
          <w:szCs w:val="22"/>
        </w:rPr>
        <w:t xml:space="preserve">sistema de aterramento </w:t>
      </w:r>
      <w:r w:rsidR="00BA0917" w:rsidRPr="005D0A95">
        <w:rPr>
          <w:rFonts w:cs="Arial"/>
          <w:sz w:val="22"/>
          <w:szCs w:val="22"/>
        </w:rPr>
        <w:t xml:space="preserve">unificado, </w:t>
      </w:r>
      <w:r w:rsidR="003707CD" w:rsidRPr="005D0A95">
        <w:rPr>
          <w:rFonts w:cs="Arial"/>
          <w:sz w:val="22"/>
          <w:szCs w:val="22"/>
        </w:rPr>
        <w:t xml:space="preserve">perfis e chapas </w:t>
      </w:r>
      <w:r w:rsidR="00B02906" w:rsidRPr="005D0A95">
        <w:rPr>
          <w:rFonts w:cs="Arial"/>
          <w:sz w:val="22"/>
          <w:szCs w:val="22"/>
        </w:rPr>
        <w:t xml:space="preserve">sem rebarbas ou superfícies </w:t>
      </w:r>
      <w:r w:rsidR="00543A12" w:rsidRPr="005D0A95">
        <w:rPr>
          <w:rFonts w:cs="Arial"/>
          <w:sz w:val="22"/>
          <w:szCs w:val="22"/>
        </w:rPr>
        <w:t>cortantes</w:t>
      </w:r>
      <w:r w:rsidR="00F27A63" w:rsidRPr="005D0A95">
        <w:rPr>
          <w:rFonts w:cs="Arial"/>
          <w:sz w:val="22"/>
          <w:szCs w:val="22"/>
        </w:rPr>
        <w:t xml:space="preserve"> e </w:t>
      </w:r>
      <w:r w:rsidR="00B92D7D" w:rsidRPr="005D0A95">
        <w:rPr>
          <w:rFonts w:cs="Arial"/>
          <w:sz w:val="22"/>
          <w:szCs w:val="22"/>
        </w:rPr>
        <w:t xml:space="preserve">grau de proteção </w:t>
      </w:r>
      <w:r w:rsidR="00B11A90" w:rsidRPr="005D0A95">
        <w:rPr>
          <w:rFonts w:cs="Arial"/>
          <w:sz w:val="22"/>
          <w:szCs w:val="22"/>
        </w:rPr>
        <w:t>IP20 ou s</w:t>
      </w:r>
      <w:r w:rsidR="00745276" w:rsidRPr="005D0A95">
        <w:rPr>
          <w:rFonts w:cs="Arial"/>
          <w:sz w:val="22"/>
          <w:szCs w:val="22"/>
        </w:rPr>
        <w:t>uperior.</w:t>
      </w:r>
    </w:p>
    <w:p w14:paraId="1F72929A" w14:textId="77777777" w:rsidR="008A3946" w:rsidRPr="005D0A95" w:rsidRDefault="008A3946" w:rsidP="00F601BB">
      <w:pPr>
        <w:pStyle w:val="PargrafodaLista"/>
        <w:widowControl w:val="0"/>
        <w:ind w:left="851"/>
        <w:jc w:val="both"/>
        <w:rPr>
          <w:rFonts w:cs="Arial"/>
          <w:sz w:val="22"/>
          <w:szCs w:val="22"/>
        </w:rPr>
      </w:pPr>
    </w:p>
    <w:p w14:paraId="1F7FAE82" w14:textId="77777777" w:rsidR="005D2534" w:rsidRPr="005D0A95" w:rsidRDefault="005D2534" w:rsidP="00F601BB">
      <w:pPr>
        <w:pStyle w:val="PargrafodaLista"/>
        <w:widowControl w:val="0"/>
        <w:ind w:left="851"/>
        <w:jc w:val="both"/>
        <w:rPr>
          <w:rFonts w:cs="Arial"/>
          <w:sz w:val="22"/>
          <w:szCs w:val="22"/>
        </w:rPr>
      </w:pPr>
    </w:p>
    <w:p w14:paraId="627348D1" w14:textId="13FACB51" w:rsidR="00C45037" w:rsidRPr="005D0A95" w:rsidRDefault="000F36DB" w:rsidP="00B310A6">
      <w:pPr>
        <w:widowControl w:val="0"/>
        <w:numPr>
          <w:ilvl w:val="1"/>
          <w:numId w:val="13"/>
        </w:numPr>
        <w:ind w:left="851" w:hanging="851"/>
        <w:jc w:val="both"/>
        <w:rPr>
          <w:rFonts w:ascii="Arial" w:hAnsi="Arial" w:cs="Arial"/>
          <w:b/>
          <w:bCs/>
          <w:sz w:val="22"/>
          <w:szCs w:val="22"/>
        </w:rPr>
      </w:pPr>
      <w:r w:rsidRPr="005D0A95">
        <w:rPr>
          <w:rFonts w:ascii="Arial" w:hAnsi="Arial" w:cs="Arial"/>
          <w:b/>
          <w:bCs/>
          <w:sz w:val="22"/>
          <w:szCs w:val="22"/>
        </w:rPr>
        <w:t>CENTRAL DE TRANSMISSÃO</w:t>
      </w:r>
      <w:r w:rsidR="00883AAF" w:rsidRPr="005D0A95">
        <w:rPr>
          <w:rFonts w:ascii="Arial" w:hAnsi="Arial" w:cs="Arial"/>
          <w:b/>
          <w:bCs/>
          <w:sz w:val="22"/>
          <w:szCs w:val="22"/>
        </w:rPr>
        <w:t xml:space="preserve"> (</w:t>
      </w:r>
      <w:r w:rsidRPr="005D0A95">
        <w:rPr>
          <w:rFonts w:ascii="Arial" w:hAnsi="Arial" w:cs="Arial"/>
          <w:b/>
          <w:bCs/>
          <w:sz w:val="22"/>
          <w:szCs w:val="22"/>
        </w:rPr>
        <w:t>COMPLETA COM TODOS OS PERIFÉRICOS</w:t>
      </w:r>
      <w:r w:rsidR="00883AAF" w:rsidRPr="005D0A95">
        <w:rPr>
          <w:rFonts w:ascii="Arial" w:hAnsi="Arial" w:cs="Arial"/>
          <w:b/>
          <w:bCs/>
          <w:sz w:val="22"/>
          <w:szCs w:val="22"/>
        </w:rPr>
        <w:t>)</w:t>
      </w:r>
    </w:p>
    <w:p w14:paraId="7CFA3BAB" w14:textId="77777777" w:rsidR="008A3946" w:rsidRPr="005D0A95" w:rsidRDefault="008A3946" w:rsidP="00F601BB">
      <w:pPr>
        <w:widowControl w:val="0"/>
        <w:ind w:left="851"/>
        <w:jc w:val="both"/>
        <w:rPr>
          <w:rFonts w:ascii="Arial" w:hAnsi="Arial" w:cs="Arial"/>
          <w:b/>
          <w:bCs/>
          <w:sz w:val="22"/>
          <w:szCs w:val="22"/>
        </w:rPr>
      </w:pPr>
    </w:p>
    <w:p w14:paraId="64A9A682" w14:textId="7F367DA5" w:rsidR="00804850" w:rsidRPr="005D0A95" w:rsidRDefault="00804850" w:rsidP="00B310A6">
      <w:pPr>
        <w:pStyle w:val="PargrafodaLista"/>
        <w:widowControl w:val="0"/>
        <w:numPr>
          <w:ilvl w:val="2"/>
          <w:numId w:val="13"/>
        </w:numPr>
        <w:ind w:left="851" w:hanging="851"/>
        <w:jc w:val="both"/>
        <w:rPr>
          <w:rFonts w:cs="Arial"/>
          <w:sz w:val="22"/>
          <w:szCs w:val="22"/>
        </w:rPr>
      </w:pPr>
      <w:r w:rsidRPr="005D0A95">
        <w:rPr>
          <w:rFonts w:cs="Arial"/>
          <w:sz w:val="22"/>
          <w:szCs w:val="22"/>
        </w:rPr>
        <w:t>A central de transmissão é composta pelo painel de alarme, fontes principal e auxiliares, demais transformadores necessários, placas de expansão de zonas, baterias estacionárias VLRA, módulos de interface de rede IP e celular (4G/5G), resistores, relés, cabeamento, canaleta de organização de cabos, gabinete de aço com pintura eletrostática e sua placa de montagem, além de todos os demais itens necessários que não sejam sensores</w:t>
      </w:r>
      <w:r w:rsidR="009917E1" w:rsidRPr="005D0A95">
        <w:rPr>
          <w:rFonts w:cs="Arial"/>
          <w:sz w:val="22"/>
          <w:szCs w:val="22"/>
        </w:rPr>
        <w:t xml:space="preserve"> </w:t>
      </w:r>
      <w:r w:rsidR="001F2096" w:rsidRPr="005D0A95">
        <w:rPr>
          <w:rFonts w:cs="Arial"/>
          <w:sz w:val="22"/>
          <w:szCs w:val="22"/>
        </w:rPr>
        <w:t>descritos em outros itens, teclados e sirenes</w:t>
      </w:r>
      <w:r w:rsidRPr="005D0A95">
        <w:rPr>
          <w:rFonts w:cs="Arial"/>
          <w:sz w:val="22"/>
          <w:szCs w:val="22"/>
        </w:rPr>
        <w:t>.</w:t>
      </w:r>
    </w:p>
    <w:p w14:paraId="0D11A2B0" w14:textId="77777777" w:rsidR="005D2534" w:rsidRPr="005D0A95" w:rsidRDefault="005D2534" w:rsidP="00F601BB">
      <w:pPr>
        <w:pStyle w:val="PargrafodaLista"/>
        <w:widowControl w:val="0"/>
        <w:ind w:left="851"/>
        <w:jc w:val="both"/>
        <w:rPr>
          <w:rFonts w:cs="Arial"/>
          <w:sz w:val="22"/>
          <w:szCs w:val="22"/>
        </w:rPr>
      </w:pPr>
    </w:p>
    <w:p w14:paraId="6D11BF5A" w14:textId="3123D9A2" w:rsidR="00802802" w:rsidRPr="005D0A95" w:rsidRDefault="00802802"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O painel de alarme principal </w:t>
      </w:r>
      <w:r w:rsidR="00837651" w:rsidRPr="005D0A95">
        <w:rPr>
          <w:rFonts w:cs="Arial"/>
          <w:sz w:val="22"/>
          <w:szCs w:val="22"/>
        </w:rPr>
        <w:t xml:space="preserve">e </w:t>
      </w:r>
      <w:r w:rsidR="008A02A2" w:rsidRPr="005D0A95">
        <w:rPr>
          <w:rFonts w:cs="Arial"/>
          <w:sz w:val="22"/>
          <w:szCs w:val="22"/>
        </w:rPr>
        <w:t xml:space="preserve">o módulo celular(4G/5G) devem </w:t>
      </w:r>
      <w:r w:rsidR="00440B4D" w:rsidRPr="005D0A95">
        <w:rPr>
          <w:rFonts w:cs="Arial"/>
          <w:sz w:val="22"/>
          <w:szCs w:val="22"/>
        </w:rPr>
        <w:t xml:space="preserve">estar acondicionados em gabinetes de aço separados, devendo tais gabinetes possuir tamanho compatível com o </w:t>
      </w:r>
      <w:r w:rsidR="00A97CC8" w:rsidRPr="005D0A95">
        <w:rPr>
          <w:rFonts w:cs="Arial"/>
          <w:sz w:val="22"/>
          <w:szCs w:val="22"/>
        </w:rPr>
        <w:t>acondicionamento</w:t>
      </w:r>
      <w:r w:rsidR="00BD529C" w:rsidRPr="005D0A95">
        <w:rPr>
          <w:rFonts w:cs="Arial"/>
          <w:sz w:val="22"/>
          <w:szCs w:val="22"/>
        </w:rPr>
        <w:t xml:space="preserve"> ideal</w:t>
      </w:r>
      <w:r w:rsidR="00A97CC8" w:rsidRPr="005D0A95">
        <w:rPr>
          <w:rFonts w:cs="Arial"/>
          <w:sz w:val="22"/>
          <w:szCs w:val="22"/>
        </w:rPr>
        <w:t xml:space="preserve"> de todas as placas, periféricos</w:t>
      </w:r>
      <w:r w:rsidR="00837651" w:rsidRPr="005D0A95">
        <w:rPr>
          <w:rFonts w:cs="Arial"/>
          <w:sz w:val="22"/>
          <w:szCs w:val="22"/>
        </w:rPr>
        <w:t>, baterias</w:t>
      </w:r>
      <w:r w:rsidR="00A97CC8" w:rsidRPr="005D0A95">
        <w:rPr>
          <w:rFonts w:cs="Arial"/>
          <w:sz w:val="22"/>
          <w:szCs w:val="22"/>
        </w:rPr>
        <w:t xml:space="preserve"> e </w:t>
      </w:r>
      <w:r w:rsidR="00837651" w:rsidRPr="005D0A95">
        <w:rPr>
          <w:rFonts w:cs="Arial"/>
          <w:sz w:val="22"/>
          <w:szCs w:val="22"/>
        </w:rPr>
        <w:t xml:space="preserve">demais </w:t>
      </w:r>
      <w:r w:rsidR="00A97CC8" w:rsidRPr="005D0A95">
        <w:rPr>
          <w:rFonts w:cs="Arial"/>
          <w:sz w:val="22"/>
          <w:szCs w:val="22"/>
        </w:rPr>
        <w:t>acessórios</w:t>
      </w:r>
      <w:r w:rsidR="00837651" w:rsidRPr="005D0A95">
        <w:rPr>
          <w:rFonts w:cs="Arial"/>
          <w:sz w:val="22"/>
          <w:szCs w:val="22"/>
        </w:rPr>
        <w:t xml:space="preserve"> necessários a solução.</w:t>
      </w:r>
    </w:p>
    <w:p w14:paraId="4270EEA0" w14:textId="77777777" w:rsidR="005D2534" w:rsidRPr="005D0A95" w:rsidRDefault="005D2534" w:rsidP="00F601BB">
      <w:pPr>
        <w:pStyle w:val="PargrafodaLista"/>
        <w:widowControl w:val="0"/>
        <w:rPr>
          <w:rFonts w:cs="Arial"/>
          <w:sz w:val="22"/>
          <w:szCs w:val="22"/>
        </w:rPr>
      </w:pPr>
    </w:p>
    <w:p w14:paraId="1B0E7287" w14:textId="58BA74F5" w:rsidR="00260E51" w:rsidRPr="005D0A95" w:rsidRDefault="00B935B5" w:rsidP="00B310A6">
      <w:pPr>
        <w:pStyle w:val="PargrafodaLista"/>
        <w:widowControl w:val="0"/>
        <w:numPr>
          <w:ilvl w:val="2"/>
          <w:numId w:val="13"/>
        </w:numPr>
        <w:ind w:left="851" w:hanging="851"/>
        <w:jc w:val="both"/>
        <w:rPr>
          <w:rFonts w:cs="Arial"/>
          <w:sz w:val="22"/>
          <w:szCs w:val="22"/>
        </w:rPr>
      </w:pPr>
      <w:r w:rsidRPr="005D0A95">
        <w:rPr>
          <w:rFonts w:cs="Arial"/>
          <w:sz w:val="22"/>
          <w:szCs w:val="22"/>
        </w:rPr>
        <w:t>O</w:t>
      </w:r>
      <w:r w:rsidR="001D1AC1" w:rsidRPr="005D0A95">
        <w:rPr>
          <w:rFonts w:cs="Arial"/>
          <w:sz w:val="22"/>
          <w:szCs w:val="22"/>
        </w:rPr>
        <w:t>s</w:t>
      </w:r>
      <w:r w:rsidRPr="005D0A95">
        <w:rPr>
          <w:rFonts w:cs="Arial"/>
          <w:sz w:val="22"/>
          <w:szCs w:val="22"/>
        </w:rPr>
        <w:t xml:space="preserve"> gabinete</w:t>
      </w:r>
      <w:r w:rsidR="001D1AC1" w:rsidRPr="005D0A95">
        <w:rPr>
          <w:rFonts w:cs="Arial"/>
          <w:sz w:val="22"/>
          <w:szCs w:val="22"/>
        </w:rPr>
        <w:t>s</w:t>
      </w:r>
      <w:r w:rsidRPr="005D0A95">
        <w:rPr>
          <w:rFonts w:cs="Arial"/>
          <w:sz w:val="22"/>
          <w:szCs w:val="22"/>
        </w:rPr>
        <w:t xml:space="preserve"> de aço </w:t>
      </w:r>
      <w:r w:rsidR="00227E6D" w:rsidRPr="005D0A95">
        <w:rPr>
          <w:rFonts w:cs="Arial"/>
          <w:sz w:val="22"/>
          <w:szCs w:val="22"/>
        </w:rPr>
        <w:t>que protege</w:t>
      </w:r>
      <w:r w:rsidR="001D1AC1" w:rsidRPr="005D0A95">
        <w:rPr>
          <w:rFonts w:cs="Arial"/>
          <w:sz w:val="22"/>
          <w:szCs w:val="22"/>
        </w:rPr>
        <w:t>m</w:t>
      </w:r>
      <w:r w:rsidR="00227E6D" w:rsidRPr="005D0A95">
        <w:rPr>
          <w:rFonts w:cs="Arial"/>
          <w:sz w:val="22"/>
          <w:szCs w:val="22"/>
        </w:rPr>
        <w:t xml:space="preserve"> a central de transmissão, tanto </w:t>
      </w:r>
      <w:r w:rsidR="001D1AC1" w:rsidRPr="005D0A95">
        <w:rPr>
          <w:rFonts w:cs="Arial"/>
          <w:sz w:val="22"/>
          <w:szCs w:val="22"/>
        </w:rPr>
        <w:t xml:space="preserve">o do painel de alarme principal quanto o do módulo celular(4G/5G), devem </w:t>
      </w:r>
      <w:r w:rsidR="00584AAA" w:rsidRPr="005D0A95">
        <w:rPr>
          <w:rFonts w:cs="Arial"/>
          <w:sz w:val="22"/>
          <w:szCs w:val="22"/>
        </w:rPr>
        <w:t>estar de acordo com a NBR IEC 614</w:t>
      </w:r>
      <w:r w:rsidR="0067767B" w:rsidRPr="005D0A95">
        <w:rPr>
          <w:rFonts w:cs="Arial"/>
          <w:sz w:val="22"/>
          <w:szCs w:val="22"/>
        </w:rPr>
        <w:t>39.</w:t>
      </w:r>
    </w:p>
    <w:p w14:paraId="3A847686" w14:textId="77777777" w:rsidR="005D2534" w:rsidRPr="005D0A95" w:rsidRDefault="005D2534" w:rsidP="00F601BB">
      <w:pPr>
        <w:pStyle w:val="PargrafodaLista"/>
        <w:widowControl w:val="0"/>
        <w:rPr>
          <w:rFonts w:cs="Arial"/>
          <w:sz w:val="22"/>
          <w:szCs w:val="22"/>
        </w:rPr>
      </w:pPr>
    </w:p>
    <w:p w14:paraId="450FD7A7" w14:textId="23428D13" w:rsidR="007A5AC3" w:rsidRPr="005D0A95" w:rsidRDefault="007E798B"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Suas chapas de aço devem possuir espessura adequada em pintura eletrostática epóxi-pó ou equivalente, placa de montagem com canaletas e acessórios apropriados, ser resistente a corrosão, possuir graus de proteção mínimo IP54 e IK07, ter blindagem adequada para evitar interferências eletromagnéticas, possuir vedação com gaxetas intactas e contínuas, ser montado respeitando-se as normas quanto às distâncias de isolação e escoamento, além de possuir validação de </w:t>
      </w:r>
      <w:r w:rsidRPr="005D0A95">
        <w:rPr>
          <w:rFonts w:cs="Arial"/>
          <w:sz w:val="22"/>
          <w:szCs w:val="22"/>
        </w:rPr>
        <w:lastRenderedPageBreak/>
        <w:t xml:space="preserve">proteção </w:t>
      </w:r>
      <w:proofErr w:type="gramStart"/>
      <w:r w:rsidRPr="005D0A95">
        <w:rPr>
          <w:rFonts w:cs="Arial"/>
          <w:sz w:val="22"/>
          <w:szCs w:val="22"/>
        </w:rPr>
        <w:t>contra choque</w:t>
      </w:r>
      <w:proofErr w:type="gramEnd"/>
      <w:r w:rsidRPr="005D0A95">
        <w:rPr>
          <w:rFonts w:cs="Arial"/>
          <w:sz w:val="22"/>
          <w:szCs w:val="22"/>
        </w:rPr>
        <w:t xml:space="preserve"> elétrico.</w:t>
      </w:r>
    </w:p>
    <w:p w14:paraId="3CECE21B" w14:textId="77777777" w:rsidR="005D2534" w:rsidRPr="005D0A95" w:rsidRDefault="005D2534" w:rsidP="00F601BB">
      <w:pPr>
        <w:pStyle w:val="PargrafodaLista"/>
        <w:widowControl w:val="0"/>
        <w:rPr>
          <w:rFonts w:cs="Arial"/>
          <w:sz w:val="22"/>
          <w:szCs w:val="22"/>
        </w:rPr>
      </w:pPr>
    </w:p>
    <w:p w14:paraId="413A75A0" w14:textId="40CFEAE4" w:rsidR="007E798B" w:rsidRPr="005D0A95" w:rsidRDefault="007E798B" w:rsidP="00B310A6">
      <w:pPr>
        <w:pStyle w:val="PargrafodaLista"/>
        <w:widowControl w:val="0"/>
        <w:numPr>
          <w:ilvl w:val="2"/>
          <w:numId w:val="13"/>
        </w:numPr>
        <w:ind w:left="851" w:hanging="851"/>
        <w:jc w:val="both"/>
        <w:rPr>
          <w:rFonts w:cs="Arial"/>
          <w:sz w:val="22"/>
          <w:szCs w:val="22"/>
        </w:rPr>
      </w:pPr>
      <w:r w:rsidRPr="005D0A95">
        <w:rPr>
          <w:rFonts w:cs="Arial"/>
          <w:sz w:val="22"/>
          <w:szCs w:val="22"/>
        </w:rPr>
        <w:t>No caso de impossibilidade de funcionamento do módulo celular(4G/5G) na parte interna da unidade, deverá ser fornecido gabinete de aço com grau de proteção mínimo IP65, devendo a CONTRATADA instalá-lo em ambiente externo junto com o módulo celular(4G/5G), seus periféricos e acessórios a fim de viabilizar tal disponibilidade de sinal.</w:t>
      </w:r>
    </w:p>
    <w:p w14:paraId="4F9ACA99" w14:textId="77777777" w:rsidR="005D2534" w:rsidRPr="005D0A95" w:rsidRDefault="005D2534" w:rsidP="00F601BB">
      <w:pPr>
        <w:pStyle w:val="PargrafodaLista"/>
        <w:widowControl w:val="0"/>
        <w:rPr>
          <w:rFonts w:cs="Arial"/>
          <w:sz w:val="22"/>
          <w:szCs w:val="22"/>
        </w:rPr>
      </w:pPr>
    </w:p>
    <w:p w14:paraId="517473D9" w14:textId="6E515C34" w:rsidR="004F429D" w:rsidRPr="005D0A95" w:rsidRDefault="007813EC" w:rsidP="00B310A6">
      <w:pPr>
        <w:pStyle w:val="PargrafodaLista"/>
        <w:widowControl w:val="0"/>
        <w:numPr>
          <w:ilvl w:val="2"/>
          <w:numId w:val="13"/>
        </w:numPr>
        <w:ind w:left="851" w:hanging="851"/>
        <w:jc w:val="both"/>
        <w:rPr>
          <w:rFonts w:cs="Arial"/>
          <w:sz w:val="22"/>
          <w:szCs w:val="22"/>
        </w:rPr>
      </w:pPr>
      <w:r w:rsidRPr="005D0A95">
        <w:rPr>
          <w:rFonts w:cs="Arial"/>
          <w:sz w:val="22"/>
          <w:szCs w:val="22"/>
        </w:rPr>
        <w:t>Para cada parte d</w:t>
      </w:r>
      <w:r w:rsidR="002D2145" w:rsidRPr="005D0A95">
        <w:rPr>
          <w:rFonts w:cs="Arial"/>
          <w:sz w:val="22"/>
          <w:szCs w:val="22"/>
        </w:rPr>
        <w:t xml:space="preserve">a central de transmissão (painel de alarme principal e módulo celular(4G/5G) </w:t>
      </w:r>
      <w:r w:rsidR="002D74EE" w:rsidRPr="005D0A95">
        <w:rPr>
          <w:rFonts w:cs="Arial"/>
          <w:sz w:val="22"/>
          <w:szCs w:val="22"/>
        </w:rPr>
        <w:t xml:space="preserve">devem ser fornecidas, no mínimo, 2 baterias estacionárias VLRA, sendo que </w:t>
      </w:r>
      <w:r w:rsidR="00E60C44" w:rsidRPr="005D0A95">
        <w:rPr>
          <w:rFonts w:cs="Arial"/>
          <w:sz w:val="22"/>
          <w:szCs w:val="22"/>
        </w:rPr>
        <w:t xml:space="preserve">cada </w:t>
      </w:r>
      <w:r w:rsidR="006B5BA5" w:rsidRPr="005D0A95">
        <w:rPr>
          <w:rFonts w:cs="Arial"/>
          <w:sz w:val="22"/>
          <w:szCs w:val="22"/>
        </w:rPr>
        <w:t>central de transmissão</w:t>
      </w:r>
      <w:r w:rsidR="00E60C44" w:rsidRPr="005D0A95">
        <w:rPr>
          <w:rFonts w:cs="Arial"/>
          <w:sz w:val="22"/>
          <w:szCs w:val="22"/>
        </w:rPr>
        <w:t xml:space="preserve"> possuirá</w:t>
      </w:r>
      <w:r w:rsidR="008C6D6E" w:rsidRPr="005D0A95">
        <w:rPr>
          <w:rFonts w:cs="Arial"/>
          <w:sz w:val="22"/>
          <w:szCs w:val="22"/>
        </w:rPr>
        <w:t>,</w:t>
      </w:r>
      <w:r w:rsidR="00E60C44" w:rsidRPr="005D0A95">
        <w:rPr>
          <w:rFonts w:cs="Arial"/>
          <w:sz w:val="22"/>
          <w:szCs w:val="22"/>
        </w:rPr>
        <w:t xml:space="preserve"> no mínimo</w:t>
      </w:r>
      <w:r w:rsidR="008C6D6E" w:rsidRPr="005D0A95">
        <w:rPr>
          <w:rFonts w:cs="Arial"/>
          <w:sz w:val="22"/>
          <w:szCs w:val="22"/>
        </w:rPr>
        <w:t>,</w:t>
      </w:r>
      <w:r w:rsidR="00E60C44" w:rsidRPr="005D0A95">
        <w:rPr>
          <w:rFonts w:cs="Arial"/>
          <w:sz w:val="22"/>
          <w:szCs w:val="22"/>
        </w:rPr>
        <w:t xml:space="preserve"> 4 baterias no total. Cada bateria deve ter capacidade mínima de </w:t>
      </w:r>
      <w:r w:rsidR="00D414BC" w:rsidRPr="005D0A95">
        <w:rPr>
          <w:rFonts w:cs="Arial"/>
          <w:sz w:val="22"/>
          <w:szCs w:val="22"/>
        </w:rPr>
        <w:t>18 Ah</w:t>
      </w:r>
      <w:r w:rsidR="00607341" w:rsidRPr="005D0A95">
        <w:rPr>
          <w:rFonts w:cs="Arial"/>
          <w:sz w:val="22"/>
          <w:szCs w:val="22"/>
        </w:rPr>
        <w:t xml:space="preserve">, devendo a contratada ampliar o número de baterias e/ou </w:t>
      </w:r>
      <w:r w:rsidR="00337106" w:rsidRPr="005D0A95">
        <w:rPr>
          <w:rFonts w:cs="Arial"/>
          <w:sz w:val="22"/>
          <w:szCs w:val="22"/>
        </w:rPr>
        <w:t xml:space="preserve">fornecer de maior capacidade de carga caso o sistema </w:t>
      </w:r>
      <w:r w:rsidR="008C6D6E" w:rsidRPr="005D0A95">
        <w:rPr>
          <w:rFonts w:cs="Arial"/>
          <w:sz w:val="22"/>
          <w:szCs w:val="22"/>
        </w:rPr>
        <w:t xml:space="preserve">assim </w:t>
      </w:r>
      <w:r w:rsidR="00337106" w:rsidRPr="005D0A95">
        <w:rPr>
          <w:rFonts w:cs="Arial"/>
          <w:sz w:val="22"/>
          <w:szCs w:val="22"/>
        </w:rPr>
        <w:t xml:space="preserve">o exija devido ao número de </w:t>
      </w:r>
      <w:r w:rsidR="002D2145" w:rsidRPr="005D0A95">
        <w:rPr>
          <w:rFonts w:cs="Arial"/>
          <w:sz w:val="22"/>
          <w:szCs w:val="22"/>
        </w:rPr>
        <w:t>equipamentos que o compõem</w:t>
      </w:r>
      <w:r w:rsidR="00330F2B" w:rsidRPr="005D0A95">
        <w:rPr>
          <w:rFonts w:cs="Arial"/>
          <w:sz w:val="22"/>
          <w:szCs w:val="22"/>
        </w:rPr>
        <w:t>,</w:t>
      </w:r>
      <w:r w:rsidR="008C6D6E" w:rsidRPr="005D0A95">
        <w:rPr>
          <w:rFonts w:cs="Arial"/>
          <w:sz w:val="22"/>
          <w:szCs w:val="22"/>
        </w:rPr>
        <w:t xml:space="preserve"> </w:t>
      </w:r>
      <w:r w:rsidR="002D2145" w:rsidRPr="005D0A95">
        <w:rPr>
          <w:rFonts w:cs="Arial"/>
          <w:sz w:val="22"/>
          <w:szCs w:val="22"/>
        </w:rPr>
        <w:t>considerando</w:t>
      </w:r>
      <w:r w:rsidR="00330F2B" w:rsidRPr="005D0A95">
        <w:rPr>
          <w:rFonts w:cs="Arial"/>
          <w:sz w:val="22"/>
          <w:szCs w:val="22"/>
        </w:rPr>
        <w:t xml:space="preserve"> sempre</w:t>
      </w:r>
      <w:r w:rsidR="002D2145" w:rsidRPr="005D0A95">
        <w:rPr>
          <w:rFonts w:cs="Arial"/>
          <w:sz w:val="22"/>
          <w:szCs w:val="22"/>
        </w:rPr>
        <w:t xml:space="preserve"> que as baterias deverão sustentar</w:t>
      </w:r>
      <w:r w:rsidR="008C6D6E" w:rsidRPr="005D0A95">
        <w:rPr>
          <w:rFonts w:cs="Arial"/>
          <w:sz w:val="22"/>
          <w:szCs w:val="22"/>
        </w:rPr>
        <w:t xml:space="preserve"> </w:t>
      </w:r>
      <w:r w:rsidR="00330F2B" w:rsidRPr="005D0A95">
        <w:rPr>
          <w:rFonts w:cs="Arial"/>
          <w:sz w:val="22"/>
          <w:szCs w:val="22"/>
        </w:rPr>
        <w:t>o</w:t>
      </w:r>
      <w:r w:rsidR="008C6D6E" w:rsidRPr="005D0A95">
        <w:rPr>
          <w:rFonts w:cs="Arial"/>
          <w:sz w:val="22"/>
          <w:szCs w:val="22"/>
        </w:rPr>
        <w:t xml:space="preserve"> sistema</w:t>
      </w:r>
      <w:r w:rsidR="006B5BA5" w:rsidRPr="005D0A95">
        <w:rPr>
          <w:rFonts w:cs="Arial"/>
          <w:sz w:val="22"/>
          <w:szCs w:val="22"/>
        </w:rPr>
        <w:t xml:space="preserve"> em </w:t>
      </w:r>
      <w:proofErr w:type="spellStart"/>
      <w:proofErr w:type="gramStart"/>
      <w:r w:rsidR="006B5BA5" w:rsidRPr="005D0A95">
        <w:rPr>
          <w:rFonts w:cs="Arial"/>
          <w:sz w:val="22"/>
          <w:szCs w:val="22"/>
        </w:rPr>
        <w:t>StandBy</w:t>
      </w:r>
      <w:proofErr w:type="spellEnd"/>
      <w:proofErr w:type="gramEnd"/>
      <w:r w:rsidR="008C6D6E" w:rsidRPr="005D0A95">
        <w:rPr>
          <w:rFonts w:cs="Arial"/>
          <w:sz w:val="22"/>
          <w:szCs w:val="22"/>
        </w:rPr>
        <w:t xml:space="preserve"> por </w:t>
      </w:r>
      <w:r w:rsidR="006B5BA5" w:rsidRPr="005D0A95">
        <w:rPr>
          <w:rFonts w:cs="Arial"/>
          <w:sz w:val="22"/>
          <w:szCs w:val="22"/>
        </w:rPr>
        <w:t xml:space="preserve">48 horas </w:t>
      </w:r>
      <w:r w:rsidR="00DE32F6" w:rsidRPr="005D0A95">
        <w:rPr>
          <w:rFonts w:cs="Arial"/>
          <w:sz w:val="22"/>
          <w:szCs w:val="22"/>
        </w:rPr>
        <w:t>consecutivas</w:t>
      </w:r>
      <w:r w:rsidR="006B5BA5" w:rsidRPr="005D0A95">
        <w:rPr>
          <w:rFonts w:cs="Arial"/>
          <w:sz w:val="22"/>
          <w:szCs w:val="22"/>
        </w:rPr>
        <w:t>.</w:t>
      </w:r>
    </w:p>
    <w:p w14:paraId="646CF76E" w14:textId="77777777" w:rsidR="005D2534" w:rsidRPr="005D0A95" w:rsidRDefault="005D2534" w:rsidP="00F601BB">
      <w:pPr>
        <w:pStyle w:val="PargrafodaLista"/>
        <w:widowControl w:val="0"/>
        <w:rPr>
          <w:rFonts w:cs="Arial"/>
          <w:sz w:val="22"/>
          <w:szCs w:val="22"/>
        </w:rPr>
      </w:pPr>
    </w:p>
    <w:p w14:paraId="7EF2F29B" w14:textId="095770FA" w:rsidR="007813EC" w:rsidRPr="005D0A95" w:rsidRDefault="004F429D" w:rsidP="00B310A6">
      <w:pPr>
        <w:pStyle w:val="PargrafodaLista"/>
        <w:widowControl w:val="0"/>
        <w:numPr>
          <w:ilvl w:val="2"/>
          <w:numId w:val="13"/>
        </w:numPr>
        <w:ind w:left="851" w:hanging="851"/>
        <w:jc w:val="both"/>
        <w:rPr>
          <w:rFonts w:cs="Arial"/>
          <w:sz w:val="22"/>
          <w:szCs w:val="22"/>
        </w:rPr>
      </w:pPr>
      <w:r w:rsidRPr="005D0A95">
        <w:rPr>
          <w:rFonts w:cs="Arial"/>
          <w:sz w:val="22"/>
          <w:szCs w:val="22"/>
        </w:rPr>
        <w:t>Cada central de transmissão deverá possuir</w:t>
      </w:r>
      <w:r w:rsidR="00316FB1" w:rsidRPr="005D0A95">
        <w:rPr>
          <w:rFonts w:cs="Arial"/>
          <w:sz w:val="22"/>
          <w:szCs w:val="22"/>
        </w:rPr>
        <w:t xml:space="preserve"> incluso em seu custo</w:t>
      </w:r>
      <w:r w:rsidR="009B102C" w:rsidRPr="005D0A95">
        <w:rPr>
          <w:rFonts w:cs="Arial"/>
          <w:sz w:val="22"/>
          <w:szCs w:val="22"/>
        </w:rPr>
        <w:t>,</w:t>
      </w:r>
      <w:r w:rsidRPr="005D0A95">
        <w:rPr>
          <w:rFonts w:cs="Arial"/>
          <w:sz w:val="22"/>
          <w:szCs w:val="22"/>
        </w:rPr>
        <w:t xml:space="preserve"> no mínimo,</w:t>
      </w:r>
      <w:r w:rsidR="009B102C" w:rsidRPr="005D0A95">
        <w:rPr>
          <w:rFonts w:cs="Arial"/>
          <w:sz w:val="22"/>
          <w:szCs w:val="22"/>
        </w:rPr>
        <w:t xml:space="preserve"> 2(duas) interfaces </w:t>
      </w:r>
      <w:r w:rsidR="00316FB1" w:rsidRPr="005D0A95">
        <w:rPr>
          <w:rFonts w:cs="Arial"/>
          <w:sz w:val="22"/>
          <w:szCs w:val="22"/>
        </w:rPr>
        <w:t xml:space="preserve">de </w:t>
      </w:r>
      <w:r w:rsidR="00325BA7" w:rsidRPr="005D0A95">
        <w:rPr>
          <w:rFonts w:cs="Arial"/>
          <w:sz w:val="22"/>
          <w:szCs w:val="22"/>
        </w:rPr>
        <w:t xml:space="preserve">sistema sem fio, </w:t>
      </w:r>
      <w:r w:rsidR="006D7FE1" w:rsidRPr="005D0A95">
        <w:rPr>
          <w:rFonts w:cs="Arial"/>
          <w:sz w:val="22"/>
          <w:szCs w:val="22"/>
        </w:rPr>
        <w:t>sendo uma</w:t>
      </w:r>
      <w:r w:rsidR="00945486" w:rsidRPr="005D0A95">
        <w:rPr>
          <w:rFonts w:cs="Arial"/>
          <w:sz w:val="22"/>
          <w:szCs w:val="22"/>
        </w:rPr>
        <w:t xml:space="preserve"> </w:t>
      </w:r>
      <w:r w:rsidR="006D7FE1" w:rsidRPr="005D0A95">
        <w:rPr>
          <w:rFonts w:cs="Arial"/>
          <w:sz w:val="22"/>
          <w:szCs w:val="22"/>
        </w:rPr>
        <w:t>receptora e um</w:t>
      </w:r>
      <w:r w:rsidR="002808F0" w:rsidRPr="005D0A95">
        <w:rPr>
          <w:rFonts w:cs="Arial"/>
          <w:sz w:val="22"/>
          <w:szCs w:val="22"/>
        </w:rPr>
        <w:t xml:space="preserve"> repetidor </w:t>
      </w:r>
      <w:r w:rsidR="00AF12EE" w:rsidRPr="005D0A95">
        <w:rPr>
          <w:rFonts w:cs="Arial"/>
          <w:sz w:val="22"/>
          <w:szCs w:val="22"/>
        </w:rPr>
        <w:t xml:space="preserve">ou </w:t>
      </w:r>
      <w:r w:rsidR="00801B83" w:rsidRPr="005D0A95">
        <w:rPr>
          <w:rFonts w:cs="Arial"/>
          <w:sz w:val="22"/>
          <w:szCs w:val="22"/>
        </w:rPr>
        <w:t xml:space="preserve">as </w:t>
      </w:r>
      <w:r w:rsidR="002113D0" w:rsidRPr="005D0A95">
        <w:rPr>
          <w:rFonts w:cs="Arial"/>
          <w:sz w:val="22"/>
          <w:szCs w:val="22"/>
        </w:rPr>
        <w:t>duas</w:t>
      </w:r>
      <w:r w:rsidR="002808F0" w:rsidRPr="005D0A95">
        <w:rPr>
          <w:rFonts w:cs="Arial"/>
          <w:sz w:val="22"/>
          <w:szCs w:val="22"/>
        </w:rPr>
        <w:t xml:space="preserve"> </w:t>
      </w:r>
      <w:r w:rsidR="00AF12EE" w:rsidRPr="005D0A95">
        <w:rPr>
          <w:rFonts w:cs="Arial"/>
          <w:sz w:val="22"/>
          <w:szCs w:val="22"/>
        </w:rPr>
        <w:t xml:space="preserve">receptoras. </w:t>
      </w:r>
      <w:r w:rsidR="000A6118" w:rsidRPr="005D0A95">
        <w:rPr>
          <w:rFonts w:cs="Arial"/>
          <w:sz w:val="22"/>
          <w:szCs w:val="22"/>
        </w:rPr>
        <w:t xml:space="preserve">Considerando o porte das unidades, </w:t>
      </w:r>
      <w:r w:rsidR="0004415A" w:rsidRPr="005D0A95">
        <w:rPr>
          <w:rFonts w:cs="Arial"/>
          <w:sz w:val="22"/>
          <w:szCs w:val="22"/>
        </w:rPr>
        <w:t xml:space="preserve">mediante comunicação à CAIXA, os quantitativos poderão ser </w:t>
      </w:r>
      <w:r w:rsidR="00F819DE" w:rsidRPr="005D0A95">
        <w:rPr>
          <w:rFonts w:cs="Arial"/>
          <w:sz w:val="22"/>
          <w:szCs w:val="22"/>
        </w:rPr>
        <w:t>redistribuídos.</w:t>
      </w:r>
    </w:p>
    <w:p w14:paraId="3A1A5E7A" w14:textId="77777777" w:rsidR="005D2534" w:rsidRPr="005D0A95" w:rsidRDefault="005D2534" w:rsidP="00F601BB">
      <w:pPr>
        <w:pStyle w:val="PargrafodaLista"/>
        <w:widowControl w:val="0"/>
        <w:rPr>
          <w:rFonts w:cs="Arial"/>
          <w:sz w:val="22"/>
          <w:szCs w:val="22"/>
        </w:rPr>
      </w:pPr>
    </w:p>
    <w:p w14:paraId="4A69C9D0" w14:textId="54D0E978" w:rsidR="007813EC" w:rsidRPr="005D0A95" w:rsidRDefault="004C3CB0" w:rsidP="00B310A6">
      <w:pPr>
        <w:pStyle w:val="PargrafodaLista"/>
        <w:widowControl w:val="0"/>
        <w:numPr>
          <w:ilvl w:val="2"/>
          <w:numId w:val="13"/>
        </w:numPr>
        <w:ind w:left="851" w:hanging="851"/>
        <w:jc w:val="both"/>
        <w:rPr>
          <w:rFonts w:cs="Arial"/>
          <w:sz w:val="22"/>
          <w:szCs w:val="22"/>
        </w:rPr>
      </w:pPr>
      <w:r w:rsidRPr="005D0A95">
        <w:rPr>
          <w:rFonts w:cs="Arial"/>
          <w:sz w:val="22"/>
          <w:szCs w:val="22"/>
        </w:rPr>
        <w:t>Poderá ser exigida pela CAIXA, a qualquer tempo, comprovação documental</w:t>
      </w:r>
      <w:r w:rsidR="00210B5E" w:rsidRPr="005D0A95">
        <w:rPr>
          <w:rFonts w:cs="Arial"/>
          <w:sz w:val="22"/>
          <w:szCs w:val="22"/>
        </w:rPr>
        <w:t xml:space="preserve"> de todas as especificações descritas neste TR</w:t>
      </w:r>
      <w:r w:rsidR="00094A7E" w:rsidRPr="005D0A95">
        <w:rPr>
          <w:rFonts w:cs="Arial"/>
          <w:sz w:val="22"/>
          <w:szCs w:val="22"/>
        </w:rPr>
        <w:t xml:space="preserve"> </w:t>
      </w:r>
      <w:r w:rsidR="00210B5E" w:rsidRPr="005D0A95">
        <w:rPr>
          <w:rFonts w:cs="Arial"/>
          <w:sz w:val="22"/>
          <w:szCs w:val="22"/>
        </w:rPr>
        <w:t>(Termo de Referência).</w:t>
      </w:r>
    </w:p>
    <w:p w14:paraId="6AF5BB58" w14:textId="77777777" w:rsidR="005D2534" w:rsidRPr="005D0A95" w:rsidRDefault="005D2534" w:rsidP="00F601BB">
      <w:pPr>
        <w:pStyle w:val="PargrafodaLista"/>
        <w:widowControl w:val="0"/>
        <w:rPr>
          <w:rFonts w:cs="Arial"/>
          <w:sz w:val="22"/>
          <w:szCs w:val="22"/>
        </w:rPr>
      </w:pPr>
    </w:p>
    <w:p w14:paraId="794CA6A1" w14:textId="203E7B3A" w:rsidR="0021670B" w:rsidRPr="005D0A95" w:rsidRDefault="00804850" w:rsidP="00B310A6">
      <w:pPr>
        <w:widowControl w:val="0"/>
        <w:numPr>
          <w:ilvl w:val="1"/>
          <w:numId w:val="13"/>
        </w:numPr>
        <w:ind w:left="851" w:hanging="851"/>
        <w:jc w:val="both"/>
        <w:rPr>
          <w:rFonts w:ascii="Arial" w:hAnsi="Arial" w:cs="Arial"/>
          <w:b/>
          <w:bCs/>
          <w:sz w:val="22"/>
          <w:szCs w:val="22"/>
        </w:rPr>
      </w:pPr>
      <w:r w:rsidRPr="005D0A95">
        <w:rPr>
          <w:rFonts w:ascii="Arial" w:hAnsi="Arial" w:cs="Arial"/>
          <w:b/>
          <w:bCs/>
          <w:sz w:val="22"/>
          <w:szCs w:val="22"/>
        </w:rPr>
        <w:t>PAINEL DE ALARME</w:t>
      </w:r>
    </w:p>
    <w:p w14:paraId="5362CC25" w14:textId="77777777" w:rsidR="005D2534" w:rsidRPr="005D0A95" w:rsidRDefault="005D2534" w:rsidP="00F601BB">
      <w:pPr>
        <w:widowControl w:val="0"/>
        <w:ind w:left="851"/>
        <w:jc w:val="both"/>
        <w:rPr>
          <w:rFonts w:ascii="Arial" w:hAnsi="Arial" w:cs="Arial"/>
          <w:b/>
          <w:bCs/>
          <w:sz w:val="22"/>
          <w:szCs w:val="22"/>
        </w:rPr>
      </w:pPr>
    </w:p>
    <w:p w14:paraId="2EF8C236" w14:textId="3E2F5C01" w:rsidR="00E506E0" w:rsidRPr="005D0A95" w:rsidRDefault="00E506E0" w:rsidP="00B310A6">
      <w:pPr>
        <w:pStyle w:val="PargrafodaLista"/>
        <w:widowControl w:val="0"/>
        <w:numPr>
          <w:ilvl w:val="2"/>
          <w:numId w:val="13"/>
        </w:numPr>
        <w:ind w:left="851" w:hanging="851"/>
        <w:jc w:val="both"/>
        <w:rPr>
          <w:rFonts w:cs="Arial"/>
          <w:sz w:val="22"/>
          <w:szCs w:val="22"/>
        </w:rPr>
      </w:pPr>
      <w:r w:rsidRPr="005D0A95">
        <w:rPr>
          <w:rFonts w:cs="Arial"/>
          <w:sz w:val="22"/>
          <w:szCs w:val="22"/>
        </w:rPr>
        <w:t>O painel de alarme</w:t>
      </w:r>
      <w:r w:rsidR="00046645" w:rsidRPr="005D0A95">
        <w:rPr>
          <w:rFonts w:cs="Arial"/>
          <w:sz w:val="22"/>
          <w:szCs w:val="22"/>
        </w:rPr>
        <w:t xml:space="preserve"> </w:t>
      </w:r>
      <w:r w:rsidRPr="005D0A95">
        <w:rPr>
          <w:rFonts w:cs="Arial"/>
          <w:sz w:val="22"/>
          <w:szCs w:val="22"/>
        </w:rPr>
        <w:t>é a placa principal responsável por gerenciar todos os recursos que compõem o sistema de alarme monitorado instalado na Unidade.</w:t>
      </w:r>
    </w:p>
    <w:p w14:paraId="34007083" w14:textId="77777777" w:rsidR="005D2534" w:rsidRPr="005D0A95" w:rsidRDefault="005D2534" w:rsidP="00F601BB">
      <w:pPr>
        <w:pStyle w:val="PargrafodaLista"/>
        <w:widowControl w:val="0"/>
        <w:ind w:left="851"/>
        <w:jc w:val="both"/>
        <w:rPr>
          <w:rFonts w:cs="Arial"/>
          <w:sz w:val="22"/>
          <w:szCs w:val="22"/>
        </w:rPr>
      </w:pPr>
    </w:p>
    <w:p w14:paraId="1A2E4A82" w14:textId="617147D0" w:rsidR="00E506E0" w:rsidRPr="005D0A95" w:rsidRDefault="00E506E0" w:rsidP="00B310A6">
      <w:pPr>
        <w:pStyle w:val="PargrafodaLista"/>
        <w:widowControl w:val="0"/>
        <w:numPr>
          <w:ilvl w:val="2"/>
          <w:numId w:val="13"/>
        </w:numPr>
        <w:ind w:left="851" w:hanging="851"/>
        <w:jc w:val="both"/>
        <w:rPr>
          <w:rFonts w:cs="Arial"/>
          <w:sz w:val="22"/>
          <w:szCs w:val="22"/>
        </w:rPr>
      </w:pPr>
      <w:r w:rsidRPr="005D0A95">
        <w:rPr>
          <w:rFonts w:cs="Arial"/>
          <w:sz w:val="22"/>
          <w:szCs w:val="22"/>
        </w:rPr>
        <w:t>Módulo de interface para rede IP (Etherne</w:t>
      </w:r>
      <w:r w:rsidR="009B7865" w:rsidRPr="005D0A95">
        <w:rPr>
          <w:rFonts w:cs="Arial"/>
          <w:sz w:val="22"/>
          <w:szCs w:val="22"/>
        </w:rPr>
        <w:t>t</w:t>
      </w:r>
      <w:r w:rsidRPr="005D0A95">
        <w:rPr>
          <w:rFonts w:cs="Arial"/>
          <w:sz w:val="22"/>
          <w:szCs w:val="22"/>
        </w:rPr>
        <w:t>), para comunicação com a central de monitoramento</w:t>
      </w:r>
      <w:r w:rsidR="00046645" w:rsidRPr="005D0A95">
        <w:rPr>
          <w:rFonts w:cs="Arial"/>
          <w:sz w:val="22"/>
          <w:szCs w:val="22"/>
        </w:rPr>
        <w:t>, é indisso</w:t>
      </w:r>
      <w:r w:rsidR="00EC2885" w:rsidRPr="005D0A95">
        <w:rPr>
          <w:rFonts w:cs="Arial"/>
          <w:sz w:val="22"/>
          <w:szCs w:val="22"/>
        </w:rPr>
        <w:t>ciável do painel de alarme</w:t>
      </w:r>
      <w:r w:rsidRPr="005D0A95">
        <w:rPr>
          <w:rFonts w:cs="Arial"/>
          <w:sz w:val="22"/>
          <w:szCs w:val="22"/>
        </w:rPr>
        <w:t>;</w:t>
      </w:r>
    </w:p>
    <w:p w14:paraId="60CEE910" w14:textId="77777777" w:rsidR="005D2534" w:rsidRPr="005D0A95" w:rsidRDefault="005D2534" w:rsidP="00F601BB">
      <w:pPr>
        <w:pStyle w:val="PargrafodaLista"/>
        <w:widowControl w:val="0"/>
        <w:rPr>
          <w:rFonts w:cs="Arial"/>
          <w:sz w:val="22"/>
          <w:szCs w:val="22"/>
        </w:rPr>
      </w:pPr>
    </w:p>
    <w:p w14:paraId="56E8BCE4" w14:textId="03BD910B" w:rsidR="00720AE0" w:rsidRPr="005D0A95" w:rsidRDefault="00E62610" w:rsidP="00B310A6">
      <w:pPr>
        <w:pStyle w:val="PargrafodaLista"/>
        <w:widowControl w:val="0"/>
        <w:numPr>
          <w:ilvl w:val="2"/>
          <w:numId w:val="13"/>
        </w:numPr>
        <w:ind w:left="851" w:hanging="851"/>
        <w:jc w:val="both"/>
        <w:rPr>
          <w:rFonts w:cs="Arial"/>
          <w:sz w:val="22"/>
          <w:szCs w:val="22"/>
        </w:rPr>
      </w:pPr>
      <w:r w:rsidRPr="005D0A95">
        <w:rPr>
          <w:rFonts w:cs="Arial"/>
          <w:sz w:val="22"/>
          <w:szCs w:val="22"/>
        </w:rPr>
        <w:t>A CONTRATADA</w:t>
      </w:r>
      <w:r w:rsidR="00E506E0" w:rsidRPr="005D0A95">
        <w:rPr>
          <w:rFonts w:cs="Arial"/>
          <w:sz w:val="22"/>
          <w:szCs w:val="22"/>
        </w:rPr>
        <w:t xml:space="preserve"> deverá considerar o painel e seus periféricos como um conjunto único e integrado. </w:t>
      </w:r>
    </w:p>
    <w:p w14:paraId="28CBF205" w14:textId="77777777" w:rsidR="005D2534" w:rsidRPr="005D0A95" w:rsidRDefault="005D2534" w:rsidP="00F601BB">
      <w:pPr>
        <w:pStyle w:val="PargrafodaLista"/>
        <w:widowControl w:val="0"/>
        <w:rPr>
          <w:rFonts w:cs="Arial"/>
          <w:sz w:val="22"/>
          <w:szCs w:val="22"/>
        </w:rPr>
      </w:pPr>
    </w:p>
    <w:p w14:paraId="7828BB89" w14:textId="5AA3BF24" w:rsidR="00E506E0" w:rsidRPr="005D0A95" w:rsidRDefault="00E506E0" w:rsidP="00B310A6">
      <w:pPr>
        <w:pStyle w:val="PargrafodaLista"/>
        <w:widowControl w:val="0"/>
        <w:numPr>
          <w:ilvl w:val="2"/>
          <w:numId w:val="13"/>
        </w:numPr>
        <w:ind w:left="851" w:hanging="851"/>
        <w:jc w:val="both"/>
        <w:rPr>
          <w:rFonts w:cs="Arial"/>
          <w:sz w:val="22"/>
          <w:szCs w:val="22"/>
        </w:rPr>
      </w:pPr>
      <w:r w:rsidRPr="005D0A95">
        <w:rPr>
          <w:rFonts w:cs="Arial"/>
          <w:sz w:val="22"/>
          <w:szCs w:val="22"/>
        </w:rPr>
        <w:t>A quantidade de periféricos deverá ser dimensionada de acordo com:</w:t>
      </w:r>
    </w:p>
    <w:p w14:paraId="62CF3AAA" w14:textId="77777777" w:rsidR="005D2534" w:rsidRPr="005D0A95" w:rsidRDefault="005D2534" w:rsidP="00F601BB">
      <w:pPr>
        <w:pStyle w:val="PargrafodaLista"/>
        <w:widowControl w:val="0"/>
        <w:rPr>
          <w:rFonts w:cs="Arial"/>
          <w:sz w:val="22"/>
          <w:szCs w:val="22"/>
        </w:rPr>
      </w:pPr>
    </w:p>
    <w:p w14:paraId="5FF27A83" w14:textId="53734FF6" w:rsidR="00E506E0" w:rsidRPr="005D0A95" w:rsidRDefault="00E506E0" w:rsidP="00B310A6">
      <w:pPr>
        <w:pStyle w:val="PargrafodaLista"/>
        <w:widowControl w:val="0"/>
        <w:numPr>
          <w:ilvl w:val="2"/>
          <w:numId w:val="11"/>
        </w:numPr>
        <w:ind w:left="1418" w:hanging="567"/>
        <w:jc w:val="both"/>
        <w:rPr>
          <w:rFonts w:cs="Arial"/>
          <w:sz w:val="22"/>
          <w:szCs w:val="22"/>
        </w:rPr>
      </w:pPr>
      <w:r w:rsidRPr="005D0A95">
        <w:rPr>
          <w:rFonts w:cs="Arial"/>
          <w:sz w:val="22"/>
          <w:szCs w:val="22"/>
        </w:rPr>
        <w:t>O número de saídas disponíveis no painel;</w:t>
      </w:r>
    </w:p>
    <w:p w14:paraId="16A11AE5" w14:textId="3D919204" w:rsidR="00ED4639" w:rsidRPr="005D0A95" w:rsidRDefault="00E506E0" w:rsidP="00B310A6">
      <w:pPr>
        <w:pStyle w:val="PargrafodaLista"/>
        <w:widowControl w:val="0"/>
        <w:numPr>
          <w:ilvl w:val="2"/>
          <w:numId w:val="11"/>
        </w:numPr>
        <w:ind w:left="1418" w:hanging="567"/>
        <w:jc w:val="both"/>
        <w:rPr>
          <w:rFonts w:cs="Arial"/>
          <w:sz w:val="22"/>
          <w:szCs w:val="22"/>
        </w:rPr>
      </w:pPr>
      <w:r w:rsidRPr="005D0A95">
        <w:rPr>
          <w:rFonts w:cs="Arial"/>
          <w:sz w:val="22"/>
          <w:szCs w:val="22"/>
        </w:rPr>
        <w:t>As placas de expansão que compõem a solução proposta</w:t>
      </w:r>
      <w:r w:rsidR="00ED4639" w:rsidRPr="005D0A95">
        <w:rPr>
          <w:rFonts w:cs="Arial"/>
          <w:sz w:val="22"/>
          <w:szCs w:val="22"/>
        </w:rPr>
        <w:t>.</w:t>
      </w:r>
    </w:p>
    <w:p w14:paraId="15C912F4" w14:textId="401F94ED" w:rsidR="00E506E0" w:rsidRPr="005D0A95" w:rsidRDefault="00E506E0" w:rsidP="00F601BB">
      <w:pPr>
        <w:pStyle w:val="PargrafodaLista"/>
        <w:widowControl w:val="0"/>
        <w:ind w:left="851"/>
        <w:jc w:val="both"/>
        <w:rPr>
          <w:rFonts w:cs="Arial"/>
          <w:sz w:val="22"/>
          <w:szCs w:val="22"/>
        </w:rPr>
      </w:pPr>
      <w:r w:rsidRPr="005D0A95">
        <w:rPr>
          <w:rFonts w:cs="Arial"/>
          <w:sz w:val="22"/>
          <w:szCs w:val="22"/>
        </w:rPr>
        <w:t>.</w:t>
      </w:r>
    </w:p>
    <w:p w14:paraId="2909DA77" w14:textId="6F75D068"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Pode ser integrada a outro componente da solução ou ser instalado de forma individual.</w:t>
      </w:r>
    </w:p>
    <w:p w14:paraId="7C128C23" w14:textId="77777777" w:rsidR="00ED4639" w:rsidRPr="005D0A95" w:rsidRDefault="00ED4639" w:rsidP="00F601BB">
      <w:pPr>
        <w:pStyle w:val="PargrafodaLista"/>
        <w:widowControl w:val="0"/>
        <w:ind w:left="851"/>
        <w:jc w:val="both"/>
        <w:rPr>
          <w:rFonts w:cs="Arial"/>
          <w:sz w:val="22"/>
          <w:szCs w:val="22"/>
        </w:rPr>
      </w:pPr>
    </w:p>
    <w:p w14:paraId="7A0EC019"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O local de instalação deverá ser informado pela Área de Segurança CAIXA.</w:t>
      </w:r>
    </w:p>
    <w:p w14:paraId="06FE1C47" w14:textId="77777777" w:rsidR="00ED4639" w:rsidRPr="005D0A95" w:rsidRDefault="00ED4639" w:rsidP="00F601BB">
      <w:pPr>
        <w:pStyle w:val="PargrafodaLista"/>
        <w:widowControl w:val="0"/>
        <w:rPr>
          <w:rFonts w:cs="Arial"/>
          <w:sz w:val="22"/>
          <w:szCs w:val="22"/>
        </w:rPr>
      </w:pPr>
    </w:p>
    <w:p w14:paraId="65158E43" w14:textId="0B905C45"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Todas as características do </w:t>
      </w:r>
      <w:r w:rsidR="00B14853" w:rsidRPr="005D0A95">
        <w:rPr>
          <w:rFonts w:cs="Arial"/>
          <w:sz w:val="22"/>
          <w:szCs w:val="22"/>
        </w:rPr>
        <w:t>painel de alarme</w:t>
      </w:r>
      <w:r w:rsidR="00973833" w:rsidRPr="005D0A95">
        <w:rPr>
          <w:rFonts w:cs="Arial"/>
          <w:sz w:val="22"/>
          <w:szCs w:val="22"/>
        </w:rPr>
        <w:t xml:space="preserve"> deve</w:t>
      </w:r>
      <w:r w:rsidR="00B14853" w:rsidRPr="005D0A95">
        <w:rPr>
          <w:rFonts w:cs="Arial"/>
          <w:sz w:val="22"/>
          <w:szCs w:val="22"/>
        </w:rPr>
        <w:t>m</w:t>
      </w:r>
      <w:r w:rsidRPr="005D0A95">
        <w:rPr>
          <w:rFonts w:cs="Arial"/>
          <w:sz w:val="22"/>
          <w:szCs w:val="22"/>
        </w:rPr>
        <w:t xml:space="preserve"> ser compatíve</w:t>
      </w:r>
      <w:r w:rsidR="00B14853" w:rsidRPr="005D0A95">
        <w:rPr>
          <w:rFonts w:cs="Arial"/>
          <w:sz w:val="22"/>
          <w:szCs w:val="22"/>
        </w:rPr>
        <w:t>is</w:t>
      </w:r>
      <w:r w:rsidRPr="005D0A95">
        <w:rPr>
          <w:rFonts w:cs="Arial"/>
          <w:sz w:val="22"/>
          <w:szCs w:val="22"/>
        </w:rPr>
        <w:t xml:space="preserve"> com os acessórios fornecidos e com a alimentação local, incluindo a tensão de alimentação e o consumo de corrente, de modo a manter a solução funcional e com a possibilidade de uso de todas as funcionalidades, por tempo integral e sem ônus adicionais à CAIXA.</w:t>
      </w:r>
    </w:p>
    <w:p w14:paraId="3DC1027F" w14:textId="77777777" w:rsidR="00F87102" w:rsidRPr="005D0A95" w:rsidRDefault="00F87102" w:rsidP="00F601BB">
      <w:pPr>
        <w:pStyle w:val="PargrafodaLista"/>
        <w:widowControl w:val="0"/>
        <w:rPr>
          <w:rFonts w:cs="Arial"/>
          <w:sz w:val="22"/>
          <w:szCs w:val="22"/>
        </w:rPr>
      </w:pPr>
    </w:p>
    <w:p w14:paraId="06FF977B" w14:textId="2666E8AC"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Ser instalado e protegido por gabinete </w:t>
      </w:r>
      <w:r w:rsidR="00FB52A2" w:rsidRPr="005D0A95">
        <w:rPr>
          <w:rFonts w:cs="Arial"/>
          <w:sz w:val="22"/>
          <w:szCs w:val="22"/>
        </w:rPr>
        <w:t xml:space="preserve">de parede </w:t>
      </w:r>
      <w:r w:rsidR="004979F9" w:rsidRPr="005D0A95">
        <w:rPr>
          <w:rFonts w:cs="Arial"/>
          <w:sz w:val="22"/>
          <w:szCs w:val="22"/>
        </w:rPr>
        <w:t xml:space="preserve">com </w:t>
      </w:r>
      <w:r w:rsidR="00146E60" w:rsidRPr="005D0A95">
        <w:rPr>
          <w:rFonts w:cs="Arial"/>
          <w:sz w:val="22"/>
          <w:szCs w:val="22"/>
        </w:rPr>
        <w:t xml:space="preserve">chapas de aço </w:t>
      </w:r>
      <w:r w:rsidR="004979F9" w:rsidRPr="005D0A95">
        <w:rPr>
          <w:rFonts w:cs="Arial"/>
          <w:sz w:val="22"/>
          <w:szCs w:val="22"/>
        </w:rPr>
        <w:t>de</w:t>
      </w:r>
      <w:r w:rsidR="00146E60" w:rsidRPr="005D0A95">
        <w:rPr>
          <w:rFonts w:cs="Arial"/>
          <w:sz w:val="22"/>
          <w:szCs w:val="22"/>
        </w:rPr>
        <w:t xml:space="preserve"> espessura adequada em pintura eletrostática epóxi-pó ou equivalente, placa de montagem com canaletas e acessórios apropriados, ser resistente a corrosão, ter blindagem </w:t>
      </w:r>
      <w:r w:rsidR="00146E60" w:rsidRPr="005D0A95">
        <w:rPr>
          <w:rFonts w:cs="Arial"/>
          <w:sz w:val="22"/>
          <w:szCs w:val="22"/>
        </w:rPr>
        <w:lastRenderedPageBreak/>
        <w:t xml:space="preserve">adequada para evitar interferências eletromagnéticas, possuir vedação com gaxetas intactas e contínuas, ser montado respeitando-se as normas quanto às distâncias de isolação e escoamento, além de possuir validação de proteção </w:t>
      </w:r>
      <w:proofErr w:type="gramStart"/>
      <w:r w:rsidR="00146E60" w:rsidRPr="005D0A95">
        <w:rPr>
          <w:rFonts w:cs="Arial"/>
          <w:sz w:val="22"/>
          <w:szCs w:val="22"/>
        </w:rPr>
        <w:t>contra choques</w:t>
      </w:r>
      <w:proofErr w:type="gramEnd"/>
      <w:r w:rsidR="00146E60" w:rsidRPr="005D0A95">
        <w:rPr>
          <w:rFonts w:cs="Arial"/>
          <w:sz w:val="22"/>
          <w:szCs w:val="22"/>
        </w:rPr>
        <w:t xml:space="preserve"> elétricos.</w:t>
      </w:r>
    </w:p>
    <w:p w14:paraId="2CD164BB" w14:textId="77777777" w:rsidR="00F87102" w:rsidRPr="005D0A95" w:rsidRDefault="00F87102" w:rsidP="00F601BB">
      <w:pPr>
        <w:pStyle w:val="PargrafodaLista"/>
        <w:widowControl w:val="0"/>
        <w:rPr>
          <w:rFonts w:cs="Arial"/>
          <w:sz w:val="22"/>
          <w:szCs w:val="22"/>
        </w:rPr>
      </w:pPr>
    </w:p>
    <w:p w14:paraId="4A6E78C5" w14:textId="46391FFE" w:rsidR="002337A9" w:rsidRPr="005D0A95" w:rsidRDefault="002337A9"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Deve possuir </w:t>
      </w:r>
      <w:proofErr w:type="spellStart"/>
      <w:r w:rsidRPr="005D0A95">
        <w:rPr>
          <w:rFonts w:cs="Arial"/>
          <w:sz w:val="22"/>
          <w:szCs w:val="22"/>
        </w:rPr>
        <w:t>tamper</w:t>
      </w:r>
      <w:proofErr w:type="spellEnd"/>
      <w:r w:rsidRPr="005D0A95">
        <w:rPr>
          <w:rFonts w:cs="Arial"/>
          <w:sz w:val="22"/>
          <w:szCs w:val="22"/>
        </w:rPr>
        <w:t>, indicando abertura do gabinete não autorizada ou sua retirada, emitindo som no local de instalação e enviando o evento correspondente para o software de gerenciamento remoto.</w:t>
      </w:r>
    </w:p>
    <w:p w14:paraId="2665D145" w14:textId="77777777" w:rsidR="00F87102" w:rsidRPr="005D0A95" w:rsidRDefault="00F87102" w:rsidP="00F601BB">
      <w:pPr>
        <w:pStyle w:val="PargrafodaLista"/>
        <w:widowControl w:val="0"/>
        <w:rPr>
          <w:rFonts w:cs="Arial"/>
          <w:sz w:val="22"/>
          <w:szCs w:val="22"/>
        </w:rPr>
      </w:pPr>
    </w:p>
    <w:p w14:paraId="6D7D2C3D"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Possibilitar controle e acionamento de, no mínimo, 3 outros equipamentos remotamente, através de automação, tais como abertura de portas, acionamento de sirenes, controle de iluminação etc. Também deve possibilitar ampliação de portas PGM além das já disponíveis no painel.</w:t>
      </w:r>
    </w:p>
    <w:p w14:paraId="21971E2A" w14:textId="77777777" w:rsidR="00F87102" w:rsidRPr="005D0A95" w:rsidRDefault="00F87102" w:rsidP="00F601BB">
      <w:pPr>
        <w:pStyle w:val="PargrafodaLista"/>
        <w:widowControl w:val="0"/>
        <w:rPr>
          <w:rFonts w:cs="Arial"/>
          <w:sz w:val="22"/>
          <w:szCs w:val="22"/>
        </w:rPr>
      </w:pPr>
    </w:p>
    <w:p w14:paraId="76170DC7" w14:textId="79B37892"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Possibilitar a criação </w:t>
      </w:r>
      <w:r w:rsidR="15C4FB97" w:rsidRPr="005D0A95">
        <w:rPr>
          <w:rFonts w:cs="Arial"/>
          <w:sz w:val="22"/>
          <w:szCs w:val="22"/>
        </w:rPr>
        <w:t>e back-up</w:t>
      </w:r>
      <w:r w:rsidRPr="005D0A95">
        <w:rPr>
          <w:rFonts w:cs="Arial"/>
          <w:sz w:val="22"/>
          <w:szCs w:val="22"/>
        </w:rPr>
        <w:t xml:space="preserve"> </w:t>
      </w:r>
      <w:r w:rsidR="0B1BC70C" w:rsidRPr="005D0A95">
        <w:rPr>
          <w:rFonts w:cs="Arial"/>
          <w:sz w:val="22"/>
          <w:szCs w:val="22"/>
        </w:rPr>
        <w:t xml:space="preserve">de </w:t>
      </w:r>
      <w:r w:rsidRPr="005D0A95">
        <w:rPr>
          <w:rFonts w:cs="Arial"/>
          <w:sz w:val="22"/>
          <w:szCs w:val="22"/>
        </w:rPr>
        <w:t>regras e scripts de segurança</w:t>
      </w:r>
      <w:r w:rsidR="23A70332" w:rsidRPr="005D0A95">
        <w:rPr>
          <w:rFonts w:cs="Arial"/>
          <w:sz w:val="22"/>
          <w:szCs w:val="22"/>
        </w:rPr>
        <w:t xml:space="preserve"> e</w:t>
      </w:r>
      <w:r w:rsidRPr="005D0A95">
        <w:rPr>
          <w:rFonts w:cs="Arial"/>
          <w:sz w:val="22"/>
          <w:szCs w:val="22"/>
        </w:rPr>
        <w:t>, através da gravação no painel, garanti</w:t>
      </w:r>
      <w:r w:rsidR="3F95BAC7" w:rsidRPr="005D0A95">
        <w:rPr>
          <w:rFonts w:cs="Arial"/>
          <w:sz w:val="22"/>
          <w:szCs w:val="22"/>
        </w:rPr>
        <w:t>r</w:t>
      </w:r>
      <w:r w:rsidRPr="005D0A95">
        <w:rPr>
          <w:rFonts w:cs="Arial"/>
          <w:sz w:val="22"/>
          <w:szCs w:val="22"/>
        </w:rPr>
        <w:t xml:space="preserve"> o funcionamento em estado offline e distribui</w:t>
      </w:r>
      <w:r w:rsidR="46D85F4A" w:rsidRPr="005D0A95">
        <w:rPr>
          <w:rFonts w:cs="Arial"/>
          <w:sz w:val="22"/>
          <w:szCs w:val="22"/>
        </w:rPr>
        <w:t>r</w:t>
      </w:r>
      <w:r w:rsidRPr="005D0A95">
        <w:rPr>
          <w:rFonts w:cs="Arial"/>
          <w:sz w:val="22"/>
          <w:szCs w:val="22"/>
        </w:rPr>
        <w:t xml:space="preserve"> a inteligência em diversas camadas do sistema (ponta, gerenciador e servidores). </w:t>
      </w:r>
    </w:p>
    <w:p w14:paraId="53503BE0" w14:textId="77777777" w:rsidR="00F87102" w:rsidRPr="005D0A95" w:rsidRDefault="00F87102" w:rsidP="00F601BB">
      <w:pPr>
        <w:pStyle w:val="PargrafodaLista"/>
        <w:widowControl w:val="0"/>
        <w:rPr>
          <w:rFonts w:cs="Arial"/>
          <w:sz w:val="22"/>
          <w:szCs w:val="22"/>
        </w:rPr>
      </w:pPr>
    </w:p>
    <w:p w14:paraId="6D78819A"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Os sistemas de alarme de intrusão devem ser reforçados com equipamentos baseados em redes neurais e inteligência artificial embarcadas e integradas. Mesmo sem conectividade, as principais diretrizes de acesso, automação, alarmes e monitoramento devem continuar ativas e operacionais. Exemplos disso incluem a mudança de ambiente na tesouraria, cofres abertos, engenharia social nos Terminais de Atendimento ao Cliente (TAA), aumento de filas, contagem de clientes e a ambiência da agência, além do monitoramento das agências custodiadas.</w:t>
      </w:r>
    </w:p>
    <w:p w14:paraId="090D1540" w14:textId="77777777" w:rsidR="00F87102" w:rsidRPr="005D0A95" w:rsidRDefault="00F87102" w:rsidP="00F601BB">
      <w:pPr>
        <w:pStyle w:val="PargrafodaLista"/>
        <w:widowControl w:val="0"/>
        <w:rPr>
          <w:rFonts w:cs="Arial"/>
          <w:sz w:val="22"/>
          <w:szCs w:val="22"/>
        </w:rPr>
      </w:pPr>
    </w:p>
    <w:p w14:paraId="4310E9F4"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Deve possibilitar o particionamento dos ambientes, sendo, no mínimo, 16 partições, viabilizando, assim, o gerenciamento de grupos de zonas e ambientes, possibilitando tanto o arme quanto o desarme com senhas diferentes e horários diferentes em cada partição.</w:t>
      </w:r>
    </w:p>
    <w:p w14:paraId="2FC9BB12" w14:textId="77777777" w:rsidR="00F87102" w:rsidRPr="005D0A95" w:rsidRDefault="00F87102" w:rsidP="00F601BB">
      <w:pPr>
        <w:pStyle w:val="PargrafodaLista"/>
        <w:widowControl w:val="0"/>
        <w:rPr>
          <w:rFonts w:cs="Arial"/>
          <w:sz w:val="22"/>
          <w:szCs w:val="22"/>
        </w:rPr>
      </w:pPr>
    </w:p>
    <w:p w14:paraId="7AEC1CF7"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Cada sensor deve ser obrigatoriamente correspondente a 01 (uma) zona individual e inconfundível com outras, de forma que seja possível identificar, a partir do disparo do sensor, a zona exata no ambiente determinado, que gerou o evento de disparo.</w:t>
      </w:r>
    </w:p>
    <w:p w14:paraId="4E8640BE" w14:textId="77777777" w:rsidR="00F87102" w:rsidRPr="005D0A95" w:rsidRDefault="00F87102" w:rsidP="00F601BB">
      <w:pPr>
        <w:pStyle w:val="PargrafodaLista"/>
        <w:widowControl w:val="0"/>
        <w:rPr>
          <w:rFonts w:cs="Arial"/>
          <w:sz w:val="22"/>
          <w:szCs w:val="22"/>
        </w:rPr>
      </w:pPr>
    </w:p>
    <w:p w14:paraId="4F201C14" w14:textId="5B9FCF0B"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Possibilitar a expansão para a quantidade de zonas necessárias de forma que cada sensor/dispositivo/periférico envie para </w:t>
      </w:r>
      <w:r w:rsidR="00973833" w:rsidRPr="005D0A95">
        <w:rPr>
          <w:rFonts w:cs="Arial"/>
          <w:sz w:val="22"/>
          <w:szCs w:val="22"/>
        </w:rPr>
        <w:t>o</w:t>
      </w:r>
      <w:r w:rsidRPr="005D0A95">
        <w:rPr>
          <w:rFonts w:cs="Arial"/>
          <w:sz w:val="22"/>
          <w:szCs w:val="22"/>
        </w:rPr>
        <w:t xml:space="preserve"> </w:t>
      </w:r>
      <w:r w:rsidR="008476CD" w:rsidRPr="005D0A95">
        <w:rPr>
          <w:rFonts w:cs="Arial"/>
          <w:sz w:val="22"/>
          <w:szCs w:val="22"/>
        </w:rPr>
        <w:t>painel de alarme</w:t>
      </w:r>
      <w:r w:rsidRPr="005D0A95">
        <w:rPr>
          <w:rFonts w:cs="Arial"/>
          <w:sz w:val="22"/>
          <w:szCs w:val="22"/>
        </w:rPr>
        <w:t xml:space="preserve"> e, que, subsequentemente, enviará para a Central de Monitoramento um evento correspondente a uma funcionalidade, de forma distinta, individualizada e inconfundível com outra funcionalidade ou outro sensor/dispositivo/periférico, de forma que a Central de monitoramento receba e possa identificar todos os eventos de forma individualizada.</w:t>
      </w:r>
    </w:p>
    <w:p w14:paraId="231BA17A" w14:textId="77777777" w:rsidR="00F87102" w:rsidRPr="005D0A95" w:rsidRDefault="00F87102" w:rsidP="00F601BB">
      <w:pPr>
        <w:pStyle w:val="PargrafodaLista"/>
        <w:widowControl w:val="0"/>
        <w:rPr>
          <w:rFonts w:cs="Arial"/>
          <w:sz w:val="22"/>
          <w:szCs w:val="22"/>
        </w:rPr>
      </w:pPr>
    </w:p>
    <w:p w14:paraId="1DE1F7EB"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A solução deve possibilitar, ainda, a identificação da zona correspondente a cada equipamento/sensor/dispositivo/periférico, de forma individualizada, de forma que a Central de Monitoramento, ao receber eventos, possa identificar cada funcionalidade, de cada tipo de equipamento, de cada zona, de cada partição, de forma individualizada e única.</w:t>
      </w:r>
    </w:p>
    <w:p w14:paraId="63C70200" w14:textId="77777777" w:rsidR="00F87102" w:rsidRPr="005D0A95" w:rsidRDefault="00F87102" w:rsidP="00F601BB">
      <w:pPr>
        <w:pStyle w:val="PargrafodaLista"/>
        <w:widowControl w:val="0"/>
        <w:rPr>
          <w:rFonts w:cs="Arial"/>
          <w:sz w:val="22"/>
          <w:szCs w:val="22"/>
        </w:rPr>
      </w:pPr>
    </w:p>
    <w:p w14:paraId="345E4971" w14:textId="60410C4B"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A expansão de equipamentos será realizada com as </w:t>
      </w:r>
      <w:r w:rsidR="00606A9C" w:rsidRPr="005D0A95">
        <w:rPr>
          <w:rFonts w:cs="Arial"/>
          <w:sz w:val="22"/>
          <w:szCs w:val="22"/>
        </w:rPr>
        <w:t>pla</w:t>
      </w:r>
      <w:r w:rsidR="0037372D" w:rsidRPr="005D0A95">
        <w:rPr>
          <w:rFonts w:cs="Arial"/>
          <w:sz w:val="22"/>
          <w:szCs w:val="22"/>
        </w:rPr>
        <w:t>cas de expansão</w:t>
      </w:r>
      <w:r w:rsidRPr="005D0A95">
        <w:rPr>
          <w:rFonts w:cs="Arial"/>
          <w:sz w:val="22"/>
          <w:szCs w:val="22"/>
        </w:rPr>
        <w:t xml:space="preserve">, conforme a necessidade do projeto em cada Unidade CAIXA. </w:t>
      </w:r>
    </w:p>
    <w:p w14:paraId="5FB639F7" w14:textId="77777777" w:rsidR="00F87102" w:rsidRPr="005D0A95" w:rsidRDefault="00F87102" w:rsidP="00F601BB">
      <w:pPr>
        <w:pStyle w:val="PargrafodaLista"/>
        <w:widowControl w:val="0"/>
        <w:rPr>
          <w:rFonts w:cs="Arial"/>
          <w:sz w:val="22"/>
          <w:szCs w:val="22"/>
        </w:rPr>
      </w:pPr>
    </w:p>
    <w:p w14:paraId="2034514D"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Possuir sistema alternativo de energia elétrica, para o caso de falta de suprimento pela rede pública.</w:t>
      </w:r>
    </w:p>
    <w:p w14:paraId="2B776E7A" w14:textId="77777777" w:rsidR="00F87102" w:rsidRPr="005D0A95" w:rsidRDefault="00F87102" w:rsidP="00F601BB">
      <w:pPr>
        <w:pStyle w:val="PargrafodaLista"/>
        <w:widowControl w:val="0"/>
        <w:rPr>
          <w:rFonts w:cs="Arial"/>
          <w:sz w:val="22"/>
          <w:szCs w:val="22"/>
        </w:rPr>
      </w:pPr>
    </w:p>
    <w:p w14:paraId="121FBF9E"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lastRenderedPageBreak/>
        <w:t>O sistema alternativo deve ser através de bateria selada estacionária, específica para centrais de alarme, não sendo admitido o uso de baterias veiculares adaptadas.</w:t>
      </w:r>
    </w:p>
    <w:p w14:paraId="0E12C916" w14:textId="77777777" w:rsidR="00F87102" w:rsidRPr="005D0A95" w:rsidRDefault="00F87102" w:rsidP="00F601BB">
      <w:pPr>
        <w:pStyle w:val="PargrafodaLista"/>
        <w:widowControl w:val="0"/>
        <w:rPr>
          <w:rFonts w:cs="Arial"/>
          <w:sz w:val="22"/>
          <w:szCs w:val="22"/>
        </w:rPr>
      </w:pPr>
    </w:p>
    <w:p w14:paraId="6706DAEA"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A capacidade do sistema alternativo de suprimento deve manter integralmente as condições de funcionamento e operação da solução por, no mínimo, 48 (quarenta e oito) horas consecutivas, no modo stand </w:t>
      </w:r>
      <w:proofErr w:type="spellStart"/>
      <w:r w:rsidRPr="005D0A95">
        <w:rPr>
          <w:rFonts w:cs="Arial"/>
          <w:sz w:val="22"/>
          <w:szCs w:val="22"/>
        </w:rPr>
        <w:t>by</w:t>
      </w:r>
      <w:proofErr w:type="spellEnd"/>
      <w:r w:rsidRPr="005D0A95">
        <w:rPr>
          <w:rFonts w:cs="Arial"/>
          <w:sz w:val="22"/>
          <w:szCs w:val="22"/>
        </w:rPr>
        <w:t>.</w:t>
      </w:r>
    </w:p>
    <w:p w14:paraId="1BAF8341" w14:textId="77777777" w:rsidR="00F87102" w:rsidRPr="005D0A95" w:rsidRDefault="00F87102" w:rsidP="00F601BB">
      <w:pPr>
        <w:pStyle w:val="PargrafodaLista"/>
        <w:widowControl w:val="0"/>
        <w:rPr>
          <w:rFonts w:cs="Arial"/>
          <w:sz w:val="22"/>
          <w:szCs w:val="22"/>
        </w:rPr>
      </w:pPr>
    </w:p>
    <w:p w14:paraId="3274E917" w14:textId="19DF3DE9" w:rsidR="00C45037" w:rsidRPr="005D0A95" w:rsidRDefault="00321C08" w:rsidP="00B310A6">
      <w:pPr>
        <w:pStyle w:val="PargrafodaLista"/>
        <w:widowControl w:val="0"/>
        <w:numPr>
          <w:ilvl w:val="2"/>
          <w:numId w:val="13"/>
        </w:numPr>
        <w:ind w:left="851" w:hanging="851"/>
        <w:jc w:val="both"/>
        <w:rPr>
          <w:rFonts w:cs="Arial"/>
          <w:sz w:val="22"/>
          <w:szCs w:val="22"/>
        </w:rPr>
      </w:pPr>
      <w:r w:rsidRPr="005D0A95">
        <w:rPr>
          <w:rFonts w:cs="Arial"/>
          <w:sz w:val="22"/>
          <w:szCs w:val="22"/>
        </w:rPr>
        <w:t>A critério da CAIXA, t</w:t>
      </w:r>
      <w:r w:rsidR="007813EC" w:rsidRPr="005D0A95">
        <w:rPr>
          <w:rFonts w:cs="Arial"/>
          <w:sz w:val="22"/>
          <w:szCs w:val="22"/>
        </w:rPr>
        <w:t>odas a</w:t>
      </w:r>
      <w:r w:rsidR="7D2E3555" w:rsidRPr="005D0A95">
        <w:rPr>
          <w:rFonts w:cs="Arial"/>
          <w:sz w:val="22"/>
          <w:szCs w:val="22"/>
        </w:rPr>
        <w:t xml:space="preserve">s baterias </w:t>
      </w:r>
      <w:r w:rsidRPr="005D0A95">
        <w:rPr>
          <w:rFonts w:cs="Arial"/>
          <w:sz w:val="22"/>
          <w:szCs w:val="22"/>
        </w:rPr>
        <w:t>poderão</w:t>
      </w:r>
      <w:r w:rsidR="7D2E3555" w:rsidRPr="005D0A95">
        <w:rPr>
          <w:rFonts w:cs="Arial"/>
          <w:sz w:val="22"/>
          <w:szCs w:val="22"/>
        </w:rPr>
        <w:t xml:space="preserve"> ser substituídas</w:t>
      </w:r>
      <w:r w:rsidR="00AD04FE" w:rsidRPr="005D0A95">
        <w:rPr>
          <w:rFonts w:cs="Arial"/>
          <w:sz w:val="22"/>
          <w:szCs w:val="22"/>
        </w:rPr>
        <w:t xml:space="preserve"> por novas</w:t>
      </w:r>
      <w:r w:rsidR="7D2E3555" w:rsidRPr="005D0A95">
        <w:rPr>
          <w:rFonts w:cs="Arial"/>
          <w:sz w:val="22"/>
          <w:szCs w:val="22"/>
        </w:rPr>
        <w:t xml:space="preserve"> </w:t>
      </w:r>
      <w:r w:rsidR="00831CBC" w:rsidRPr="005D0A95">
        <w:rPr>
          <w:rFonts w:cs="Arial"/>
          <w:sz w:val="22"/>
          <w:szCs w:val="22"/>
        </w:rPr>
        <w:t>antes</w:t>
      </w:r>
      <w:r w:rsidR="00150C83" w:rsidRPr="005D0A95">
        <w:rPr>
          <w:rFonts w:cs="Arial"/>
          <w:sz w:val="22"/>
          <w:szCs w:val="22"/>
        </w:rPr>
        <w:t xml:space="preserve"> </w:t>
      </w:r>
      <w:r w:rsidR="00510F8A" w:rsidRPr="005D0A95">
        <w:rPr>
          <w:rFonts w:cs="Arial"/>
          <w:sz w:val="22"/>
          <w:szCs w:val="22"/>
        </w:rPr>
        <w:t>f</w:t>
      </w:r>
      <w:r w:rsidR="00831CBC" w:rsidRPr="005D0A95">
        <w:rPr>
          <w:rFonts w:cs="Arial"/>
          <w:sz w:val="22"/>
          <w:szCs w:val="22"/>
        </w:rPr>
        <w:t>inal</w:t>
      </w:r>
      <w:r w:rsidR="1A586CF7" w:rsidRPr="005D0A95">
        <w:rPr>
          <w:rFonts w:cs="Arial"/>
          <w:sz w:val="22"/>
          <w:szCs w:val="22"/>
        </w:rPr>
        <w:t xml:space="preserve"> </w:t>
      </w:r>
      <w:r w:rsidR="1DBAEBC9" w:rsidRPr="005D0A95">
        <w:rPr>
          <w:rFonts w:cs="Arial"/>
          <w:sz w:val="22"/>
          <w:szCs w:val="22"/>
        </w:rPr>
        <w:t xml:space="preserve">do </w:t>
      </w:r>
      <w:r w:rsidR="7D2E3555" w:rsidRPr="005D0A95">
        <w:rPr>
          <w:rFonts w:cs="Arial"/>
          <w:sz w:val="22"/>
          <w:szCs w:val="22"/>
        </w:rPr>
        <w:t>período de vigência contratual</w:t>
      </w:r>
      <w:r w:rsidR="00150C83" w:rsidRPr="005D0A95">
        <w:rPr>
          <w:rFonts w:cs="Arial"/>
          <w:sz w:val="22"/>
          <w:szCs w:val="22"/>
        </w:rPr>
        <w:t xml:space="preserve"> </w:t>
      </w:r>
      <w:r w:rsidR="00923765" w:rsidRPr="005D0A95">
        <w:rPr>
          <w:rFonts w:cs="Arial"/>
          <w:sz w:val="22"/>
          <w:szCs w:val="22"/>
        </w:rPr>
        <w:t>com apresentação de cronograma e comprovação através de documentação com NF e</w:t>
      </w:r>
      <w:r w:rsidR="00376065" w:rsidRPr="005D0A95">
        <w:rPr>
          <w:rFonts w:cs="Arial"/>
          <w:sz w:val="22"/>
          <w:szCs w:val="22"/>
        </w:rPr>
        <w:t xml:space="preserve"> demais</w:t>
      </w:r>
      <w:r w:rsidR="00923765" w:rsidRPr="005D0A95">
        <w:rPr>
          <w:rFonts w:cs="Arial"/>
          <w:sz w:val="22"/>
          <w:szCs w:val="22"/>
        </w:rPr>
        <w:t xml:space="preserve"> documentos que possibilitem identificar o número de série de cada bateria fornecida </w:t>
      </w:r>
      <w:r w:rsidR="00AD04FE" w:rsidRPr="005D0A95">
        <w:rPr>
          <w:rFonts w:cs="Arial"/>
          <w:sz w:val="22"/>
          <w:szCs w:val="22"/>
        </w:rPr>
        <w:t>validado pelo fabricante</w:t>
      </w:r>
      <w:r w:rsidR="7D2E3555" w:rsidRPr="005D0A95">
        <w:rPr>
          <w:rFonts w:cs="Arial"/>
          <w:sz w:val="22"/>
          <w:szCs w:val="22"/>
        </w:rPr>
        <w:t>.</w:t>
      </w:r>
    </w:p>
    <w:p w14:paraId="0B809EEB" w14:textId="77777777" w:rsidR="00F87102" w:rsidRPr="005D0A95" w:rsidRDefault="00F87102" w:rsidP="00F601BB">
      <w:pPr>
        <w:pStyle w:val="PargrafodaLista"/>
        <w:widowControl w:val="0"/>
        <w:rPr>
          <w:rFonts w:cs="Arial"/>
          <w:sz w:val="22"/>
          <w:szCs w:val="22"/>
        </w:rPr>
      </w:pPr>
    </w:p>
    <w:p w14:paraId="68F87798" w14:textId="53DFB87D" w:rsidR="00376065" w:rsidRPr="005D0A95" w:rsidRDefault="00C83ECE"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Uma vez descarregadas as baterias, o sistema de </w:t>
      </w:r>
      <w:r w:rsidR="008277BC" w:rsidRPr="005D0A95">
        <w:rPr>
          <w:rFonts w:cs="Arial"/>
          <w:sz w:val="22"/>
          <w:szCs w:val="22"/>
        </w:rPr>
        <w:t>fontes, tanto principal quanto auxiliar, devem possibilitar seu recarregamento completo em até 24 horas.</w:t>
      </w:r>
    </w:p>
    <w:p w14:paraId="40CBAB21" w14:textId="77777777" w:rsidR="00F87102" w:rsidRPr="005D0A95" w:rsidRDefault="00F87102" w:rsidP="00F601BB">
      <w:pPr>
        <w:pStyle w:val="PargrafodaLista"/>
        <w:widowControl w:val="0"/>
        <w:rPr>
          <w:rFonts w:cs="Arial"/>
          <w:sz w:val="22"/>
          <w:szCs w:val="22"/>
        </w:rPr>
      </w:pPr>
    </w:p>
    <w:p w14:paraId="6DE70102"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A capacidade do sistema alternativo deve ser supervisionada e reportada ao sistema de monitoramento de alarme, para o operador da Central de Monitoramento Principal e de Contingência.</w:t>
      </w:r>
    </w:p>
    <w:p w14:paraId="29782BDB" w14:textId="77777777" w:rsidR="00F87102" w:rsidRPr="005D0A95" w:rsidRDefault="00F87102" w:rsidP="00F601BB">
      <w:pPr>
        <w:pStyle w:val="PargrafodaLista"/>
        <w:widowControl w:val="0"/>
        <w:rPr>
          <w:rFonts w:cs="Arial"/>
          <w:sz w:val="22"/>
          <w:szCs w:val="22"/>
        </w:rPr>
      </w:pPr>
    </w:p>
    <w:p w14:paraId="521E8CEE"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Os custos com aparelhagem, acessórios, dispositivos e equipamentos necessários à instalação dos meios de comunicação, da Central de Transmissão são de inteira responsabilidade da CONTRATADA, não cabendo ônus à CAIXA.</w:t>
      </w:r>
    </w:p>
    <w:p w14:paraId="279484E0" w14:textId="77777777" w:rsidR="00F87102" w:rsidRPr="005D0A95" w:rsidRDefault="00F87102" w:rsidP="00F601BB">
      <w:pPr>
        <w:pStyle w:val="PargrafodaLista"/>
        <w:widowControl w:val="0"/>
        <w:rPr>
          <w:rFonts w:cs="Arial"/>
          <w:sz w:val="22"/>
          <w:szCs w:val="22"/>
        </w:rPr>
      </w:pPr>
    </w:p>
    <w:p w14:paraId="7911732E"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A central de transmissão deverá ser interligada à Central de Monitoramento pelas vias de comunicação, conforme descritas neste documento.</w:t>
      </w:r>
    </w:p>
    <w:p w14:paraId="2EB15907" w14:textId="77777777" w:rsidR="00F87102" w:rsidRPr="005D0A95" w:rsidRDefault="00F87102" w:rsidP="00F601BB">
      <w:pPr>
        <w:pStyle w:val="PargrafodaLista"/>
        <w:widowControl w:val="0"/>
        <w:rPr>
          <w:rFonts w:cs="Arial"/>
          <w:sz w:val="22"/>
          <w:szCs w:val="22"/>
        </w:rPr>
      </w:pPr>
    </w:p>
    <w:p w14:paraId="2D7C9B0E"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Deve possuir sistema de manutenção de memória permanente para manter a programação do sistema.</w:t>
      </w:r>
    </w:p>
    <w:p w14:paraId="60CD08B5" w14:textId="77777777" w:rsidR="004E379B" w:rsidRPr="005D0A95" w:rsidRDefault="004E379B" w:rsidP="004E379B">
      <w:pPr>
        <w:pStyle w:val="PargrafodaLista"/>
        <w:rPr>
          <w:rFonts w:cs="Arial"/>
          <w:sz w:val="22"/>
          <w:szCs w:val="22"/>
        </w:rPr>
      </w:pPr>
    </w:p>
    <w:p w14:paraId="5DEEA983" w14:textId="67E7EB69" w:rsidR="004E379B" w:rsidRPr="005D0A95" w:rsidRDefault="004E379B" w:rsidP="004E379B">
      <w:pPr>
        <w:pStyle w:val="PargrafodaLista"/>
        <w:widowControl w:val="0"/>
        <w:numPr>
          <w:ilvl w:val="2"/>
          <w:numId w:val="13"/>
        </w:numPr>
        <w:ind w:left="851" w:hanging="851"/>
        <w:jc w:val="both"/>
        <w:rPr>
          <w:rFonts w:cs="Arial"/>
          <w:sz w:val="22"/>
          <w:szCs w:val="22"/>
        </w:rPr>
      </w:pPr>
      <w:r w:rsidRPr="005D0A95">
        <w:rPr>
          <w:rFonts w:cs="Arial"/>
          <w:sz w:val="22"/>
          <w:szCs w:val="22"/>
        </w:rPr>
        <w:t>Os sensores devem ser integralmente compatíveis e interoperáveis com o painel de alarme e os demais componentes do sistema, assegurando pleno funcionamento de todos os recursos, a interação entre os dispositivos e a padronização tecnológica.</w:t>
      </w:r>
    </w:p>
    <w:p w14:paraId="5D7CF46F" w14:textId="77777777" w:rsidR="00F87102" w:rsidRPr="005D0A95" w:rsidRDefault="00F87102" w:rsidP="00F601BB">
      <w:pPr>
        <w:pStyle w:val="PargrafodaLista"/>
        <w:widowControl w:val="0"/>
        <w:rPr>
          <w:rFonts w:cs="Arial"/>
          <w:sz w:val="22"/>
          <w:szCs w:val="22"/>
        </w:rPr>
      </w:pPr>
    </w:p>
    <w:p w14:paraId="20553EEE"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Deve possuir sistema de autodiagnóstico/varredura do perfeito funcionamento dos sensores, sirene (SI), bateria, alimentação elétrica da rede pública, acionadores, vias de comunicação, módulos de comunicação e expansão de setores, e emitir notificação instantânea à Central de Monitoramento.</w:t>
      </w:r>
    </w:p>
    <w:p w14:paraId="22FDB1DA" w14:textId="77777777" w:rsidR="00F87102" w:rsidRPr="005D0A95" w:rsidRDefault="00F87102" w:rsidP="00F601BB">
      <w:pPr>
        <w:pStyle w:val="PargrafodaLista"/>
        <w:widowControl w:val="0"/>
        <w:rPr>
          <w:rFonts w:cs="Arial"/>
          <w:sz w:val="22"/>
          <w:szCs w:val="22"/>
        </w:rPr>
      </w:pPr>
    </w:p>
    <w:p w14:paraId="015BF7F2"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Supervisionar os expansores de entradas e saídas (PGM) transmitindo instantaneamente eventos à Central de Monitoramento Principal e de Contingência, em caso de falhas. </w:t>
      </w:r>
    </w:p>
    <w:p w14:paraId="2BE953D2" w14:textId="77777777" w:rsidR="00F87102" w:rsidRPr="005D0A95" w:rsidRDefault="00F87102" w:rsidP="00F601BB">
      <w:pPr>
        <w:pStyle w:val="PargrafodaLista"/>
        <w:widowControl w:val="0"/>
        <w:rPr>
          <w:rFonts w:cs="Arial"/>
          <w:sz w:val="22"/>
          <w:szCs w:val="22"/>
        </w:rPr>
      </w:pPr>
    </w:p>
    <w:p w14:paraId="4043BD54"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A Central de Monitoramento Principal e de Contingência receberão os eventos da solução pelo sistema de monitoramento e deverão conseguir comandar procedimentos e ações de forma remota nos equipamentos periféricos.</w:t>
      </w:r>
    </w:p>
    <w:p w14:paraId="7848138F" w14:textId="77777777" w:rsidR="00F87102" w:rsidRPr="005D0A95" w:rsidRDefault="00F87102" w:rsidP="00F601BB">
      <w:pPr>
        <w:pStyle w:val="PargrafodaLista"/>
        <w:widowControl w:val="0"/>
        <w:rPr>
          <w:rFonts w:cs="Arial"/>
          <w:sz w:val="22"/>
          <w:szCs w:val="22"/>
        </w:rPr>
      </w:pPr>
    </w:p>
    <w:p w14:paraId="01C32520"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A central de transmissão deve ser capaz de promover supervisão das vias de comunicação, inclusive com teste periódico – </w:t>
      </w:r>
      <w:proofErr w:type="spellStart"/>
      <w:r w:rsidRPr="005D0A95">
        <w:rPr>
          <w:rFonts w:cs="Arial"/>
          <w:sz w:val="22"/>
          <w:szCs w:val="22"/>
        </w:rPr>
        <w:t>keep</w:t>
      </w:r>
      <w:proofErr w:type="spellEnd"/>
      <w:r w:rsidRPr="005D0A95">
        <w:rPr>
          <w:rFonts w:cs="Arial"/>
          <w:sz w:val="22"/>
          <w:szCs w:val="22"/>
        </w:rPr>
        <w:t xml:space="preserve"> </w:t>
      </w:r>
      <w:proofErr w:type="spellStart"/>
      <w:r w:rsidRPr="005D0A95">
        <w:rPr>
          <w:rFonts w:cs="Arial"/>
          <w:sz w:val="22"/>
          <w:szCs w:val="22"/>
        </w:rPr>
        <w:t>alive</w:t>
      </w:r>
      <w:proofErr w:type="spellEnd"/>
      <w:r w:rsidRPr="005D0A95">
        <w:rPr>
          <w:rFonts w:cs="Arial"/>
          <w:sz w:val="22"/>
          <w:szCs w:val="22"/>
        </w:rPr>
        <w:t xml:space="preserve"> – além de identificar e comunicar defeitos e falhas na capacidade de comunicação das vias, individualmente.</w:t>
      </w:r>
    </w:p>
    <w:p w14:paraId="417F4246" w14:textId="77777777" w:rsidR="00F87102" w:rsidRPr="005D0A95" w:rsidRDefault="00F87102" w:rsidP="00F601BB">
      <w:pPr>
        <w:pStyle w:val="PargrafodaLista"/>
        <w:widowControl w:val="0"/>
        <w:rPr>
          <w:rFonts w:cs="Arial"/>
          <w:sz w:val="22"/>
          <w:szCs w:val="22"/>
        </w:rPr>
      </w:pPr>
    </w:p>
    <w:p w14:paraId="3673E0E4"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No caso de defeito ou falha na capacidade de comunicação de uma via ou mais vias, a via que estiver funcionamento normalmente deverá ser capaz de identificar instantaneamente e reportar imediatamente à Central de Monitoramento Principal e de Contingência o defeito das vias problemáticas, além de manter o sistema de </w:t>
      </w:r>
      <w:r w:rsidRPr="005D0A95">
        <w:rPr>
          <w:rFonts w:cs="Arial"/>
          <w:sz w:val="22"/>
          <w:szCs w:val="22"/>
        </w:rPr>
        <w:lastRenderedPageBreak/>
        <w:t>alarme monitorado funcionando normalmente.</w:t>
      </w:r>
    </w:p>
    <w:p w14:paraId="75262B07" w14:textId="77777777" w:rsidR="00F87102" w:rsidRPr="005D0A95" w:rsidRDefault="00F87102" w:rsidP="00F601BB">
      <w:pPr>
        <w:pStyle w:val="PargrafodaLista"/>
        <w:widowControl w:val="0"/>
        <w:rPr>
          <w:rFonts w:cs="Arial"/>
          <w:sz w:val="22"/>
          <w:szCs w:val="22"/>
        </w:rPr>
      </w:pPr>
    </w:p>
    <w:p w14:paraId="16876160"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Permitir a interligação de, no mínimo, 04 (quatro) teclados de alarme para operação em um mesmo sistema de alarme monitorado.</w:t>
      </w:r>
    </w:p>
    <w:p w14:paraId="7D95334D" w14:textId="77777777" w:rsidR="00F87102" w:rsidRPr="005D0A95" w:rsidRDefault="00F87102" w:rsidP="00F601BB">
      <w:pPr>
        <w:pStyle w:val="PargrafodaLista"/>
        <w:widowControl w:val="0"/>
        <w:rPr>
          <w:rFonts w:cs="Arial"/>
          <w:sz w:val="22"/>
          <w:szCs w:val="22"/>
        </w:rPr>
      </w:pPr>
    </w:p>
    <w:p w14:paraId="62AF627C"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Possibilitar a integração com sistemas de terceiros, além dispositivos de automação (sistema biométrico, leitores de proximidade, teclados numéricos, fechaduras mecânicas e </w:t>
      </w:r>
      <w:proofErr w:type="gramStart"/>
      <w:r w:rsidRPr="005D0A95">
        <w:rPr>
          <w:rFonts w:cs="Arial"/>
          <w:sz w:val="22"/>
          <w:szCs w:val="22"/>
        </w:rPr>
        <w:t>eletromagnéticas etc..</w:t>
      </w:r>
      <w:proofErr w:type="gramEnd"/>
      <w:r w:rsidRPr="005D0A95">
        <w:rPr>
          <w:rFonts w:cs="Arial"/>
          <w:sz w:val="22"/>
          <w:szCs w:val="22"/>
        </w:rPr>
        <w:t>), com, no mínimo, 10 (dez) portas.</w:t>
      </w:r>
    </w:p>
    <w:p w14:paraId="3DC68D80" w14:textId="77777777" w:rsidR="00F87102" w:rsidRPr="005D0A95" w:rsidRDefault="00F87102" w:rsidP="00F601BB">
      <w:pPr>
        <w:pStyle w:val="PargrafodaLista"/>
        <w:widowControl w:val="0"/>
        <w:rPr>
          <w:rFonts w:cs="Arial"/>
          <w:sz w:val="22"/>
          <w:szCs w:val="22"/>
        </w:rPr>
      </w:pPr>
    </w:p>
    <w:p w14:paraId="7D621B3D"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Permitir programação de agendamento de horário para ativação e desativação de partições, acionamento de intertravamento de dispositivos (por exemplo, portas de acesso a ambientes) automaticamente, mediante a programação, independente em cada uma das partições, em horários previamente definidos pelo usuário do sistema de alarme na Unidade CAIXA, que será implementada quando da instalação do equipamento.</w:t>
      </w:r>
    </w:p>
    <w:p w14:paraId="3476A26D" w14:textId="77777777" w:rsidR="00F87102" w:rsidRPr="005D0A95" w:rsidRDefault="00F87102" w:rsidP="00F601BB">
      <w:pPr>
        <w:pStyle w:val="PargrafodaLista"/>
        <w:widowControl w:val="0"/>
        <w:rPr>
          <w:rFonts w:cs="Arial"/>
          <w:sz w:val="22"/>
          <w:szCs w:val="22"/>
        </w:rPr>
      </w:pPr>
    </w:p>
    <w:p w14:paraId="37BBFE74"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A solução deve permitir que os equipamentos sejam programados para armar e desarmar automaticamente ou manualmente em um determinado horário pré-definido pelo usuário.</w:t>
      </w:r>
    </w:p>
    <w:p w14:paraId="2BAF9507" w14:textId="77777777" w:rsidR="00F87102" w:rsidRPr="005D0A95" w:rsidRDefault="00F87102" w:rsidP="00F601BB">
      <w:pPr>
        <w:pStyle w:val="PargrafodaLista"/>
        <w:widowControl w:val="0"/>
        <w:rPr>
          <w:rFonts w:cs="Arial"/>
          <w:sz w:val="22"/>
          <w:szCs w:val="22"/>
        </w:rPr>
      </w:pPr>
    </w:p>
    <w:p w14:paraId="421D7564"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Possibilitar o cadastro de senhas distintas, pessoais e intransferíveis, para cada usuário local, sendo que cada usuário deverá possuir uma senha de uso rotineiro e uma senha de uso em modo coação, também distintas uma da outra.</w:t>
      </w:r>
    </w:p>
    <w:p w14:paraId="46CD059F" w14:textId="77777777" w:rsidR="00F87102" w:rsidRPr="005D0A95" w:rsidRDefault="00F87102" w:rsidP="00F601BB">
      <w:pPr>
        <w:pStyle w:val="PargrafodaLista"/>
        <w:widowControl w:val="0"/>
        <w:rPr>
          <w:rFonts w:cs="Arial"/>
          <w:sz w:val="22"/>
          <w:szCs w:val="22"/>
        </w:rPr>
      </w:pPr>
    </w:p>
    <w:p w14:paraId="7F2D6194"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Devem ser considerados, no mínimo, 100 (cem) usuários distintos localmente em cada Unidade.</w:t>
      </w:r>
    </w:p>
    <w:p w14:paraId="181481E8" w14:textId="77777777" w:rsidR="00F87102" w:rsidRPr="005D0A95" w:rsidRDefault="00F87102" w:rsidP="00F601BB">
      <w:pPr>
        <w:pStyle w:val="PargrafodaLista"/>
        <w:widowControl w:val="0"/>
        <w:rPr>
          <w:rFonts w:cs="Arial"/>
          <w:sz w:val="22"/>
          <w:szCs w:val="22"/>
        </w:rPr>
      </w:pPr>
    </w:p>
    <w:p w14:paraId="0B056C52"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A Central de Monitoramento deve receber eventos distintos para quando forem utilizadas senhas de rotina e senhas em modo coação pelos usuários lotados nas Unidades, de forma que, no caso desta última, possa perceber risco iminente e adotar as medidas emergenciais de reação.</w:t>
      </w:r>
    </w:p>
    <w:p w14:paraId="3586E145" w14:textId="77777777" w:rsidR="00F87102" w:rsidRPr="005D0A95" w:rsidRDefault="00F87102" w:rsidP="00F601BB">
      <w:pPr>
        <w:pStyle w:val="PargrafodaLista"/>
        <w:widowControl w:val="0"/>
        <w:rPr>
          <w:rFonts w:cs="Arial"/>
          <w:sz w:val="22"/>
          <w:szCs w:val="22"/>
        </w:rPr>
      </w:pPr>
    </w:p>
    <w:p w14:paraId="6A193B83"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Permitir a auditoria pela Central de Monitoramento remoto de uma operação de arme e desarme das partições, registrando o usuário que a executou, o tipo da operação, o que foi alterado, além do dia, mês, ano, hora, minuto e segundo em que a operação foi realizada.</w:t>
      </w:r>
    </w:p>
    <w:p w14:paraId="353CB5B1" w14:textId="77777777" w:rsidR="00F87102" w:rsidRPr="005D0A95" w:rsidRDefault="00F87102" w:rsidP="00F601BB">
      <w:pPr>
        <w:pStyle w:val="PargrafodaLista"/>
        <w:widowControl w:val="0"/>
        <w:rPr>
          <w:rFonts w:cs="Arial"/>
          <w:sz w:val="22"/>
          <w:szCs w:val="22"/>
        </w:rPr>
      </w:pPr>
    </w:p>
    <w:p w14:paraId="650CF37E"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Quando um dispositivo, zona ou partição apresentar problema que impossibilite o arme do sistema de alarme adequadamente, deve ser possível ao usuário local ou remoto realizar a anulação daquele dispositivo, zona ou partição, armando os demais normalmente.</w:t>
      </w:r>
    </w:p>
    <w:p w14:paraId="74852E26" w14:textId="77777777" w:rsidR="00F87102" w:rsidRPr="005D0A95" w:rsidRDefault="00F87102" w:rsidP="00F601BB">
      <w:pPr>
        <w:pStyle w:val="PargrafodaLista"/>
        <w:widowControl w:val="0"/>
        <w:rPr>
          <w:rFonts w:cs="Arial"/>
          <w:sz w:val="22"/>
          <w:szCs w:val="22"/>
        </w:rPr>
      </w:pPr>
    </w:p>
    <w:p w14:paraId="3CE61FFC"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Esta condição, arme com anulação, deve ser reportada à Central de Monitoramento pelo sistema de gerenciamento remoto.</w:t>
      </w:r>
    </w:p>
    <w:p w14:paraId="7F3B0A5C" w14:textId="77777777" w:rsidR="00F87102" w:rsidRPr="005D0A95" w:rsidRDefault="00F87102" w:rsidP="00F601BB">
      <w:pPr>
        <w:pStyle w:val="PargrafodaLista"/>
        <w:widowControl w:val="0"/>
        <w:rPr>
          <w:rFonts w:cs="Arial"/>
          <w:sz w:val="22"/>
          <w:szCs w:val="22"/>
        </w:rPr>
      </w:pPr>
    </w:p>
    <w:p w14:paraId="6365E002"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A solução deve permitir que as partições sejam programadas para armar automaticamente em um determinado horário pré-definido pelo usuário.</w:t>
      </w:r>
    </w:p>
    <w:p w14:paraId="3374098E" w14:textId="77777777" w:rsidR="00F87102" w:rsidRPr="005D0A95" w:rsidRDefault="00F87102" w:rsidP="00F601BB">
      <w:pPr>
        <w:pStyle w:val="PargrafodaLista"/>
        <w:widowControl w:val="0"/>
        <w:rPr>
          <w:rFonts w:cs="Arial"/>
          <w:sz w:val="22"/>
          <w:szCs w:val="22"/>
        </w:rPr>
      </w:pPr>
    </w:p>
    <w:p w14:paraId="564FA848"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Quando uma partição estiver programada para armar automaticamente em um determinado horário, e seu arme respectivo não for realizado previamente pelo usuário da Unidade de forma manual, a solução deve permitir o arme automático no horário previamente configurado.</w:t>
      </w:r>
    </w:p>
    <w:p w14:paraId="65697D43" w14:textId="77777777" w:rsidR="00F87102" w:rsidRPr="005D0A95" w:rsidRDefault="00F87102" w:rsidP="00F601BB">
      <w:pPr>
        <w:pStyle w:val="PargrafodaLista"/>
        <w:widowControl w:val="0"/>
        <w:rPr>
          <w:rFonts w:cs="Arial"/>
          <w:sz w:val="22"/>
          <w:szCs w:val="22"/>
        </w:rPr>
      </w:pPr>
    </w:p>
    <w:p w14:paraId="48F7C027" w14:textId="014966DD"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O </w:t>
      </w:r>
      <w:r w:rsidR="002D5B72" w:rsidRPr="005D0A95">
        <w:rPr>
          <w:rFonts w:cs="Arial"/>
          <w:sz w:val="22"/>
          <w:szCs w:val="22"/>
        </w:rPr>
        <w:t>Al</w:t>
      </w:r>
      <w:r w:rsidRPr="005D0A95">
        <w:rPr>
          <w:rFonts w:cs="Arial"/>
          <w:sz w:val="22"/>
          <w:szCs w:val="22"/>
        </w:rPr>
        <w:t>arme automático deve ser reportado como evento específico para a Central de Monitoramento pelo sistema de gerenciamento remoto.</w:t>
      </w:r>
    </w:p>
    <w:p w14:paraId="652AA832" w14:textId="77777777" w:rsidR="00F87102" w:rsidRPr="005D0A95" w:rsidRDefault="00F87102" w:rsidP="00F601BB">
      <w:pPr>
        <w:pStyle w:val="PargrafodaLista"/>
        <w:widowControl w:val="0"/>
        <w:rPr>
          <w:rFonts w:cs="Arial"/>
          <w:sz w:val="22"/>
          <w:szCs w:val="22"/>
        </w:rPr>
      </w:pPr>
    </w:p>
    <w:p w14:paraId="63936485"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Permitir o cadastramento de sensores e dispositivos sem fio.</w:t>
      </w:r>
    </w:p>
    <w:p w14:paraId="55E36DBD" w14:textId="77777777" w:rsidR="00BD6D7B" w:rsidRPr="005D0A95" w:rsidRDefault="00BD6D7B" w:rsidP="00F601BB">
      <w:pPr>
        <w:pStyle w:val="PargrafodaLista"/>
        <w:widowControl w:val="0"/>
        <w:rPr>
          <w:rFonts w:cs="Arial"/>
          <w:sz w:val="22"/>
          <w:szCs w:val="22"/>
        </w:rPr>
      </w:pPr>
    </w:p>
    <w:p w14:paraId="28841FAE"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Possibilitar a supervisão de bateria, interferência de rádio frequência e supervisão de </w:t>
      </w:r>
      <w:proofErr w:type="spellStart"/>
      <w:r w:rsidRPr="005D0A95">
        <w:rPr>
          <w:rFonts w:cs="Arial"/>
          <w:sz w:val="22"/>
          <w:szCs w:val="22"/>
        </w:rPr>
        <w:t>tamper</w:t>
      </w:r>
      <w:proofErr w:type="spellEnd"/>
      <w:r w:rsidRPr="005D0A95">
        <w:rPr>
          <w:rFonts w:cs="Arial"/>
          <w:sz w:val="22"/>
          <w:szCs w:val="22"/>
        </w:rPr>
        <w:t xml:space="preserve"> dos equipamentos que possuam esta funcionalidade.</w:t>
      </w:r>
    </w:p>
    <w:p w14:paraId="69F715BF" w14:textId="77777777" w:rsidR="00F87102" w:rsidRPr="005D0A95" w:rsidRDefault="00F87102" w:rsidP="00F601BB">
      <w:pPr>
        <w:pStyle w:val="PargrafodaLista"/>
        <w:widowControl w:val="0"/>
        <w:ind w:left="360"/>
        <w:jc w:val="both"/>
        <w:rPr>
          <w:rFonts w:cs="Arial"/>
          <w:sz w:val="22"/>
          <w:szCs w:val="22"/>
        </w:rPr>
      </w:pPr>
    </w:p>
    <w:p w14:paraId="6FC0161F"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Deve possuir integração com os tipos de sensores e equipamentos descritos neste documento, além de ser integrável com os acessórios apresentados na proposta comercial e, eventualmente, com equipamentos que substituam outros equipamentos já instalados, conforme as condições previstas neste documento.</w:t>
      </w:r>
    </w:p>
    <w:p w14:paraId="2C30229D" w14:textId="77777777" w:rsidR="00F87102" w:rsidRPr="005D0A95" w:rsidRDefault="00F87102" w:rsidP="00F601BB">
      <w:pPr>
        <w:widowControl w:val="0"/>
        <w:jc w:val="both"/>
        <w:rPr>
          <w:rFonts w:ascii="Arial" w:hAnsi="Arial" w:cs="Arial"/>
          <w:sz w:val="22"/>
          <w:szCs w:val="22"/>
        </w:rPr>
      </w:pPr>
    </w:p>
    <w:p w14:paraId="371DA124"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Deve ser capaz de transmitir, no mínimo, todos os eventos e comandos remotos constantes neste documento.</w:t>
      </w:r>
    </w:p>
    <w:p w14:paraId="07F4C004" w14:textId="77777777" w:rsidR="00F87102" w:rsidRPr="005D0A95" w:rsidRDefault="00F87102" w:rsidP="00F601BB">
      <w:pPr>
        <w:pStyle w:val="PargrafodaLista"/>
        <w:widowControl w:val="0"/>
        <w:rPr>
          <w:rFonts w:cs="Arial"/>
          <w:sz w:val="22"/>
          <w:szCs w:val="22"/>
        </w:rPr>
      </w:pPr>
    </w:p>
    <w:p w14:paraId="06BBC1EA" w14:textId="77777777" w:rsidR="00C45037" w:rsidRPr="005D0A95" w:rsidRDefault="7D2E3555" w:rsidP="00B310A6">
      <w:pPr>
        <w:pStyle w:val="PargrafodaLista"/>
        <w:widowControl w:val="0"/>
        <w:numPr>
          <w:ilvl w:val="2"/>
          <w:numId w:val="13"/>
        </w:numPr>
        <w:ind w:left="851" w:hanging="851"/>
        <w:jc w:val="both"/>
        <w:rPr>
          <w:rFonts w:cs="Arial"/>
          <w:sz w:val="22"/>
          <w:szCs w:val="22"/>
        </w:rPr>
      </w:pPr>
      <w:r w:rsidRPr="005D0A95">
        <w:rPr>
          <w:rFonts w:cs="Arial"/>
          <w:sz w:val="22"/>
          <w:szCs w:val="22"/>
        </w:rPr>
        <w:t>A CONTRATADA fornecerá e manterá atualizada, a lista de comandos que podem ser transmitidos às centrais, sendo que o protocolo ou a forma de acionamento adotado deve, obrigatoriamente, possuir:</w:t>
      </w:r>
    </w:p>
    <w:p w14:paraId="2922266E" w14:textId="77777777" w:rsidR="00F87102" w:rsidRPr="005D0A95" w:rsidRDefault="00F87102" w:rsidP="00F601BB">
      <w:pPr>
        <w:pStyle w:val="PargrafodaLista"/>
        <w:widowControl w:val="0"/>
        <w:rPr>
          <w:rFonts w:cs="Arial"/>
          <w:sz w:val="22"/>
          <w:szCs w:val="22"/>
        </w:rPr>
      </w:pPr>
    </w:p>
    <w:p w14:paraId="7A4DAEA3" w14:textId="77777777" w:rsidR="00C45037" w:rsidRPr="005D0A95" w:rsidRDefault="00C45037" w:rsidP="00B310A6">
      <w:pPr>
        <w:pStyle w:val="PargrafodaLista"/>
        <w:widowControl w:val="0"/>
        <w:numPr>
          <w:ilvl w:val="2"/>
          <w:numId w:val="14"/>
        </w:numPr>
        <w:ind w:left="1418" w:hanging="567"/>
        <w:jc w:val="both"/>
        <w:rPr>
          <w:rFonts w:cs="Arial"/>
          <w:sz w:val="22"/>
          <w:szCs w:val="22"/>
        </w:rPr>
      </w:pPr>
      <w:r w:rsidRPr="005D0A95">
        <w:rPr>
          <w:rFonts w:cs="Arial"/>
          <w:sz w:val="22"/>
          <w:szCs w:val="22"/>
        </w:rPr>
        <w:t>Autenticação da origem das conexões, utilizando chaves/senhas de autenticação;</w:t>
      </w:r>
    </w:p>
    <w:p w14:paraId="11318F7D" w14:textId="77777777" w:rsidR="00C45037" w:rsidRPr="005D0A95" w:rsidRDefault="00C45037" w:rsidP="00B310A6">
      <w:pPr>
        <w:pStyle w:val="PargrafodaLista"/>
        <w:widowControl w:val="0"/>
        <w:numPr>
          <w:ilvl w:val="2"/>
          <w:numId w:val="14"/>
        </w:numPr>
        <w:ind w:left="1418" w:hanging="567"/>
        <w:jc w:val="both"/>
        <w:rPr>
          <w:rFonts w:cs="Arial"/>
          <w:sz w:val="22"/>
          <w:szCs w:val="22"/>
        </w:rPr>
      </w:pPr>
      <w:r w:rsidRPr="005D0A95">
        <w:rPr>
          <w:rFonts w:cs="Arial"/>
          <w:sz w:val="22"/>
          <w:szCs w:val="22"/>
        </w:rPr>
        <w:t>Garantia de origem dos comandos à central;</w:t>
      </w:r>
    </w:p>
    <w:p w14:paraId="355A7405" w14:textId="77777777" w:rsidR="00C45037" w:rsidRPr="005D0A95" w:rsidRDefault="00C45037" w:rsidP="00B310A6">
      <w:pPr>
        <w:pStyle w:val="PargrafodaLista"/>
        <w:widowControl w:val="0"/>
        <w:numPr>
          <w:ilvl w:val="2"/>
          <w:numId w:val="14"/>
        </w:numPr>
        <w:ind w:left="1418" w:hanging="567"/>
        <w:jc w:val="both"/>
        <w:rPr>
          <w:rFonts w:cs="Arial"/>
          <w:sz w:val="22"/>
          <w:szCs w:val="22"/>
        </w:rPr>
      </w:pPr>
      <w:r w:rsidRPr="005D0A95">
        <w:rPr>
          <w:rFonts w:cs="Arial"/>
          <w:sz w:val="22"/>
          <w:szCs w:val="22"/>
        </w:rPr>
        <w:t xml:space="preserve">Sinal de </w:t>
      </w:r>
      <w:proofErr w:type="spellStart"/>
      <w:r w:rsidRPr="005D0A95">
        <w:rPr>
          <w:rFonts w:cs="Arial"/>
          <w:sz w:val="22"/>
          <w:szCs w:val="22"/>
        </w:rPr>
        <w:t>acknowledge</w:t>
      </w:r>
      <w:proofErr w:type="spellEnd"/>
      <w:r w:rsidRPr="005D0A95">
        <w:rPr>
          <w:rFonts w:cs="Arial"/>
          <w:sz w:val="22"/>
          <w:szCs w:val="22"/>
        </w:rPr>
        <w:t xml:space="preserve"> da recepção do comando;</w:t>
      </w:r>
    </w:p>
    <w:p w14:paraId="6A21B3D6" w14:textId="77777777" w:rsidR="00C45037" w:rsidRPr="005D0A95" w:rsidRDefault="00C45037" w:rsidP="00B310A6">
      <w:pPr>
        <w:pStyle w:val="PargrafodaLista"/>
        <w:widowControl w:val="0"/>
        <w:numPr>
          <w:ilvl w:val="2"/>
          <w:numId w:val="14"/>
        </w:numPr>
        <w:ind w:left="1418" w:hanging="567"/>
        <w:jc w:val="both"/>
        <w:rPr>
          <w:rFonts w:cs="Arial"/>
          <w:sz w:val="22"/>
          <w:szCs w:val="22"/>
        </w:rPr>
      </w:pPr>
      <w:r w:rsidRPr="005D0A95">
        <w:rPr>
          <w:rFonts w:cs="Arial"/>
          <w:sz w:val="22"/>
          <w:szCs w:val="22"/>
        </w:rPr>
        <w:t xml:space="preserve">Sinal de </w:t>
      </w:r>
      <w:proofErr w:type="spellStart"/>
      <w:r w:rsidRPr="005D0A95">
        <w:rPr>
          <w:rFonts w:cs="Arial"/>
          <w:sz w:val="22"/>
          <w:szCs w:val="22"/>
        </w:rPr>
        <w:t>acknowledge</w:t>
      </w:r>
      <w:proofErr w:type="spellEnd"/>
      <w:r w:rsidRPr="005D0A95">
        <w:rPr>
          <w:rFonts w:cs="Arial"/>
          <w:sz w:val="22"/>
          <w:szCs w:val="22"/>
        </w:rPr>
        <w:t xml:space="preserve"> da execução do comando;</w:t>
      </w:r>
    </w:p>
    <w:p w14:paraId="29FD18A5" w14:textId="77777777" w:rsidR="00C45037" w:rsidRPr="005D0A95" w:rsidRDefault="00C45037" w:rsidP="00B310A6">
      <w:pPr>
        <w:pStyle w:val="PargrafodaLista"/>
        <w:widowControl w:val="0"/>
        <w:numPr>
          <w:ilvl w:val="2"/>
          <w:numId w:val="14"/>
        </w:numPr>
        <w:ind w:left="1418" w:hanging="567"/>
        <w:jc w:val="both"/>
        <w:rPr>
          <w:rFonts w:cs="Arial"/>
          <w:sz w:val="22"/>
          <w:szCs w:val="22"/>
        </w:rPr>
      </w:pPr>
      <w:r w:rsidRPr="005D0A95">
        <w:rPr>
          <w:rFonts w:cs="Arial"/>
          <w:sz w:val="22"/>
          <w:szCs w:val="22"/>
        </w:rPr>
        <w:t>Código de erro no caso de falha do comando.</w:t>
      </w:r>
    </w:p>
    <w:p w14:paraId="6DA74E1A" w14:textId="77777777" w:rsidR="00C45037" w:rsidRPr="005D0A95" w:rsidRDefault="00C45037" w:rsidP="00F601BB">
      <w:pPr>
        <w:pStyle w:val="PargrafodaLista"/>
        <w:widowControl w:val="0"/>
        <w:ind w:left="851"/>
        <w:jc w:val="both"/>
        <w:rPr>
          <w:rFonts w:cs="Arial"/>
          <w:sz w:val="22"/>
          <w:szCs w:val="22"/>
        </w:rPr>
      </w:pPr>
    </w:p>
    <w:p w14:paraId="466C2552"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Deve possibilitar a ativação e desativação, por meio de comando remoto pela Central de Monitoramento Principal e de Contingência – e de forma autônoma, conforme acionamento de detecção ou disparo de sensores e equipamentos que compõem o sistema de alarme – de, no mínimo, 04 (quatro) equipamentos eletrônicos, através de automação, conforme previstos neste documento. </w:t>
      </w:r>
    </w:p>
    <w:p w14:paraId="7BB3A36F" w14:textId="77777777" w:rsidR="00F87102" w:rsidRPr="005D0A95" w:rsidRDefault="00F87102" w:rsidP="00F601BB">
      <w:pPr>
        <w:pStyle w:val="PargrafodaLista"/>
        <w:widowControl w:val="0"/>
        <w:ind w:left="851"/>
        <w:jc w:val="both"/>
        <w:rPr>
          <w:rFonts w:cs="Arial"/>
          <w:sz w:val="22"/>
          <w:szCs w:val="22"/>
        </w:rPr>
      </w:pPr>
    </w:p>
    <w:p w14:paraId="3DE08797"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Possuir indicadores de funcionamento dos sensores e sistemas (normal/defeito) no próprio visor.</w:t>
      </w:r>
    </w:p>
    <w:p w14:paraId="6BC82D2E" w14:textId="77777777" w:rsidR="00F87102" w:rsidRPr="005D0A95" w:rsidRDefault="00F87102" w:rsidP="00F601BB">
      <w:pPr>
        <w:pStyle w:val="PargrafodaLista"/>
        <w:widowControl w:val="0"/>
        <w:rPr>
          <w:rFonts w:cs="Arial"/>
          <w:sz w:val="22"/>
          <w:szCs w:val="22"/>
        </w:rPr>
      </w:pPr>
    </w:p>
    <w:p w14:paraId="69BE8CA9"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Possibilitar a expansão de zonas e do quantitativo de sensores e acionadores que compõem a solução de sistema de alarme monitorado.</w:t>
      </w:r>
    </w:p>
    <w:p w14:paraId="6C80B832" w14:textId="77777777" w:rsidR="00F87102" w:rsidRPr="005D0A95" w:rsidRDefault="00F87102" w:rsidP="00F601BB">
      <w:pPr>
        <w:pStyle w:val="PargrafodaLista"/>
        <w:widowControl w:val="0"/>
        <w:rPr>
          <w:rFonts w:cs="Arial"/>
          <w:sz w:val="22"/>
          <w:szCs w:val="22"/>
        </w:rPr>
      </w:pPr>
    </w:p>
    <w:p w14:paraId="4E27234F"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Permitir a supervisão, pela Central de Monitoramento Principal e de Contingência, do funcionamento das vias de comunicação, configurável para períodos diferentes, como, por exemplo, para comunicar de 01 (um) em 01 (um) minuto, até a cada a cada 24 horas.</w:t>
      </w:r>
    </w:p>
    <w:p w14:paraId="04FC1A42" w14:textId="77777777" w:rsidR="00F87102" w:rsidRPr="005D0A95" w:rsidRDefault="00F87102" w:rsidP="00F601BB">
      <w:pPr>
        <w:pStyle w:val="PargrafodaLista"/>
        <w:widowControl w:val="0"/>
        <w:rPr>
          <w:rFonts w:cs="Arial"/>
          <w:sz w:val="22"/>
          <w:szCs w:val="22"/>
        </w:rPr>
      </w:pPr>
    </w:p>
    <w:p w14:paraId="4E826776"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Supervisionar os dispositivos sem fio previstos neste documento.</w:t>
      </w:r>
    </w:p>
    <w:p w14:paraId="3BE484DC" w14:textId="77777777" w:rsidR="00F87102" w:rsidRPr="005D0A95" w:rsidRDefault="00F87102" w:rsidP="00F601BB">
      <w:pPr>
        <w:pStyle w:val="PargrafodaLista"/>
        <w:widowControl w:val="0"/>
        <w:rPr>
          <w:rFonts w:cs="Arial"/>
          <w:sz w:val="22"/>
          <w:szCs w:val="22"/>
        </w:rPr>
      </w:pPr>
    </w:p>
    <w:p w14:paraId="7BC80AEE" w14:textId="77777777" w:rsidR="00C45037" w:rsidRPr="005D0A95" w:rsidRDefault="00C45037" w:rsidP="00B310A6">
      <w:pPr>
        <w:pStyle w:val="PargrafodaLista"/>
        <w:widowControl w:val="0"/>
        <w:numPr>
          <w:ilvl w:val="2"/>
          <w:numId w:val="13"/>
        </w:numPr>
        <w:ind w:left="851" w:hanging="851"/>
        <w:jc w:val="both"/>
        <w:rPr>
          <w:rFonts w:cs="Arial"/>
          <w:sz w:val="22"/>
          <w:szCs w:val="22"/>
        </w:rPr>
      </w:pPr>
      <w:r w:rsidRPr="005D0A95">
        <w:rPr>
          <w:rFonts w:cs="Arial"/>
          <w:sz w:val="22"/>
          <w:szCs w:val="22"/>
        </w:rPr>
        <w:t>A supervisão deve ocorrer para estado de bateria (baixa), nível e perda de sinal e eventuais interferências.</w:t>
      </w:r>
    </w:p>
    <w:p w14:paraId="2D3D038A" w14:textId="77777777" w:rsidR="00F87102" w:rsidRPr="005D0A95" w:rsidRDefault="00F87102" w:rsidP="00F601BB">
      <w:pPr>
        <w:pStyle w:val="PargrafodaLista"/>
        <w:widowControl w:val="0"/>
        <w:rPr>
          <w:rFonts w:cs="Arial"/>
          <w:sz w:val="22"/>
          <w:szCs w:val="22"/>
        </w:rPr>
      </w:pPr>
    </w:p>
    <w:p w14:paraId="4C5EC1DD" w14:textId="55FBFA47" w:rsidR="00735A82" w:rsidRPr="005D0A95" w:rsidRDefault="00E70687" w:rsidP="00B310A6">
      <w:pPr>
        <w:pStyle w:val="PargrafodaLista"/>
        <w:widowControl w:val="0"/>
        <w:numPr>
          <w:ilvl w:val="2"/>
          <w:numId w:val="13"/>
        </w:numPr>
        <w:ind w:left="851" w:hanging="851"/>
        <w:jc w:val="both"/>
        <w:rPr>
          <w:rFonts w:cs="Arial"/>
          <w:sz w:val="22"/>
          <w:szCs w:val="22"/>
        </w:rPr>
      </w:pPr>
      <w:r w:rsidRPr="005D0A95">
        <w:rPr>
          <w:rFonts w:cs="Arial"/>
          <w:sz w:val="22"/>
          <w:szCs w:val="22"/>
        </w:rPr>
        <w:t>O painel de alarme deve ser certificado conforme EN 50131</w:t>
      </w:r>
      <w:r w:rsidR="003078B8" w:rsidRPr="005D0A95">
        <w:rPr>
          <w:rFonts w:cs="Arial"/>
          <w:sz w:val="22"/>
          <w:szCs w:val="22"/>
        </w:rPr>
        <w:t xml:space="preserve"> ou </w:t>
      </w:r>
      <w:proofErr w:type="spellStart"/>
      <w:r w:rsidR="00356005" w:rsidRPr="005D0A95">
        <w:rPr>
          <w:rFonts w:cs="Arial"/>
          <w:sz w:val="22"/>
          <w:szCs w:val="22"/>
        </w:rPr>
        <w:t>ou</w:t>
      </w:r>
      <w:proofErr w:type="spellEnd"/>
      <w:r w:rsidR="00356005" w:rsidRPr="005D0A95">
        <w:rPr>
          <w:rFonts w:cs="Arial"/>
          <w:sz w:val="22"/>
          <w:szCs w:val="22"/>
        </w:rPr>
        <w:t xml:space="preserve"> certificação </w:t>
      </w:r>
      <w:proofErr w:type="spellStart"/>
      <w:r w:rsidR="00356005" w:rsidRPr="005D0A95">
        <w:rPr>
          <w:rFonts w:cs="Arial"/>
          <w:sz w:val="22"/>
          <w:szCs w:val="22"/>
        </w:rPr>
        <w:t>européia</w:t>
      </w:r>
      <w:proofErr w:type="spellEnd"/>
      <w:r w:rsidR="00356005" w:rsidRPr="005D0A95">
        <w:rPr>
          <w:rFonts w:cs="Arial"/>
          <w:sz w:val="22"/>
          <w:szCs w:val="22"/>
        </w:rPr>
        <w:t xml:space="preserve"> equivalente;</w:t>
      </w:r>
    </w:p>
    <w:p w14:paraId="193401DA" w14:textId="77777777" w:rsidR="00AE778A" w:rsidRPr="005D0A95" w:rsidRDefault="00AE778A" w:rsidP="00AE778A">
      <w:pPr>
        <w:pStyle w:val="PargrafodaLista"/>
        <w:widowControl w:val="0"/>
        <w:ind w:left="851"/>
        <w:jc w:val="both"/>
        <w:rPr>
          <w:rFonts w:cs="Arial"/>
          <w:sz w:val="22"/>
          <w:szCs w:val="22"/>
        </w:rPr>
      </w:pPr>
    </w:p>
    <w:p w14:paraId="01EC5146" w14:textId="1962683C" w:rsidR="00356005" w:rsidRPr="005D0A95" w:rsidRDefault="00AE778A"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Suportar a integração com </w:t>
      </w:r>
      <w:proofErr w:type="spellStart"/>
      <w:r w:rsidRPr="005D0A95">
        <w:rPr>
          <w:rFonts w:cs="Arial"/>
          <w:sz w:val="22"/>
          <w:szCs w:val="22"/>
        </w:rPr>
        <w:t>VMS</w:t>
      </w:r>
      <w:proofErr w:type="spellEnd"/>
      <w:r w:rsidRPr="005D0A95">
        <w:rPr>
          <w:rFonts w:cs="Arial"/>
          <w:sz w:val="22"/>
          <w:szCs w:val="22"/>
        </w:rPr>
        <w:t xml:space="preserve"> (</w:t>
      </w:r>
      <w:proofErr w:type="spellStart"/>
      <w:r w:rsidRPr="005D0A95">
        <w:rPr>
          <w:rFonts w:cs="Arial"/>
          <w:sz w:val="22"/>
          <w:szCs w:val="22"/>
        </w:rPr>
        <w:t>Video</w:t>
      </w:r>
      <w:proofErr w:type="spellEnd"/>
      <w:r w:rsidRPr="005D0A95">
        <w:rPr>
          <w:rFonts w:cs="Arial"/>
          <w:sz w:val="22"/>
          <w:szCs w:val="22"/>
        </w:rPr>
        <w:t xml:space="preserve"> Management System), </w:t>
      </w:r>
      <w:proofErr w:type="spellStart"/>
      <w:r w:rsidRPr="005D0A95">
        <w:rPr>
          <w:rFonts w:cs="Arial"/>
          <w:sz w:val="22"/>
          <w:szCs w:val="22"/>
        </w:rPr>
        <w:t>BMS</w:t>
      </w:r>
      <w:proofErr w:type="spellEnd"/>
      <w:r w:rsidRPr="005D0A95">
        <w:rPr>
          <w:rFonts w:cs="Arial"/>
          <w:sz w:val="22"/>
          <w:szCs w:val="22"/>
        </w:rPr>
        <w:t xml:space="preserve"> (Business Management System), </w:t>
      </w:r>
      <w:proofErr w:type="spellStart"/>
      <w:r w:rsidRPr="005D0A95">
        <w:rPr>
          <w:rFonts w:cs="Arial"/>
          <w:sz w:val="22"/>
          <w:szCs w:val="22"/>
        </w:rPr>
        <w:t>PSIM</w:t>
      </w:r>
      <w:proofErr w:type="spellEnd"/>
      <w:r w:rsidRPr="005D0A95">
        <w:rPr>
          <w:rFonts w:cs="Arial"/>
          <w:sz w:val="22"/>
          <w:szCs w:val="22"/>
        </w:rPr>
        <w:t xml:space="preserve"> (</w:t>
      </w:r>
      <w:proofErr w:type="spellStart"/>
      <w:r w:rsidRPr="005D0A95">
        <w:rPr>
          <w:rFonts w:cs="Arial"/>
          <w:sz w:val="22"/>
          <w:szCs w:val="22"/>
        </w:rPr>
        <w:t>Physical</w:t>
      </w:r>
      <w:proofErr w:type="spellEnd"/>
      <w:r w:rsidRPr="005D0A95">
        <w:rPr>
          <w:rFonts w:cs="Arial"/>
          <w:sz w:val="22"/>
          <w:szCs w:val="22"/>
        </w:rPr>
        <w:t xml:space="preserve"> Security </w:t>
      </w:r>
      <w:proofErr w:type="spellStart"/>
      <w:r w:rsidRPr="005D0A95">
        <w:rPr>
          <w:rFonts w:cs="Arial"/>
          <w:sz w:val="22"/>
          <w:szCs w:val="22"/>
        </w:rPr>
        <w:t>Information</w:t>
      </w:r>
      <w:proofErr w:type="spellEnd"/>
      <w:r w:rsidRPr="005D0A95">
        <w:rPr>
          <w:rFonts w:cs="Arial"/>
          <w:sz w:val="22"/>
          <w:szCs w:val="22"/>
        </w:rPr>
        <w:t xml:space="preserve"> Management) e software integrador de terceiros, a exemplo de </w:t>
      </w:r>
      <w:proofErr w:type="spellStart"/>
      <w:r w:rsidRPr="005D0A95">
        <w:rPr>
          <w:rFonts w:cs="Arial"/>
          <w:sz w:val="22"/>
          <w:szCs w:val="22"/>
        </w:rPr>
        <w:t>SDK</w:t>
      </w:r>
      <w:proofErr w:type="spellEnd"/>
      <w:r w:rsidRPr="005D0A95">
        <w:rPr>
          <w:rFonts w:cs="Arial"/>
          <w:sz w:val="22"/>
          <w:szCs w:val="22"/>
        </w:rPr>
        <w:t xml:space="preserve"> (Software </w:t>
      </w:r>
      <w:proofErr w:type="spellStart"/>
      <w:r w:rsidRPr="005D0A95">
        <w:rPr>
          <w:rFonts w:cs="Arial"/>
          <w:sz w:val="22"/>
          <w:szCs w:val="22"/>
        </w:rPr>
        <w:t>Development</w:t>
      </w:r>
      <w:proofErr w:type="spellEnd"/>
      <w:r w:rsidRPr="005D0A95">
        <w:rPr>
          <w:rFonts w:cs="Arial"/>
          <w:sz w:val="22"/>
          <w:szCs w:val="22"/>
        </w:rPr>
        <w:t xml:space="preserve"> Kit) - </w:t>
      </w:r>
      <w:proofErr w:type="spellStart"/>
      <w:r w:rsidRPr="005D0A95">
        <w:rPr>
          <w:rFonts w:cs="Arial"/>
          <w:sz w:val="22"/>
          <w:szCs w:val="22"/>
        </w:rPr>
        <w:t>OPC</w:t>
      </w:r>
      <w:proofErr w:type="spellEnd"/>
      <w:r w:rsidRPr="005D0A95">
        <w:rPr>
          <w:rFonts w:cs="Arial"/>
          <w:sz w:val="22"/>
          <w:szCs w:val="22"/>
        </w:rPr>
        <w:t>, BACNET, MODE BUS e protocolos abertos ou de mercado, através de adaptador Ethernet integrado.</w:t>
      </w:r>
    </w:p>
    <w:p w14:paraId="321064EE" w14:textId="77777777" w:rsidR="00F87102" w:rsidRPr="005D0A95" w:rsidRDefault="00F87102" w:rsidP="00F601BB">
      <w:pPr>
        <w:pStyle w:val="PargrafodaLista"/>
        <w:widowControl w:val="0"/>
        <w:ind w:left="851"/>
        <w:jc w:val="both"/>
        <w:rPr>
          <w:rFonts w:cs="Arial"/>
          <w:sz w:val="22"/>
          <w:szCs w:val="22"/>
        </w:rPr>
      </w:pPr>
    </w:p>
    <w:p w14:paraId="27FA2C58" w14:textId="77777777" w:rsidR="00CC3D97" w:rsidRPr="005D0A95" w:rsidRDefault="00173980" w:rsidP="00B310A6">
      <w:pPr>
        <w:widowControl w:val="0"/>
        <w:numPr>
          <w:ilvl w:val="1"/>
          <w:numId w:val="13"/>
        </w:numPr>
        <w:ind w:left="851" w:hanging="851"/>
        <w:jc w:val="both"/>
        <w:rPr>
          <w:rFonts w:ascii="Arial" w:hAnsi="Arial" w:cs="Arial"/>
          <w:b/>
          <w:bCs/>
          <w:sz w:val="22"/>
          <w:szCs w:val="22"/>
        </w:rPr>
      </w:pPr>
      <w:r w:rsidRPr="005D0A95">
        <w:rPr>
          <w:rFonts w:ascii="Arial" w:hAnsi="Arial" w:cs="Arial"/>
          <w:b/>
          <w:bCs/>
          <w:sz w:val="22"/>
          <w:szCs w:val="22"/>
        </w:rPr>
        <w:t xml:space="preserve">INTERFACES </w:t>
      </w:r>
      <w:r w:rsidR="00640B1D" w:rsidRPr="005D0A95">
        <w:rPr>
          <w:rFonts w:ascii="Arial" w:hAnsi="Arial" w:cs="Arial"/>
          <w:b/>
          <w:bCs/>
          <w:sz w:val="22"/>
          <w:szCs w:val="22"/>
        </w:rPr>
        <w:t>SEM FIO – RECEPTORA E REPETIDOR</w:t>
      </w:r>
    </w:p>
    <w:p w14:paraId="2E22A9F3" w14:textId="77777777" w:rsidR="00F87102" w:rsidRPr="005D0A95" w:rsidRDefault="00F87102" w:rsidP="00F601BB">
      <w:pPr>
        <w:widowControl w:val="0"/>
        <w:ind w:left="851"/>
        <w:jc w:val="both"/>
        <w:rPr>
          <w:rFonts w:ascii="Arial" w:hAnsi="Arial" w:cs="Arial"/>
          <w:b/>
          <w:bCs/>
          <w:sz w:val="22"/>
          <w:szCs w:val="22"/>
        </w:rPr>
      </w:pPr>
    </w:p>
    <w:p w14:paraId="3A2C27E4" w14:textId="5EEB8133" w:rsidR="007305FE" w:rsidRPr="005D0A95" w:rsidRDefault="00B10D09"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Tanto as receptoras quanto os repetidores devem ser compatíveis com </w:t>
      </w:r>
      <w:r w:rsidR="005C1903" w:rsidRPr="005D0A95">
        <w:rPr>
          <w:rFonts w:cs="Arial"/>
          <w:sz w:val="22"/>
          <w:szCs w:val="22"/>
        </w:rPr>
        <w:t>o painel de alarme e homologad</w:t>
      </w:r>
      <w:r w:rsidR="003153F1" w:rsidRPr="005D0A95">
        <w:rPr>
          <w:rFonts w:cs="Arial"/>
          <w:sz w:val="22"/>
          <w:szCs w:val="22"/>
        </w:rPr>
        <w:t>o</w:t>
      </w:r>
      <w:r w:rsidR="005C1903" w:rsidRPr="005D0A95">
        <w:rPr>
          <w:rFonts w:cs="Arial"/>
          <w:sz w:val="22"/>
          <w:szCs w:val="22"/>
        </w:rPr>
        <w:t>s pelo fabricante</w:t>
      </w:r>
      <w:r w:rsidR="004B3615" w:rsidRPr="005D0A95">
        <w:rPr>
          <w:rFonts w:cs="Arial"/>
          <w:sz w:val="22"/>
          <w:szCs w:val="22"/>
        </w:rPr>
        <w:t>;</w:t>
      </w:r>
    </w:p>
    <w:p w14:paraId="2EDA85CF" w14:textId="77777777" w:rsidR="00F87102" w:rsidRPr="005D0A95" w:rsidRDefault="00F87102" w:rsidP="00F601BB">
      <w:pPr>
        <w:pStyle w:val="PargrafodaLista"/>
        <w:widowControl w:val="0"/>
        <w:ind w:left="851"/>
        <w:jc w:val="both"/>
        <w:rPr>
          <w:rFonts w:cs="Arial"/>
          <w:sz w:val="22"/>
          <w:szCs w:val="22"/>
        </w:rPr>
      </w:pPr>
    </w:p>
    <w:p w14:paraId="6725BC57" w14:textId="5314B46C" w:rsidR="003153F1" w:rsidRPr="005D0A95" w:rsidRDefault="004B3615" w:rsidP="00B310A6">
      <w:pPr>
        <w:pStyle w:val="PargrafodaLista"/>
        <w:widowControl w:val="0"/>
        <w:numPr>
          <w:ilvl w:val="2"/>
          <w:numId w:val="13"/>
        </w:numPr>
        <w:ind w:left="851" w:hanging="851"/>
        <w:jc w:val="both"/>
        <w:rPr>
          <w:rFonts w:cs="Arial"/>
          <w:sz w:val="22"/>
          <w:szCs w:val="22"/>
        </w:rPr>
      </w:pPr>
      <w:r w:rsidRPr="005D0A95">
        <w:rPr>
          <w:rFonts w:cs="Arial"/>
          <w:sz w:val="22"/>
          <w:szCs w:val="22"/>
        </w:rPr>
        <w:t>Deverá possuir supervisão através do painel de alarme</w:t>
      </w:r>
      <w:r w:rsidR="00F93876" w:rsidRPr="005D0A95">
        <w:rPr>
          <w:rFonts w:cs="Arial"/>
          <w:sz w:val="22"/>
          <w:szCs w:val="22"/>
        </w:rPr>
        <w:t>.</w:t>
      </w:r>
    </w:p>
    <w:p w14:paraId="6C001DD9" w14:textId="77777777" w:rsidR="00F87102" w:rsidRPr="005D0A95" w:rsidRDefault="00F87102" w:rsidP="00F601BB">
      <w:pPr>
        <w:pStyle w:val="PargrafodaLista"/>
        <w:widowControl w:val="0"/>
        <w:rPr>
          <w:rFonts w:cs="Arial"/>
          <w:sz w:val="22"/>
          <w:szCs w:val="22"/>
        </w:rPr>
      </w:pPr>
    </w:p>
    <w:p w14:paraId="5F37C410" w14:textId="3F273D22" w:rsidR="00ED0F46" w:rsidRPr="005D0A95" w:rsidRDefault="00ED0F46" w:rsidP="00B310A6">
      <w:pPr>
        <w:widowControl w:val="0"/>
        <w:numPr>
          <w:ilvl w:val="1"/>
          <w:numId w:val="13"/>
        </w:numPr>
        <w:ind w:left="851" w:hanging="851"/>
        <w:jc w:val="both"/>
        <w:rPr>
          <w:rFonts w:ascii="Arial" w:hAnsi="Arial" w:cs="Arial"/>
          <w:b/>
          <w:bCs/>
          <w:sz w:val="22"/>
          <w:szCs w:val="22"/>
        </w:rPr>
      </w:pPr>
      <w:r w:rsidRPr="005D0A95">
        <w:rPr>
          <w:rFonts w:ascii="Arial" w:hAnsi="Arial" w:cs="Arial"/>
          <w:b/>
          <w:bCs/>
          <w:sz w:val="22"/>
          <w:szCs w:val="22"/>
        </w:rPr>
        <w:t xml:space="preserve">MÓDULO </w:t>
      </w:r>
      <w:r w:rsidR="00AE766E" w:rsidRPr="005D0A95">
        <w:rPr>
          <w:rFonts w:ascii="Arial" w:hAnsi="Arial" w:cs="Arial"/>
          <w:b/>
          <w:bCs/>
          <w:sz w:val="22"/>
          <w:szCs w:val="22"/>
        </w:rPr>
        <w:t>DE EXPANSÃO</w:t>
      </w:r>
      <w:r w:rsidRPr="005D0A95">
        <w:rPr>
          <w:rFonts w:ascii="Arial" w:hAnsi="Arial" w:cs="Arial"/>
          <w:b/>
          <w:bCs/>
          <w:sz w:val="22"/>
          <w:szCs w:val="22"/>
        </w:rPr>
        <w:t xml:space="preserve"> DE SAÍDA PGM (</w:t>
      </w:r>
      <w:r w:rsidR="00AE766E" w:rsidRPr="005D0A95">
        <w:rPr>
          <w:rFonts w:ascii="Arial" w:hAnsi="Arial" w:cs="Arial"/>
          <w:b/>
          <w:bCs/>
          <w:sz w:val="22"/>
          <w:szCs w:val="22"/>
        </w:rPr>
        <w:t>OUTPUT</w:t>
      </w:r>
      <w:r w:rsidRPr="005D0A95">
        <w:rPr>
          <w:rFonts w:ascii="Arial" w:hAnsi="Arial" w:cs="Arial"/>
          <w:b/>
          <w:bCs/>
          <w:sz w:val="22"/>
          <w:szCs w:val="22"/>
        </w:rPr>
        <w:t>)</w:t>
      </w:r>
    </w:p>
    <w:p w14:paraId="40554E1C" w14:textId="77777777" w:rsidR="00F87102" w:rsidRPr="005D0A95" w:rsidRDefault="00F87102" w:rsidP="00F601BB">
      <w:pPr>
        <w:widowControl w:val="0"/>
        <w:ind w:left="851"/>
        <w:jc w:val="both"/>
        <w:rPr>
          <w:rFonts w:ascii="Arial" w:hAnsi="Arial" w:cs="Arial"/>
          <w:b/>
          <w:bCs/>
          <w:sz w:val="22"/>
          <w:szCs w:val="22"/>
        </w:rPr>
      </w:pPr>
    </w:p>
    <w:p w14:paraId="79697F43" w14:textId="22A96F03"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Deve ser compatíve</w:t>
      </w:r>
      <w:r w:rsidR="007702C0" w:rsidRPr="005D0A95">
        <w:rPr>
          <w:rFonts w:cs="Arial"/>
          <w:sz w:val="22"/>
          <w:szCs w:val="22"/>
        </w:rPr>
        <w:t>l</w:t>
      </w:r>
      <w:r w:rsidRPr="005D0A95">
        <w:rPr>
          <w:rFonts w:cs="Arial"/>
          <w:sz w:val="22"/>
          <w:szCs w:val="22"/>
        </w:rPr>
        <w:t xml:space="preserve"> com </w:t>
      </w:r>
      <w:r w:rsidR="00973833" w:rsidRPr="005D0A95">
        <w:rPr>
          <w:rFonts w:cs="Arial"/>
          <w:sz w:val="22"/>
          <w:szCs w:val="22"/>
        </w:rPr>
        <w:t>o</w:t>
      </w:r>
      <w:r w:rsidRPr="005D0A95">
        <w:rPr>
          <w:rFonts w:cs="Arial"/>
          <w:sz w:val="22"/>
          <w:szCs w:val="22"/>
        </w:rPr>
        <w:t xml:space="preserve"> </w:t>
      </w:r>
      <w:r w:rsidR="008476CD" w:rsidRPr="005D0A95">
        <w:rPr>
          <w:rFonts w:cs="Arial"/>
          <w:sz w:val="22"/>
          <w:szCs w:val="22"/>
        </w:rPr>
        <w:t>painel de alarme</w:t>
      </w:r>
      <w:r w:rsidRPr="005D0A95">
        <w:rPr>
          <w:rFonts w:cs="Arial"/>
          <w:sz w:val="22"/>
          <w:szCs w:val="22"/>
        </w:rPr>
        <w:t xml:space="preserve"> ofertada</w:t>
      </w:r>
      <w:r w:rsidR="00CB1ED0" w:rsidRPr="005D0A95">
        <w:rPr>
          <w:rFonts w:cs="Arial"/>
          <w:sz w:val="22"/>
          <w:szCs w:val="22"/>
        </w:rPr>
        <w:t>s</w:t>
      </w:r>
      <w:r w:rsidRPr="005D0A95">
        <w:rPr>
          <w:rFonts w:cs="Arial"/>
          <w:sz w:val="22"/>
          <w:szCs w:val="22"/>
        </w:rPr>
        <w:t xml:space="preserve"> e homologadas pela fabricante </w:t>
      </w:r>
      <w:r w:rsidR="00973833" w:rsidRPr="005D0A95">
        <w:rPr>
          <w:rFonts w:cs="Arial"/>
          <w:sz w:val="22"/>
          <w:szCs w:val="22"/>
        </w:rPr>
        <w:t xml:space="preserve">do </w:t>
      </w:r>
      <w:r w:rsidR="008476CD" w:rsidRPr="005D0A95">
        <w:rPr>
          <w:rFonts w:cs="Arial"/>
          <w:sz w:val="22"/>
          <w:szCs w:val="22"/>
        </w:rPr>
        <w:t>painel de alarme</w:t>
      </w:r>
      <w:r w:rsidRPr="005D0A95">
        <w:rPr>
          <w:rFonts w:cs="Arial"/>
          <w:sz w:val="22"/>
          <w:szCs w:val="22"/>
        </w:rPr>
        <w:t>;</w:t>
      </w:r>
    </w:p>
    <w:p w14:paraId="03688BC1" w14:textId="77777777" w:rsidR="007702C0" w:rsidRPr="005D0A95" w:rsidRDefault="007702C0" w:rsidP="00F601BB">
      <w:pPr>
        <w:pStyle w:val="PargrafodaLista"/>
        <w:widowControl w:val="0"/>
        <w:ind w:left="851"/>
        <w:jc w:val="both"/>
        <w:rPr>
          <w:rFonts w:cs="Arial"/>
          <w:sz w:val="22"/>
          <w:szCs w:val="22"/>
        </w:rPr>
      </w:pPr>
    </w:p>
    <w:p w14:paraId="7E0E0B2C" w14:textId="5CC62076" w:rsidR="004F0E97" w:rsidRPr="005D0A95" w:rsidRDefault="00DB0B3C" w:rsidP="00B310A6">
      <w:pPr>
        <w:pStyle w:val="PargrafodaLista"/>
        <w:widowControl w:val="0"/>
        <w:numPr>
          <w:ilvl w:val="2"/>
          <w:numId w:val="13"/>
        </w:numPr>
        <w:ind w:left="851" w:hanging="851"/>
        <w:jc w:val="both"/>
        <w:rPr>
          <w:rFonts w:cs="Arial"/>
          <w:sz w:val="22"/>
          <w:szCs w:val="22"/>
        </w:rPr>
      </w:pPr>
      <w:r w:rsidRPr="005D0A95">
        <w:rPr>
          <w:rFonts w:cs="Arial"/>
          <w:sz w:val="22"/>
          <w:szCs w:val="22"/>
        </w:rPr>
        <w:t>Para fins de fornecimento</w:t>
      </w:r>
      <w:r w:rsidR="00715ECD" w:rsidRPr="005D0A95">
        <w:rPr>
          <w:rFonts w:cs="Arial"/>
          <w:sz w:val="22"/>
          <w:szCs w:val="22"/>
        </w:rPr>
        <w:t xml:space="preserve">, </w:t>
      </w:r>
      <w:r w:rsidRPr="005D0A95">
        <w:rPr>
          <w:rFonts w:cs="Arial"/>
          <w:sz w:val="22"/>
          <w:szCs w:val="22"/>
        </w:rPr>
        <w:t>instalação</w:t>
      </w:r>
      <w:r w:rsidR="00715ECD" w:rsidRPr="005D0A95">
        <w:rPr>
          <w:rFonts w:cs="Arial"/>
          <w:sz w:val="22"/>
          <w:szCs w:val="22"/>
        </w:rPr>
        <w:t xml:space="preserve"> e acréscimo</w:t>
      </w:r>
      <w:r w:rsidRPr="005D0A95">
        <w:rPr>
          <w:rFonts w:cs="Arial"/>
          <w:sz w:val="22"/>
          <w:szCs w:val="22"/>
        </w:rPr>
        <w:t>, teremos que 1</w:t>
      </w:r>
      <w:r w:rsidR="00805F96" w:rsidRPr="005D0A95">
        <w:rPr>
          <w:rFonts w:cs="Arial"/>
          <w:sz w:val="22"/>
          <w:szCs w:val="22"/>
        </w:rPr>
        <w:t>(um)</w:t>
      </w:r>
      <w:r w:rsidRPr="005D0A95">
        <w:rPr>
          <w:rFonts w:cs="Arial"/>
          <w:sz w:val="22"/>
          <w:szCs w:val="22"/>
        </w:rPr>
        <w:t xml:space="preserve"> módulo</w:t>
      </w:r>
      <w:r w:rsidR="00715ECD" w:rsidRPr="005D0A95">
        <w:rPr>
          <w:rFonts w:cs="Arial"/>
          <w:sz w:val="22"/>
          <w:szCs w:val="22"/>
        </w:rPr>
        <w:t xml:space="preserve"> de expansão de </w:t>
      </w:r>
      <w:r w:rsidR="00F53FFC" w:rsidRPr="005D0A95">
        <w:rPr>
          <w:rFonts w:cs="Arial"/>
          <w:sz w:val="22"/>
          <w:szCs w:val="22"/>
        </w:rPr>
        <w:t>saídas</w:t>
      </w:r>
      <w:r w:rsidR="00715ECD" w:rsidRPr="005D0A95">
        <w:rPr>
          <w:rFonts w:cs="Arial"/>
          <w:sz w:val="22"/>
          <w:szCs w:val="22"/>
        </w:rPr>
        <w:t xml:space="preserve"> PGM</w:t>
      </w:r>
      <w:r w:rsidRPr="005D0A95">
        <w:rPr>
          <w:rFonts w:cs="Arial"/>
          <w:sz w:val="22"/>
          <w:szCs w:val="22"/>
        </w:rPr>
        <w:t xml:space="preserve"> equivale a </w:t>
      </w:r>
      <w:r w:rsidR="00805F96" w:rsidRPr="005D0A95">
        <w:rPr>
          <w:rFonts w:cs="Arial"/>
          <w:sz w:val="22"/>
          <w:szCs w:val="22"/>
        </w:rPr>
        <w:t>1(</w:t>
      </w:r>
      <w:r w:rsidRPr="005D0A95">
        <w:rPr>
          <w:rFonts w:cs="Arial"/>
          <w:sz w:val="22"/>
          <w:szCs w:val="22"/>
        </w:rPr>
        <w:t>uma</w:t>
      </w:r>
      <w:r w:rsidR="00805F96" w:rsidRPr="005D0A95">
        <w:rPr>
          <w:rFonts w:cs="Arial"/>
          <w:sz w:val="22"/>
          <w:szCs w:val="22"/>
        </w:rPr>
        <w:t>)</w:t>
      </w:r>
      <w:r w:rsidRPr="005D0A95">
        <w:rPr>
          <w:rFonts w:cs="Arial"/>
          <w:sz w:val="22"/>
          <w:szCs w:val="22"/>
        </w:rPr>
        <w:t xml:space="preserve"> placa de </w:t>
      </w:r>
      <w:r w:rsidR="00537C61" w:rsidRPr="005D0A95">
        <w:rPr>
          <w:rFonts w:cs="Arial"/>
          <w:sz w:val="22"/>
          <w:szCs w:val="22"/>
        </w:rPr>
        <w:t>8</w:t>
      </w:r>
      <w:r w:rsidR="00805F96" w:rsidRPr="005D0A95">
        <w:rPr>
          <w:rFonts w:cs="Arial"/>
          <w:sz w:val="22"/>
          <w:szCs w:val="22"/>
        </w:rPr>
        <w:t>(oito)</w:t>
      </w:r>
      <w:r w:rsidR="00537C61" w:rsidRPr="005D0A95">
        <w:rPr>
          <w:rFonts w:cs="Arial"/>
          <w:sz w:val="22"/>
          <w:szCs w:val="22"/>
        </w:rPr>
        <w:t xml:space="preserve"> saídas ou </w:t>
      </w:r>
      <w:r w:rsidR="00805F96" w:rsidRPr="005D0A95">
        <w:rPr>
          <w:rFonts w:cs="Arial"/>
          <w:sz w:val="22"/>
          <w:szCs w:val="22"/>
        </w:rPr>
        <w:t>2(</w:t>
      </w:r>
      <w:r w:rsidR="00537C61" w:rsidRPr="005D0A95">
        <w:rPr>
          <w:rFonts w:cs="Arial"/>
          <w:sz w:val="22"/>
          <w:szCs w:val="22"/>
        </w:rPr>
        <w:t>duas</w:t>
      </w:r>
      <w:r w:rsidR="00805F96" w:rsidRPr="005D0A95">
        <w:rPr>
          <w:rFonts w:cs="Arial"/>
          <w:sz w:val="22"/>
          <w:szCs w:val="22"/>
        </w:rPr>
        <w:t>)</w:t>
      </w:r>
      <w:r w:rsidR="00537C61" w:rsidRPr="005D0A95">
        <w:rPr>
          <w:rFonts w:cs="Arial"/>
          <w:sz w:val="22"/>
          <w:szCs w:val="22"/>
        </w:rPr>
        <w:t xml:space="preserve"> placas de 4</w:t>
      </w:r>
      <w:r w:rsidR="00805F96" w:rsidRPr="005D0A95">
        <w:rPr>
          <w:rFonts w:cs="Arial"/>
          <w:sz w:val="22"/>
          <w:szCs w:val="22"/>
        </w:rPr>
        <w:t>(quatro)</w:t>
      </w:r>
      <w:r w:rsidR="00537C61" w:rsidRPr="005D0A95">
        <w:rPr>
          <w:rFonts w:cs="Arial"/>
          <w:sz w:val="22"/>
          <w:szCs w:val="22"/>
        </w:rPr>
        <w:t xml:space="preserve"> saídas com relés </w:t>
      </w:r>
      <w:r w:rsidR="00FE259E" w:rsidRPr="005D0A95">
        <w:rPr>
          <w:rFonts w:cs="Arial"/>
          <w:sz w:val="22"/>
          <w:szCs w:val="22"/>
        </w:rPr>
        <w:t>com capacidade</w:t>
      </w:r>
      <w:r w:rsidR="00537C61" w:rsidRPr="005D0A95">
        <w:rPr>
          <w:rFonts w:cs="Arial"/>
          <w:sz w:val="22"/>
          <w:szCs w:val="22"/>
        </w:rPr>
        <w:t xml:space="preserve"> mínima de </w:t>
      </w:r>
      <w:r w:rsidR="007B7DE5" w:rsidRPr="005D0A95">
        <w:rPr>
          <w:rFonts w:cs="Arial"/>
          <w:sz w:val="22"/>
          <w:szCs w:val="22"/>
        </w:rPr>
        <w:t xml:space="preserve">3 Ampères </w:t>
      </w:r>
      <w:r w:rsidR="00FE259E" w:rsidRPr="005D0A95">
        <w:rPr>
          <w:rFonts w:cs="Arial"/>
          <w:sz w:val="22"/>
          <w:szCs w:val="22"/>
        </w:rPr>
        <w:t>a</w:t>
      </w:r>
      <w:r w:rsidR="0051600E" w:rsidRPr="005D0A95">
        <w:rPr>
          <w:rFonts w:cs="Arial"/>
          <w:sz w:val="22"/>
          <w:szCs w:val="22"/>
        </w:rPr>
        <w:t xml:space="preserve"> 24V</w:t>
      </w:r>
      <w:r w:rsidR="00FE259E" w:rsidRPr="005D0A95">
        <w:rPr>
          <w:rFonts w:cs="Arial"/>
          <w:sz w:val="22"/>
          <w:szCs w:val="22"/>
        </w:rPr>
        <w:t xml:space="preserve"> em corrente contínua</w:t>
      </w:r>
      <w:r w:rsidR="007B7DE5" w:rsidRPr="005D0A95">
        <w:rPr>
          <w:rFonts w:cs="Arial"/>
          <w:sz w:val="22"/>
          <w:szCs w:val="22"/>
        </w:rPr>
        <w:t>.</w:t>
      </w:r>
    </w:p>
    <w:p w14:paraId="0ADAA19F" w14:textId="77777777" w:rsidR="007702C0" w:rsidRPr="005D0A95" w:rsidRDefault="007702C0" w:rsidP="00F601BB">
      <w:pPr>
        <w:pStyle w:val="PargrafodaLista"/>
        <w:widowControl w:val="0"/>
        <w:rPr>
          <w:rFonts w:cs="Arial"/>
          <w:sz w:val="22"/>
          <w:szCs w:val="22"/>
        </w:rPr>
      </w:pPr>
    </w:p>
    <w:p w14:paraId="5F442B4B" w14:textId="718B741C"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Devem possibilitar a expansão/adição de equipamentos, bem como, a interconexão de equipamentos externos da CAIXA </w:t>
      </w:r>
      <w:r w:rsidR="00973833" w:rsidRPr="005D0A95">
        <w:rPr>
          <w:rFonts w:cs="Arial"/>
          <w:sz w:val="22"/>
          <w:szCs w:val="22"/>
        </w:rPr>
        <w:t>ao</w:t>
      </w:r>
      <w:r w:rsidRPr="005D0A95">
        <w:rPr>
          <w:rFonts w:cs="Arial"/>
          <w:sz w:val="22"/>
          <w:szCs w:val="22"/>
        </w:rPr>
        <w:t xml:space="preserve"> </w:t>
      </w:r>
      <w:r w:rsidR="008476CD" w:rsidRPr="005D0A95">
        <w:rPr>
          <w:rFonts w:cs="Arial"/>
          <w:sz w:val="22"/>
          <w:szCs w:val="22"/>
        </w:rPr>
        <w:t>painel de alarme</w:t>
      </w:r>
      <w:r w:rsidRPr="005D0A95">
        <w:rPr>
          <w:rFonts w:cs="Arial"/>
          <w:sz w:val="22"/>
          <w:szCs w:val="22"/>
        </w:rPr>
        <w:t xml:space="preserve"> para gerenciamento </w:t>
      </w:r>
      <w:r w:rsidR="00973833" w:rsidRPr="005D0A95">
        <w:rPr>
          <w:rFonts w:cs="Arial"/>
          <w:sz w:val="22"/>
          <w:szCs w:val="22"/>
        </w:rPr>
        <w:t xml:space="preserve">através do </w:t>
      </w:r>
      <w:r w:rsidR="008476CD" w:rsidRPr="005D0A95">
        <w:rPr>
          <w:rFonts w:cs="Arial"/>
          <w:sz w:val="22"/>
          <w:szCs w:val="22"/>
        </w:rPr>
        <w:t>painel de alarme</w:t>
      </w:r>
      <w:r w:rsidRPr="005D0A95">
        <w:rPr>
          <w:rFonts w:cs="Arial"/>
          <w:sz w:val="22"/>
          <w:szCs w:val="22"/>
        </w:rPr>
        <w:t xml:space="preserve"> ofertada pela CONTRATADA;</w:t>
      </w:r>
    </w:p>
    <w:p w14:paraId="3D162102" w14:textId="77777777" w:rsidR="007702C0" w:rsidRPr="005D0A95" w:rsidRDefault="007702C0" w:rsidP="00F601BB">
      <w:pPr>
        <w:pStyle w:val="PargrafodaLista"/>
        <w:widowControl w:val="0"/>
        <w:rPr>
          <w:rFonts w:cs="Arial"/>
          <w:sz w:val="22"/>
          <w:szCs w:val="22"/>
        </w:rPr>
      </w:pPr>
    </w:p>
    <w:p w14:paraId="553DC31F" w14:textId="188E22BD"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Devem possibilitar o gerenciamento remoto dos dispositivos conectados em cada uma das saídas, bem como, quando for o caso, a automação para acionamento remoto de outros dispositivos eventualmente conectados </w:t>
      </w:r>
      <w:r w:rsidR="00973833" w:rsidRPr="005D0A95">
        <w:rPr>
          <w:rFonts w:cs="Arial"/>
          <w:sz w:val="22"/>
          <w:szCs w:val="22"/>
        </w:rPr>
        <w:t xml:space="preserve">no </w:t>
      </w:r>
      <w:r w:rsidR="008476CD" w:rsidRPr="005D0A95">
        <w:rPr>
          <w:rFonts w:cs="Arial"/>
          <w:sz w:val="22"/>
          <w:szCs w:val="22"/>
        </w:rPr>
        <w:t>painel de alarme</w:t>
      </w:r>
      <w:r w:rsidRPr="005D0A95">
        <w:rPr>
          <w:rFonts w:cs="Arial"/>
          <w:sz w:val="22"/>
          <w:szCs w:val="22"/>
        </w:rPr>
        <w:t>, inclusive equipamentos de propriedade da CAIXA;</w:t>
      </w:r>
    </w:p>
    <w:p w14:paraId="115C40A1" w14:textId="77777777" w:rsidR="007702C0" w:rsidRPr="005D0A95" w:rsidRDefault="007702C0" w:rsidP="00F601BB">
      <w:pPr>
        <w:pStyle w:val="PargrafodaLista"/>
        <w:widowControl w:val="0"/>
        <w:rPr>
          <w:rFonts w:cs="Arial"/>
          <w:sz w:val="22"/>
          <w:szCs w:val="22"/>
        </w:rPr>
      </w:pPr>
    </w:p>
    <w:p w14:paraId="3D736529" w14:textId="708B1189"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As placas e módulos de expansão deverão ser fornecidos pela CONTRATADA e interligados </w:t>
      </w:r>
      <w:r w:rsidR="00973833" w:rsidRPr="005D0A95">
        <w:rPr>
          <w:rFonts w:cs="Arial"/>
          <w:sz w:val="22"/>
          <w:szCs w:val="22"/>
        </w:rPr>
        <w:t>ao</w:t>
      </w:r>
      <w:r w:rsidRPr="005D0A95">
        <w:rPr>
          <w:rFonts w:cs="Arial"/>
          <w:sz w:val="22"/>
          <w:szCs w:val="22"/>
        </w:rPr>
        <w:t xml:space="preserve"> </w:t>
      </w:r>
      <w:r w:rsidR="008476CD" w:rsidRPr="005D0A95">
        <w:rPr>
          <w:rFonts w:cs="Arial"/>
          <w:sz w:val="22"/>
          <w:szCs w:val="22"/>
        </w:rPr>
        <w:t>painel de alarme</w:t>
      </w:r>
      <w:r w:rsidR="006D4E7B" w:rsidRPr="005D0A95">
        <w:rPr>
          <w:rFonts w:cs="Arial"/>
          <w:sz w:val="22"/>
          <w:szCs w:val="22"/>
        </w:rPr>
        <w:t xml:space="preserve"> </w:t>
      </w:r>
      <w:r w:rsidRPr="005D0A95">
        <w:rPr>
          <w:rFonts w:cs="Arial"/>
          <w:sz w:val="22"/>
          <w:szCs w:val="22"/>
        </w:rPr>
        <w:t xml:space="preserve">e a instalação e parametrização seguirão orientações da CONTRATANTE. </w:t>
      </w:r>
    </w:p>
    <w:p w14:paraId="78998D93" w14:textId="77777777" w:rsidR="00F87102" w:rsidRPr="005D0A95" w:rsidRDefault="00F87102" w:rsidP="00F601BB">
      <w:pPr>
        <w:pStyle w:val="PargrafodaLista"/>
        <w:widowControl w:val="0"/>
        <w:ind w:left="851"/>
        <w:jc w:val="both"/>
        <w:rPr>
          <w:rFonts w:cs="Arial"/>
          <w:sz w:val="22"/>
          <w:szCs w:val="22"/>
        </w:rPr>
      </w:pPr>
    </w:p>
    <w:p w14:paraId="1192B44B" w14:textId="7EFD4929" w:rsidR="008E3F4A" w:rsidRPr="005D0A95" w:rsidRDefault="008E3F4A" w:rsidP="00B310A6">
      <w:pPr>
        <w:widowControl w:val="0"/>
        <w:numPr>
          <w:ilvl w:val="1"/>
          <w:numId w:val="13"/>
        </w:numPr>
        <w:ind w:left="851" w:hanging="851"/>
        <w:jc w:val="both"/>
        <w:rPr>
          <w:rFonts w:ascii="Arial" w:hAnsi="Arial" w:cs="Arial"/>
          <w:b/>
          <w:bCs/>
          <w:sz w:val="22"/>
          <w:szCs w:val="22"/>
        </w:rPr>
      </w:pPr>
      <w:r w:rsidRPr="005D0A95">
        <w:rPr>
          <w:rFonts w:ascii="Arial" w:hAnsi="Arial" w:cs="Arial"/>
          <w:b/>
          <w:bCs/>
          <w:sz w:val="22"/>
          <w:szCs w:val="22"/>
        </w:rPr>
        <w:t xml:space="preserve">MÓDULO DE EXPANSÃO DE </w:t>
      </w:r>
      <w:r w:rsidR="00DE45FF" w:rsidRPr="005D0A95">
        <w:rPr>
          <w:rFonts w:ascii="Arial" w:hAnsi="Arial" w:cs="Arial"/>
          <w:b/>
          <w:bCs/>
          <w:sz w:val="22"/>
          <w:szCs w:val="22"/>
        </w:rPr>
        <w:t>ENTRADA</w:t>
      </w:r>
      <w:r w:rsidRPr="005D0A95">
        <w:rPr>
          <w:rFonts w:ascii="Arial" w:hAnsi="Arial" w:cs="Arial"/>
          <w:b/>
          <w:bCs/>
          <w:sz w:val="22"/>
          <w:szCs w:val="22"/>
        </w:rPr>
        <w:t xml:space="preserve"> (</w:t>
      </w:r>
      <w:r w:rsidR="00DE45FF" w:rsidRPr="005D0A95">
        <w:rPr>
          <w:rFonts w:ascii="Arial" w:hAnsi="Arial" w:cs="Arial"/>
          <w:b/>
          <w:bCs/>
          <w:sz w:val="22"/>
          <w:szCs w:val="22"/>
        </w:rPr>
        <w:t>INPUT</w:t>
      </w:r>
      <w:r w:rsidRPr="005D0A95">
        <w:rPr>
          <w:rFonts w:ascii="Arial" w:hAnsi="Arial" w:cs="Arial"/>
          <w:b/>
          <w:bCs/>
          <w:sz w:val="22"/>
          <w:szCs w:val="22"/>
        </w:rPr>
        <w:t>)</w:t>
      </w:r>
    </w:p>
    <w:p w14:paraId="1588AFF9" w14:textId="77777777" w:rsidR="002968D1" w:rsidRPr="005D0A95" w:rsidRDefault="002968D1" w:rsidP="00F601BB">
      <w:pPr>
        <w:pStyle w:val="PargrafodaLista"/>
        <w:widowControl w:val="0"/>
        <w:ind w:left="851" w:hanging="851"/>
        <w:jc w:val="both"/>
        <w:rPr>
          <w:rFonts w:cs="Arial"/>
          <w:b/>
          <w:bCs/>
          <w:sz w:val="22"/>
          <w:szCs w:val="22"/>
          <w:lang w:eastAsia="pt-BR"/>
        </w:rPr>
      </w:pPr>
    </w:p>
    <w:p w14:paraId="01A1B3A3" w14:textId="7A69ADD4" w:rsidR="002968D1" w:rsidRPr="005D0A95" w:rsidRDefault="002968D1" w:rsidP="00B310A6">
      <w:pPr>
        <w:pStyle w:val="PargrafodaLista"/>
        <w:widowControl w:val="0"/>
        <w:numPr>
          <w:ilvl w:val="2"/>
          <w:numId w:val="13"/>
        </w:numPr>
        <w:ind w:left="851" w:hanging="851"/>
        <w:jc w:val="both"/>
        <w:rPr>
          <w:rFonts w:cs="Arial"/>
          <w:sz w:val="22"/>
          <w:szCs w:val="22"/>
        </w:rPr>
      </w:pPr>
      <w:r w:rsidRPr="005D0A95">
        <w:rPr>
          <w:rFonts w:cs="Arial"/>
          <w:sz w:val="22"/>
          <w:szCs w:val="22"/>
        </w:rPr>
        <w:t>Deve ser compatíve</w:t>
      </w:r>
      <w:r w:rsidR="006F4367" w:rsidRPr="005D0A95">
        <w:rPr>
          <w:rFonts w:cs="Arial"/>
          <w:sz w:val="22"/>
          <w:szCs w:val="22"/>
        </w:rPr>
        <w:t>l</w:t>
      </w:r>
      <w:r w:rsidRPr="005D0A95">
        <w:rPr>
          <w:rFonts w:cs="Arial"/>
          <w:sz w:val="22"/>
          <w:szCs w:val="22"/>
        </w:rPr>
        <w:t xml:space="preserve"> com o painel de alarme ofertad</w:t>
      </w:r>
      <w:r w:rsidR="00337F83" w:rsidRPr="005D0A95">
        <w:rPr>
          <w:rFonts w:cs="Arial"/>
          <w:sz w:val="22"/>
          <w:szCs w:val="22"/>
        </w:rPr>
        <w:t>o</w:t>
      </w:r>
      <w:r w:rsidR="002E3413" w:rsidRPr="005D0A95">
        <w:rPr>
          <w:rFonts w:cs="Arial"/>
          <w:sz w:val="22"/>
          <w:szCs w:val="22"/>
        </w:rPr>
        <w:t xml:space="preserve"> e com a solução, </w:t>
      </w:r>
      <w:r w:rsidR="006F4367" w:rsidRPr="005D0A95">
        <w:rPr>
          <w:rFonts w:cs="Arial"/>
          <w:sz w:val="22"/>
          <w:szCs w:val="22"/>
        </w:rPr>
        <w:t xml:space="preserve">e </w:t>
      </w:r>
      <w:r w:rsidRPr="005D0A95">
        <w:rPr>
          <w:rFonts w:cs="Arial"/>
          <w:sz w:val="22"/>
          <w:szCs w:val="22"/>
        </w:rPr>
        <w:t>homologad</w:t>
      </w:r>
      <w:r w:rsidR="002E3413" w:rsidRPr="005D0A95">
        <w:rPr>
          <w:rFonts w:cs="Arial"/>
          <w:sz w:val="22"/>
          <w:szCs w:val="22"/>
        </w:rPr>
        <w:t>o</w:t>
      </w:r>
      <w:r w:rsidRPr="005D0A95">
        <w:rPr>
          <w:rFonts w:cs="Arial"/>
          <w:sz w:val="22"/>
          <w:szCs w:val="22"/>
        </w:rPr>
        <w:t xml:space="preserve"> pela fabricante;</w:t>
      </w:r>
    </w:p>
    <w:p w14:paraId="1E738759" w14:textId="77777777" w:rsidR="007702C0" w:rsidRPr="005D0A95" w:rsidRDefault="007702C0" w:rsidP="00F601BB">
      <w:pPr>
        <w:pStyle w:val="PargrafodaLista"/>
        <w:widowControl w:val="0"/>
        <w:ind w:left="851"/>
        <w:jc w:val="both"/>
        <w:rPr>
          <w:rFonts w:cs="Arial"/>
          <w:sz w:val="22"/>
          <w:szCs w:val="22"/>
        </w:rPr>
      </w:pPr>
    </w:p>
    <w:p w14:paraId="604FDD65" w14:textId="20EE5626" w:rsidR="0011580A" w:rsidRPr="005D0A95" w:rsidRDefault="0011580A"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Fornecer </w:t>
      </w:r>
      <w:r w:rsidR="00466239" w:rsidRPr="005D0A95">
        <w:rPr>
          <w:rFonts w:cs="Arial"/>
          <w:sz w:val="22"/>
          <w:szCs w:val="22"/>
        </w:rPr>
        <w:t>pelo menos</w:t>
      </w:r>
      <w:r w:rsidRPr="005D0A95">
        <w:rPr>
          <w:rFonts w:cs="Arial"/>
          <w:sz w:val="22"/>
          <w:szCs w:val="22"/>
        </w:rPr>
        <w:t xml:space="preserve"> 8 entradas para zonas físicas;</w:t>
      </w:r>
    </w:p>
    <w:p w14:paraId="7E661CB9" w14:textId="77777777" w:rsidR="007702C0" w:rsidRPr="005D0A95" w:rsidRDefault="007702C0" w:rsidP="00F601BB">
      <w:pPr>
        <w:pStyle w:val="PargrafodaLista"/>
        <w:widowControl w:val="0"/>
        <w:rPr>
          <w:rFonts w:cs="Arial"/>
          <w:sz w:val="22"/>
          <w:szCs w:val="22"/>
        </w:rPr>
      </w:pPr>
    </w:p>
    <w:p w14:paraId="3434E59B" w14:textId="0EEF6278" w:rsidR="008E3F4A" w:rsidRPr="005D0A95" w:rsidRDefault="00095C26"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O </w:t>
      </w:r>
      <w:r w:rsidR="00466239" w:rsidRPr="005D0A95">
        <w:rPr>
          <w:rFonts w:cs="Arial"/>
          <w:sz w:val="22"/>
          <w:szCs w:val="22"/>
        </w:rPr>
        <w:t>custo</w:t>
      </w:r>
      <w:r w:rsidRPr="005D0A95">
        <w:rPr>
          <w:rFonts w:cs="Arial"/>
          <w:sz w:val="22"/>
          <w:szCs w:val="22"/>
        </w:rPr>
        <w:t xml:space="preserve"> dos</w:t>
      </w:r>
      <w:r w:rsidR="005007E7" w:rsidRPr="005D0A95">
        <w:rPr>
          <w:rFonts w:cs="Arial"/>
          <w:sz w:val="22"/>
          <w:szCs w:val="22"/>
        </w:rPr>
        <w:t xml:space="preserve"> módulos de expansão de entrada</w:t>
      </w:r>
      <w:r w:rsidR="00466239" w:rsidRPr="005D0A95">
        <w:rPr>
          <w:rFonts w:cs="Arial"/>
          <w:sz w:val="22"/>
          <w:szCs w:val="22"/>
        </w:rPr>
        <w:t xml:space="preserve"> na instalação inicial</w:t>
      </w:r>
      <w:r w:rsidR="005007E7" w:rsidRPr="005D0A95">
        <w:rPr>
          <w:rFonts w:cs="Arial"/>
          <w:sz w:val="22"/>
          <w:szCs w:val="22"/>
        </w:rPr>
        <w:t xml:space="preserve"> </w:t>
      </w:r>
      <w:r w:rsidR="00285187" w:rsidRPr="005D0A95">
        <w:rPr>
          <w:rFonts w:cs="Arial"/>
          <w:sz w:val="22"/>
          <w:szCs w:val="22"/>
        </w:rPr>
        <w:t>est</w:t>
      </w:r>
      <w:r w:rsidRPr="005D0A95">
        <w:rPr>
          <w:rFonts w:cs="Arial"/>
          <w:sz w:val="22"/>
          <w:szCs w:val="22"/>
        </w:rPr>
        <w:t>á</w:t>
      </w:r>
      <w:r w:rsidR="00285187" w:rsidRPr="005D0A95">
        <w:rPr>
          <w:rFonts w:cs="Arial"/>
          <w:sz w:val="22"/>
          <w:szCs w:val="22"/>
        </w:rPr>
        <w:t xml:space="preserve"> </w:t>
      </w:r>
      <w:r w:rsidRPr="005D0A95">
        <w:rPr>
          <w:rFonts w:cs="Arial"/>
          <w:sz w:val="22"/>
          <w:szCs w:val="22"/>
        </w:rPr>
        <w:t>incluso</w:t>
      </w:r>
      <w:r w:rsidR="005007E7" w:rsidRPr="005D0A95">
        <w:rPr>
          <w:rFonts w:cs="Arial"/>
          <w:sz w:val="22"/>
          <w:szCs w:val="22"/>
        </w:rPr>
        <w:t xml:space="preserve"> </w:t>
      </w:r>
      <w:r w:rsidR="00285187" w:rsidRPr="005D0A95">
        <w:rPr>
          <w:rFonts w:cs="Arial"/>
          <w:sz w:val="22"/>
          <w:szCs w:val="22"/>
        </w:rPr>
        <w:t>no custo da central de transmissão, devendo ser dimensionado através dos quantitativos de sensores envolvidos.</w:t>
      </w:r>
    </w:p>
    <w:p w14:paraId="1D7A8DFA" w14:textId="77777777" w:rsidR="007702C0" w:rsidRPr="005D0A95" w:rsidRDefault="007702C0" w:rsidP="00F601BB">
      <w:pPr>
        <w:pStyle w:val="PargrafodaLista"/>
        <w:widowControl w:val="0"/>
        <w:rPr>
          <w:rFonts w:cs="Arial"/>
          <w:sz w:val="22"/>
          <w:szCs w:val="22"/>
        </w:rPr>
      </w:pPr>
    </w:p>
    <w:p w14:paraId="6419926D" w14:textId="020DB81A" w:rsidR="00F67B62" w:rsidRPr="005D0A95" w:rsidRDefault="00F67B62" w:rsidP="00B310A6">
      <w:pPr>
        <w:widowControl w:val="0"/>
        <w:numPr>
          <w:ilvl w:val="1"/>
          <w:numId w:val="13"/>
        </w:numPr>
        <w:ind w:left="851" w:hanging="851"/>
        <w:jc w:val="both"/>
        <w:rPr>
          <w:rFonts w:ascii="Arial" w:hAnsi="Arial" w:cs="Arial"/>
          <w:b/>
          <w:bCs/>
          <w:sz w:val="22"/>
          <w:szCs w:val="22"/>
        </w:rPr>
      </w:pPr>
      <w:r w:rsidRPr="005D0A95">
        <w:rPr>
          <w:rFonts w:ascii="Arial" w:hAnsi="Arial" w:cs="Arial"/>
          <w:b/>
          <w:bCs/>
          <w:sz w:val="22"/>
          <w:szCs w:val="22"/>
        </w:rPr>
        <w:t>FONTE DE ALIMENTAÇÃO AUXILIAR</w:t>
      </w:r>
    </w:p>
    <w:p w14:paraId="17F71624" w14:textId="77777777" w:rsidR="007702C0" w:rsidRPr="005D0A95" w:rsidRDefault="007702C0" w:rsidP="00F601BB">
      <w:pPr>
        <w:pStyle w:val="PargrafodaLista"/>
        <w:widowControl w:val="0"/>
        <w:rPr>
          <w:rFonts w:cs="Arial"/>
          <w:sz w:val="22"/>
          <w:szCs w:val="22"/>
        </w:rPr>
      </w:pPr>
    </w:p>
    <w:p w14:paraId="5922013C" w14:textId="71793846" w:rsidR="006F4367" w:rsidRPr="005D0A95" w:rsidRDefault="006F4367" w:rsidP="00B310A6">
      <w:pPr>
        <w:pStyle w:val="PargrafodaLista"/>
        <w:widowControl w:val="0"/>
        <w:numPr>
          <w:ilvl w:val="2"/>
          <w:numId w:val="13"/>
        </w:numPr>
        <w:ind w:left="851" w:hanging="851"/>
        <w:jc w:val="both"/>
        <w:rPr>
          <w:rFonts w:cs="Arial"/>
          <w:sz w:val="22"/>
          <w:szCs w:val="22"/>
        </w:rPr>
      </w:pPr>
      <w:r w:rsidRPr="005D0A95">
        <w:rPr>
          <w:rFonts w:cs="Arial"/>
          <w:sz w:val="22"/>
          <w:szCs w:val="22"/>
        </w:rPr>
        <w:t>Deve ser compatível com o painel de alarme ofertado e com a solução, sendo também homologado pela fabricante</w:t>
      </w:r>
      <w:r w:rsidR="00FE3FE9" w:rsidRPr="005D0A95">
        <w:rPr>
          <w:rFonts w:cs="Arial"/>
          <w:sz w:val="22"/>
          <w:szCs w:val="22"/>
        </w:rPr>
        <w:t>;</w:t>
      </w:r>
    </w:p>
    <w:p w14:paraId="610B4386" w14:textId="77777777" w:rsidR="007702C0" w:rsidRPr="005D0A95" w:rsidRDefault="007702C0" w:rsidP="00F601BB">
      <w:pPr>
        <w:pStyle w:val="PargrafodaLista"/>
        <w:widowControl w:val="0"/>
        <w:rPr>
          <w:rFonts w:cs="Arial"/>
          <w:sz w:val="22"/>
          <w:szCs w:val="22"/>
        </w:rPr>
      </w:pPr>
    </w:p>
    <w:p w14:paraId="1CFB9309" w14:textId="57E75AA5" w:rsidR="006F4367" w:rsidRPr="005D0A95" w:rsidRDefault="00B94101"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Deve possuir capacidade </w:t>
      </w:r>
      <w:r w:rsidR="006D2BE0" w:rsidRPr="005D0A95">
        <w:rPr>
          <w:rFonts w:cs="Arial"/>
          <w:sz w:val="22"/>
          <w:szCs w:val="22"/>
        </w:rPr>
        <w:t>para</w:t>
      </w:r>
      <w:r w:rsidRPr="005D0A95">
        <w:rPr>
          <w:rFonts w:cs="Arial"/>
          <w:sz w:val="22"/>
          <w:szCs w:val="22"/>
        </w:rPr>
        <w:t xml:space="preserve"> no mínimo </w:t>
      </w:r>
      <w:r w:rsidR="00E02911" w:rsidRPr="005D0A95">
        <w:rPr>
          <w:rFonts w:cs="Arial"/>
          <w:sz w:val="22"/>
          <w:szCs w:val="22"/>
        </w:rPr>
        <w:t>1</w:t>
      </w:r>
      <w:r w:rsidRPr="005D0A95">
        <w:rPr>
          <w:rFonts w:cs="Arial"/>
          <w:sz w:val="22"/>
          <w:szCs w:val="22"/>
        </w:rPr>
        <w:t xml:space="preserve"> bateria</w:t>
      </w:r>
      <w:r w:rsidR="00FE3FE9" w:rsidRPr="005D0A95">
        <w:rPr>
          <w:rFonts w:cs="Arial"/>
          <w:sz w:val="22"/>
          <w:szCs w:val="22"/>
        </w:rPr>
        <w:t xml:space="preserve"> e alimentação do módulo celular (4G/5G)</w:t>
      </w:r>
      <w:r w:rsidRPr="005D0A95">
        <w:rPr>
          <w:rFonts w:cs="Arial"/>
          <w:sz w:val="22"/>
          <w:szCs w:val="22"/>
        </w:rPr>
        <w:t>;</w:t>
      </w:r>
    </w:p>
    <w:p w14:paraId="1674AE71" w14:textId="77777777" w:rsidR="007702C0" w:rsidRPr="005D0A95" w:rsidRDefault="007702C0" w:rsidP="00F601BB">
      <w:pPr>
        <w:pStyle w:val="PargrafodaLista"/>
        <w:widowControl w:val="0"/>
        <w:rPr>
          <w:rFonts w:cs="Arial"/>
          <w:sz w:val="22"/>
          <w:szCs w:val="22"/>
        </w:rPr>
      </w:pPr>
    </w:p>
    <w:p w14:paraId="034E6DE4" w14:textId="77777777" w:rsidR="00754D54" w:rsidRPr="005D0A95" w:rsidRDefault="00717B36"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Assim como </w:t>
      </w:r>
      <w:r w:rsidR="00592832" w:rsidRPr="005D0A95">
        <w:rPr>
          <w:rFonts w:cs="Arial"/>
          <w:sz w:val="22"/>
          <w:szCs w:val="22"/>
        </w:rPr>
        <w:t xml:space="preserve">deve ocorrer </w:t>
      </w:r>
      <w:r w:rsidRPr="005D0A95">
        <w:rPr>
          <w:rFonts w:cs="Arial"/>
          <w:sz w:val="22"/>
          <w:szCs w:val="22"/>
        </w:rPr>
        <w:t xml:space="preserve">pelo painel de alarme, </w:t>
      </w:r>
      <w:r w:rsidR="00592832" w:rsidRPr="005D0A95">
        <w:rPr>
          <w:rFonts w:cs="Arial"/>
          <w:sz w:val="22"/>
          <w:szCs w:val="22"/>
        </w:rPr>
        <w:t xml:space="preserve">a fonte auxiliar deve ter a </w:t>
      </w:r>
      <w:r w:rsidR="000E6AF4" w:rsidRPr="005D0A95">
        <w:rPr>
          <w:rFonts w:cs="Arial"/>
          <w:sz w:val="22"/>
          <w:szCs w:val="22"/>
        </w:rPr>
        <w:t>capacidade de</w:t>
      </w:r>
      <w:r w:rsidR="00592832" w:rsidRPr="005D0A95">
        <w:rPr>
          <w:rFonts w:cs="Arial"/>
          <w:sz w:val="22"/>
          <w:szCs w:val="22"/>
        </w:rPr>
        <w:t xml:space="preserve"> </w:t>
      </w:r>
      <w:r w:rsidR="000E6AF4" w:rsidRPr="005D0A95">
        <w:rPr>
          <w:rFonts w:cs="Arial"/>
          <w:sz w:val="22"/>
          <w:szCs w:val="22"/>
        </w:rPr>
        <w:t>recarregar</w:t>
      </w:r>
      <w:r w:rsidR="00592832" w:rsidRPr="005D0A95">
        <w:rPr>
          <w:rFonts w:cs="Arial"/>
          <w:sz w:val="22"/>
          <w:szCs w:val="22"/>
        </w:rPr>
        <w:t xml:space="preserve"> as baterias</w:t>
      </w:r>
      <w:r w:rsidR="000E6AF4" w:rsidRPr="005D0A95">
        <w:rPr>
          <w:rFonts w:cs="Arial"/>
          <w:sz w:val="22"/>
          <w:szCs w:val="22"/>
        </w:rPr>
        <w:t xml:space="preserve"> em até 24 horas</w:t>
      </w:r>
      <w:r w:rsidR="00754D54" w:rsidRPr="005D0A95">
        <w:rPr>
          <w:rFonts w:cs="Arial"/>
          <w:sz w:val="22"/>
          <w:szCs w:val="22"/>
        </w:rPr>
        <w:t>;</w:t>
      </w:r>
    </w:p>
    <w:p w14:paraId="13C351E0" w14:textId="77777777" w:rsidR="007702C0" w:rsidRPr="005D0A95" w:rsidRDefault="007702C0" w:rsidP="00F601BB">
      <w:pPr>
        <w:pStyle w:val="PargrafodaLista"/>
        <w:widowControl w:val="0"/>
        <w:rPr>
          <w:rFonts w:cs="Arial"/>
          <w:sz w:val="22"/>
          <w:szCs w:val="22"/>
        </w:rPr>
      </w:pPr>
    </w:p>
    <w:p w14:paraId="306BA7E0" w14:textId="2B791854" w:rsidR="00061EA7" w:rsidRPr="005D0A95" w:rsidRDefault="00754D54" w:rsidP="00B310A6">
      <w:pPr>
        <w:pStyle w:val="PargrafodaLista"/>
        <w:widowControl w:val="0"/>
        <w:numPr>
          <w:ilvl w:val="2"/>
          <w:numId w:val="13"/>
        </w:numPr>
        <w:ind w:left="851" w:hanging="851"/>
        <w:jc w:val="both"/>
        <w:rPr>
          <w:rFonts w:cs="Arial"/>
          <w:sz w:val="22"/>
          <w:szCs w:val="22"/>
        </w:rPr>
      </w:pPr>
      <w:r w:rsidRPr="005D0A95">
        <w:rPr>
          <w:rFonts w:cs="Arial"/>
          <w:sz w:val="22"/>
          <w:szCs w:val="22"/>
        </w:rPr>
        <w:t>Também deve possibilitar o supervisionamento das baterias.</w:t>
      </w:r>
    </w:p>
    <w:p w14:paraId="2AC3FCBB" w14:textId="77777777" w:rsidR="00407EF1" w:rsidRPr="005D0A95" w:rsidRDefault="00407EF1" w:rsidP="00F601BB">
      <w:pPr>
        <w:widowControl w:val="0"/>
        <w:ind w:left="851" w:hanging="851"/>
        <w:jc w:val="both"/>
        <w:rPr>
          <w:rFonts w:ascii="Arial" w:hAnsi="Arial" w:cs="Arial"/>
          <w:sz w:val="22"/>
          <w:szCs w:val="22"/>
        </w:rPr>
      </w:pPr>
    </w:p>
    <w:p w14:paraId="0EFCBB20" w14:textId="44E36EAC" w:rsidR="00ED0F46" w:rsidRPr="005D0A95" w:rsidRDefault="00ED0F46" w:rsidP="00B310A6">
      <w:pPr>
        <w:widowControl w:val="0"/>
        <w:numPr>
          <w:ilvl w:val="1"/>
          <w:numId w:val="13"/>
        </w:numPr>
        <w:ind w:left="851" w:hanging="851"/>
        <w:jc w:val="both"/>
        <w:rPr>
          <w:rFonts w:ascii="Arial" w:hAnsi="Arial" w:cs="Arial"/>
          <w:b/>
          <w:bCs/>
          <w:sz w:val="22"/>
          <w:szCs w:val="22"/>
        </w:rPr>
      </w:pPr>
      <w:r w:rsidRPr="005D0A95">
        <w:rPr>
          <w:rFonts w:ascii="Arial" w:hAnsi="Arial" w:cs="Arial"/>
          <w:b/>
          <w:bCs/>
          <w:sz w:val="22"/>
          <w:szCs w:val="22"/>
        </w:rPr>
        <w:lastRenderedPageBreak/>
        <w:t>SENSOR DE DETECÇÃO DE PRESENÇA – DUPLA TECNOLOGIA (INFRAVERMELHO E MICROONDAS) – COM TECNOLOGIA ANTIMASCARAMENTO – COM FIO</w:t>
      </w:r>
    </w:p>
    <w:p w14:paraId="2BCCEA1A" w14:textId="77777777" w:rsidR="00F87102" w:rsidRPr="005D0A95" w:rsidRDefault="00F87102" w:rsidP="00F601BB">
      <w:pPr>
        <w:widowControl w:val="0"/>
        <w:ind w:left="851"/>
        <w:jc w:val="both"/>
        <w:rPr>
          <w:rFonts w:ascii="Arial" w:hAnsi="Arial" w:cs="Arial"/>
          <w:b/>
          <w:bCs/>
          <w:sz w:val="22"/>
          <w:szCs w:val="22"/>
        </w:rPr>
      </w:pPr>
    </w:p>
    <w:p w14:paraId="10A37D50" w14:textId="364B5B61"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Possuir a detecção conjunta e combinada dos sensores Micro-ondas e PIR, para evitar disparos falso-positivos; </w:t>
      </w:r>
    </w:p>
    <w:p w14:paraId="707048F7" w14:textId="77777777" w:rsidR="00226ED4" w:rsidRPr="005D0A95" w:rsidRDefault="00226ED4" w:rsidP="00F601BB">
      <w:pPr>
        <w:widowControl w:val="0"/>
        <w:jc w:val="both"/>
        <w:rPr>
          <w:rFonts w:ascii="Arial" w:hAnsi="Arial" w:cs="Arial"/>
          <w:sz w:val="22"/>
          <w:szCs w:val="22"/>
        </w:rPr>
      </w:pPr>
    </w:p>
    <w:p w14:paraId="6B0B32DD" w14:textId="77777777"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Possuir proteção contra disparos falsos causados por luz branca; </w:t>
      </w:r>
    </w:p>
    <w:p w14:paraId="61947827" w14:textId="77777777" w:rsidR="00226ED4" w:rsidRPr="005D0A95" w:rsidRDefault="00226ED4" w:rsidP="00F601BB">
      <w:pPr>
        <w:pStyle w:val="PargrafodaLista"/>
        <w:widowControl w:val="0"/>
        <w:rPr>
          <w:rFonts w:cs="Arial"/>
          <w:sz w:val="22"/>
          <w:szCs w:val="22"/>
        </w:rPr>
      </w:pPr>
    </w:p>
    <w:p w14:paraId="27AB2918" w14:textId="77777777"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Possibilitar ajuste de alcance da detecção do canal micro-ondas;</w:t>
      </w:r>
    </w:p>
    <w:p w14:paraId="5E1B1A1B" w14:textId="77777777" w:rsidR="00226ED4" w:rsidRPr="005D0A95" w:rsidRDefault="00226ED4" w:rsidP="00F601BB">
      <w:pPr>
        <w:pStyle w:val="PargrafodaLista"/>
        <w:widowControl w:val="0"/>
        <w:ind w:left="851"/>
        <w:jc w:val="both"/>
        <w:rPr>
          <w:rFonts w:cs="Arial"/>
          <w:sz w:val="22"/>
          <w:szCs w:val="22"/>
        </w:rPr>
      </w:pPr>
    </w:p>
    <w:p w14:paraId="6C544B44" w14:textId="1DD060B7"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Alcance mínimo do sensor de 15m x 15m (metros);</w:t>
      </w:r>
    </w:p>
    <w:p w14:paraId="36A3FA27" w14:textId="77777777" w:rsidR="00226ED4" w:rsidRPr="005D0A95" w:rsidRDefault="00226ED4" w:rsidP="00F601BB">
      <w:pPr>
        <w:pStyle w:val="PargrafodaLista"/>
        <w:widowControl w:val="0"/>
        <w:rPr>
          <w:rFonts w:cs="Arial"/>
          <w:sz w:val="22"/>
          <w:szCs w:val="22"/>
        </w:rPr>
      </w:pPr>
    </w:p>
    <w:p w14:paraId="2AC4C951" w14:textId="77777777" w:rsidR="005E6469" w:rsidRPr="005D0A95" w:rsidRDefault="005E6469"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Possuir tecnologia de detecção de </w:t>
      </w:r>
      <w:proofErr w:type="spellStart"/>
      <w:r w:rsidRPr="005D0A95">
        <w:rPr>
          <w:rFonts w:cs="Arial"/>
          <w:sz w:val="22"/>
          <w:szCs w:val="22"/>
        </w:rPr>
        <w:t>antimascaramento</w:t>
      </w:r>
      <w:proofErr w:type="spellEnd"/>
      <w:r w:rsidRPr="005D0A95">
        <w:rPr>
          <w:rFonts w:cs="Arial"/>
          <w:sz w:val="22"/>
          <w:szCs w:val="22"/>
        </w:rPr>
        <w:t>;</w:t>
      </w:r>
    </w:p>
    <w:p w14:paraId="7539AF39" w14:textId="77777777" w:rsidR="00226ED4" w:rsidRPr="005D0A95" w:rsidRDefault="00226ED4" w:rsidP="00F601BB">
      <w:pPr>
        <w:pStyle w:val="PargrafodaLista"/>
        <w:widowControl w:val="0"/>
        <w:rPr>
          <w:rFonts w:cs="Arial"/>
          <w:sz w:val="22"/>
          <w:szCs w:val="22"/>
        </w:rPr>
      </w:pPr>
    </w:p>
    <w:p w14:paraId="5A6BFFCA" w14:textId="77777777" w:rsidR="005E6469" w:rsidRPr="005D0A95" w:rsidRDefault="005E6469"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Possuir tecnologia </w:t>
      </w:r>
      <w:proofErr w:type="spellStart"/>
      <w:r w:rsidRPr="005D0A95">
        <w:rPr>
          <w:rFonts w:cs="Arial"/>
          <w:sz w:val="22"/>
          <w:szCs w:val="22"/>
        </w:rPr>
        <w:t>anticamuflagem</w:t>
      </w:r>
      <w:proofErr w:type="spellEnd"/>
      <w:r w:rsidRPr="005D0A95">
        <w:rPr>
          <w:rFonts w:cs="Arial"/>
          <w:sz w:val="22"/>
          <w:szCs w:val="22"/>
        </w:rPr>
        <w:t xml:space="preserve"> de corpo humano, ajustando a sensibilidade conforme a temperatura ambiente;</w:t>
      </w:r>
    </w:p>
    <w:p w14:paraId="69E88590" w14:textId="77777777" w:rsidR="00226ED4" w:rsidRPr="005D0A95" w:rsidRDefault="00226ED4" w:rsidP="00F601BB">
      <w:pPr>
        <w:pStyle w:val="PargrafodaLista"/>
        <w:widowControl w:val="0"/>
        <w:ind w:left="851"/>
        <w:jc w:val="both"/>
        <w:rPr>
          <w:rFonts w:cs="Arial"/>
          <w:sz w:val="22"/>
          <w:szCs w:val="22"/>
        </w:rPr>
      </w:pPr>
    </w:p>
    <w:p w14:paraId="78D86FD4" w14:textId="42CDBD6B"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Deve possuir tecnologia de ajuste automático de temperatura de forma que a sensibilidade do sensor aumente quando a temperatura do ambiente se aproximar da temperatura do corpo humano e reduza quando a temperatura do ambiente se afastar da temperatura do corpo humano;</w:t>
      </w:r>
    </w:p>
    <w:p w14:paraId="24CBB1BD" w14:textId="77777777" w:rsidR="00226ED4" w:rsidRPr="005D0A95" w:rsidRDefault="00226ED4" w:rsidP="007257AA">
      <w:pPr>
        <w:pStyle w:val="PargrafodaLista"/>
        <w:widowControl w:val="0"/>
        <w:ind w:left="851" w:hanging="851"/>
        <w:jc w:val="both"/>
        <w:rPr>
          <w:rFonts w:cs="Arial"/>
          <w:sz w:val="22"/>
          <w:szCs w:val="22"/>
        </w:rPr>
      </w:pPr>
    </w:p>
    <w:p w14:paraId="2247093C" w14:textId="1858E166"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Chave </w:t>
      </w:r>
      <w:proofErr w:type="spellStart"/>
      <w:r w:rsidRPr="005D0A95">
        <w:rPr>
          <w:rFonts w:cs="Arial"/>
          <w:sz w:val="22"/>
          <w:szCs w:val="22"/>
        </w:rPr>
        <w:t>antiviolação</w:t>
      </w:r>
      <w:proofErr w:type="spellEnd"/>
      <w:r w:rsidRPr="005D0A95">
        <w:rPr>
          <w:rFonts w:cs="Arial"/>
          <w:sz w:val="22"/>
          <w:szCs w:val="22"/>
        </w:rPr>
        <w:t xml:space="preserve"> (</w:t>
      </w:r>
      <w:proofErr w:type="spellStart"/>
      <w:r w:rsidRPr="005D0A95">
        <w:rPr>
          <w:rFonts w:cs="Arial"/>
          <w:sz w:val="22"/>
          <w:szCs w:val="22"/>
        </w:rPr>
        <w:t>tamper</w:t>
      </w:r>
      <w:proofErr w:type="spellEnd"/>
      <w:r w:rsidRPr="005D0A95">
        <w:rPr>
          <w:rFonts w:cs="Arial"/>
          <w:sz w:val="22"/>
          <w:szCs w:val="22"/>
        </w:rPr>
        <w:t>) de tampa e parede;</w:t>
      </w:r>
    </w:p>
    <w:p w14:paraId="2B31862C" w14:textId="77777777" w:rsidR="00226ED4" w:rsidRPr="005D0A95" w:rsidRDefault="00226ED4" w:rsidP="007257AA">
      <w:pPr>
        <w:pStyle w:val="PargrafodaLista"/>
        <w:widowControl w:val="0"/>
        <w:ind w:left="851" w:hanging="851"/>
        <w:rPr>
          <w:rFonts w:cs="Arial"/>
          <w:sz w:val="22"/>
          <w:szCs w:val="22"/>
        </w:rPr>
      </w:pPr>
    </w:p>
    <w:p w14:paraId="1A3A07F5" w14:textId="77777777"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Imunidade a correntes de ar e proteção do elemento ótico contra insetos; </w:t>
      </w:r>
    </w:p>
    <w:p w14:paraId="08B8EB02" w14:textId="77777777" w:rsidR="00226ED4" w:rsidRPr="005D0A95" w:rsidRDefault="00226ED4" w:rsidP="007257AA">
      <w:pPr>
        <w:pStyle w:val="PargrafodaLista"/>
        <w:widowControl w:val="0"/>
        <w:ind w:left="993" w:hanging="993"/>
        <w:rPr>
          <w:rFonts w:cs="Arial"/>
          <w:sz w:val="22"/>
          <w:szCs w:val="22"/>
        </w:rPr>
      </w:pPr>
    </w:p>
    <w:p w14:paraId="3F500E95" w14:textId="77777777" w:rsidR="00ED0F46" w:rsidRPr="005D0A95" w:rsidRDefault="00ED0F46" w:rsidP="00B310A6">
      <w:pPr>
        <w:pStyle w:val="PargrafodaLista"/>
        <w:widowControl w:val="0"/>
        <w:numPr>
          <w:ilvl w:val="2"/>
          <w:numId w:val="13"/>
        </w:numPr>
        <w:ind w:left="993" w:hanging="993"/>
        <w:jc w:val="both"/>
        <w:rPr>
          <w:rFonts w:cs="Arial"/>
          <w:sz w:val="22"/>
          <w:szCs w:val="22"/>
        </w:rPr>
      </w:pPr>
      <w:r w:rsidRPr="005D0A95">
        <w:rPr>
          <w:rFonts w:cs="Arial"/>
          <w:sz w:val="22"/>
          <w:szCs w:val="22"/>
        </w:rPr>
        <w:t>Programação local por interruptor (</w:t>
      </w:r>
      <w:proofErr w:type="spellStart"/>
      <w:r w:rsidRPr="005D0A95">
        <w:rPr>
          <w:rFonts w:cs="Arial"/>
          <w:sz w:val="22"/>
          <w:szCs w:val="22"/>
        </w:rPr>
        <w:t>DIP</w:t>
      </w:r>
      <w:proofErr w:type="spellEnd"/>
      <w:r w:rsidRPr="005D0A95">
        <w:rPr>
          <w:rFonts w:cs="Arial"/>
          <w:sz w:val="22"/>
          <w:szCs w:val="22"/>
        </w:rPr>
        <w:t xml:space="preserve">, </w:t>
      </w:r>
      <w:proofErr w:type="spellStart"/>
      <w:r w:rsidRPr="005D0A95">
        <w:rPr>
          <w:rFonts w:cs="Arial"/>
          <w:sz w:val="22"/>
          <w:szCs w:val="22"/>
        </w:rPr>
        <w:t>Trimmer</w:t>
      </w:r>
      <w:proofErr w:type="spellEnd"/>
      <w:r w:rsidRPr="005D0A95">
        <w:rPr>
          <w:rFonts w:cs="Arial"/>
          <w:sz w:val="22"/>
          <w:szCs w:val="22"/>
        </w:rPr>
        <w:t xml:space="preserve">, </w:t>
      </w:r>
      <w:proofErr w:type="spellStart"/>
      <w:r w:rsidRPr="005D0A95">
        <w:rPr>
          <w:rFonts w:cs="Arial"/>
          <w:sz w:val="22"/>
          <w:szCs w:val="22"/>
        </w:rPr>
        <w:t>Trimpot</w:t>
      </w:r>
      <w:proofErr w:type="spellEnd"/>
      <w:r w:rsidRPr="005D0A95">
        <w:rPr>
          <w:rFonts w:cs="Arial"/>
          <w:sz w:val="22"/>
          <w:szCs w:val="22"/>
        </w:rPr>
        <w:t>, Jumper etc.);</w:t>
      </w:r>
    </w:p>
    <w:p w14:paraId="726E8C3E" w14:textId="77777777" w:rsidR="00226ED4" w:rsidRPr="005D0A95" w:rsidRDefault="00226ED4" w:rsidP="007257AA">
      <w:pPr>
        <w:pStyle w:val="PargrafodaLista"/>
        <w:widowControl w:val="0"/>
        <w:ind w:left="993" w:hanging="993"/>
        <w:rPr>
          <w:rFonts w:cs="Arial"/>
          <w:sz w:val="22"/>
          <w:szCs w:val="22"/>
        </w:rPr>
      </w:pPr>
    </w:p>
    <w:p w14:paraId="7D4C3607" w14:textId="77777777" w:rsidR="00ED0F46" w:rsidRPr="005D0A95" w:rsidRDefault="00ED0F46" w:rsidP="00B310A6">
      <w:pPr>
        <w:pStyle w:val="PargrafodaLista"/>
        <w:widowControl w:val="0"/>
        <w:numPr>
          <w:ilvl w:val="2"/>
          <w:numId w:val="13"/>
        </w:numPr>
        <w:ind w:left="993" w:hanging="993"/>
        <w:jc w:val="both"/>
        <w:rPr>
          <w:rFonts w:cs="Arial"/>
          <w:sz w:val="22"/>
          <w:szCs w:val="22"/>
        </w:rPr>
      </w:pPr>
      <w:r w:rsidRPr="005D0A95">
        <w:rPr>
          <w:rFonts w:cs="Arial"/>
          <w:sz w:val="22"/>
          <w:szCs w:val="22"/>
        </w:rPr>
        <w:t xml:space="preserve">Sensor com tecnologia look </w:t>
      </w:r>
      <w:proofErr w:type="spellStart"/>
      <w:r w:rsidRPr="005D0A95">
        <w:rPr>
          <w:rFonts w:cs="Arial"/>
          <w:sz w:val="22"/>
          <w:szCs w:val="22"/>
        </w:rPr>
        <w:t>down</w:t>
      </w:r>
      <w:proofErr w:type="spellEnd"/>
      <w:r w:rsidRPr="005D0A95">
        <w:rPr>
          <w:rFonts w:cs="Arial"/>
          <w:sz w:val="22"/>
          <w:szCs w:val="22"/>
        </w:rPr>
        <w:t xml:space="preserve"> zone ou equivalente;</w:t>
      </w:r>
    </w:p>
    <w:p w14:paraId="61062570" w14:textId="77777777" w:rsidR="00226ED4" w:rsidRPr="005D0A95" w:rsidRDefault="00226ED4" w:rsidP="007257AA">
      <w:pPr>
        <w:pStyle w:val="PargrafodaLista"/>
        <w:widowControl w:val="0"/>
        <w:ind w:left="993" w:hanging="993"/>
        <w:rPr>
          <w:rFonts w:cs="Arial"/>
          <w:sz w:val="22"/>
          <w:szCs w:val="22"/>
        </w:rPr>
      </w:pPr>
    </w:p>
    <w:p w14:paraId="6FC1AAD1" w14:textId="77777777" w:rsidR="00ED0F46" w:rsidRPr="005D0A95" w:rsidRDefault="00ED0F46" w:rsidP="00B310A6">
      <w:pPr>
        <w:pStyle w:val="PargrafodaLista"/>
        <w:widowControl w:val="0"/>
        <w:numPr>
          <w:ilvl w:val="2"/>
          <w:numId w:val="13"/>
        </w:numPr>
        <w:ind w:left="993" w:hanging="993"/>
        <w:jc w:val="both"/>
        <w:rPr>
          <w:rFonts w:cs="Arial"/>
          <w:sz w:val="22"/>
          <w:szCs w:val="22"/>
        </w:rPr>
      </w:pPr>
      <w:r w:rsidRPr="005D0A95">
        <w:rPr>
          <w:rFonts w:cs="Arial"/>
          <w:sz w:val="22"/>
          <w:szCs w:val="22"/>
        </w:rPr>
        <w:t xml:space="preserve">Altura de instalação a partir de 2m (metros), sem a necessidade de ajustes adicionais; </w:t>
      </w:r>
    </w:p>
    <w:p w14:paraId="357AB965" w14:textId="77777777" w:rsidR="00226ED4" w:rsidRPr="005D0A95" w:rsidRDefault="00226ED4" w:rsidP="007257AA">
      <w:pPr>
        <w:pStyle w:val="PargrafodaLista"/>
        <w:widowControl w:val="0"/>
        <w:ind w:left="993" w:hanging="993"/>
        <w:rPr>
          <w:rFonts w:cs="Arial"/>
          <w:sz w:val="22"/>
          <w:szCs w:val="22"/>
        </w:rPr>
      </w:pPr>
    </w:p>
    <w:p w14:paraId="73C312ED" w14:textId="77777777" w:rsidR="00ED0F46" w:rsidRPr="005D0A95" w:rsidRDefault="00ED0F46" w:rsidP="00B310A6">
      <w:pPr>
        <w:pStyle w:val="PargrafodaLista"/>
        <w:widowControl w:val="0"/>
        <w:numPr>
          <w:ilvl w:val="2"/>
          <w:numId w:val="13"/>
        </w:numPr>
        <w:ind w:left="993" w:hanging="993"/>
        <w:jc w:val="both"/>
        <w:rPr>
          <w:rFonts w:cs="Arial"/>
          <w:sz w:val="22"/>
          <w:szCs w:val="22"/>
        </w:rPr>
      </w:pPr>
      <w:r w:rsidRPr="005D0A95">
        <w:rPr>
          <w:rFonts w:cs="Arial"/>
          <w:sz w:val="22"/>
          <w:szCs w:val="22"/>
        </w:rPr>
        <w:t>Deverá possuir resistores fim de linha ou tecnologia de barramento;</w:t>
      </w:r>
    </w:p>
    <w:p w14:paraId="7B7D1502" w14:textId="77777777" w:rsidR="00226ED4" w:rsidRPr="005D0A95" w:rsidRDefault="00226ED4" w:rsidP="007257AA">
      <w:pPr>
        <w:pStyle w:val="PargrafodaLista"/>
        <w:widowControl w:val="0"/>
        <w:ind w:left="993" w:hanging="993"/>
        <w:rPr>
          <w:rFonts w:cs="Arial"/>
          <w:sz w:val="22"/>
          <w:szCs w:val="22"/>
        </w:rPr>
      </w:pPr>
    </w:p>
    <w:p w14:paraId="4048F3D2" w14:textId="65A0E860" w:rsidR="0090330F" w:rsidRPr="005D0A95" w:rsidRDefault="00847DD3" w:rsidP="00B310A6">
      <w:pPr>
        <w:pStyle w:val="PargrafodaLista"/>
        <w:widowControl w:val="0"/>
        <w:numPr>
          <w:ilvl w:val="2"/>
          <w:numId w:val="13"/>
        </w:numPr>
        <w:ind w:left="993" w:hanging="993"/>
        <w:jc w:val="both"/>
        <w:rPr>
          <w:rFonts w:cs="Arial"/>
          <w:sz w:val="22"/>
          <w:szCs w:val="22"/>
        </w:rPr>
      </w:pPr>
      <w:r w:rsidRPr="005D0A95">
        <w:rPr>
          <w:rFonts w:cs="Arial"/>
          <w:sz w:val="22"/>
          <w:szCs w:val="22"/>
        </w:rPr>
        <w:t>Possibilitar a ativação e desativação remota do LED de teste de passagem;</w:t>
      </w:r>
    </w:p>
    <w:p w14:paraId="1285EE5F" w14:textId="77777777" w:rsidR="00226ED4" w:rsidRPr="005D0A95" w:rsidRDefault="00226ED4" w:rsidP="007257AA">
      <w:pPr>
        <w:pStyle w:val="PargrafodaLista"/>
        <w:widowControl w:val="0"/>
        <w:ind w:left="993" w:hanging="993"/>
        <w:rPr>
          <w:rFonts w:cs="Arial"/>
          <w:sz w:val="22"/>
          <w:szCs w:val="22"/>
        </w:rPr>
      </w:pPr>
    </w:p>
    <w:p w14:paraId="2ED29D67" w14:textId="0A2FC053" w:rsidR="00735A82" w:rsidRPr="005D0A95" w:rsidRDefault="0055091C" w:rsidP="00B310A6">
      <w:pPr>
        <w:pStyle w:val="PargrafodaLista"/>
        <w:widowControl w:val="0"/>
        <w:numPr>
          <w:ilvl w:val="2"/>
          <w:numId w:val="13"/>
        </w:numPr>
        <w:ind w:left="993" w:hanging="993"/>
        <w:jc w:val="both"/>
        <w:rPr>
          <w:rFonts w:cs="Arial"/>
          <w:sz w:val="22"/>
          <w:szCs w:val="22"/>
        </w:rPr>
      </w:pPr>
      <w:r w:rsidRPr="005D0A95">
        <w:rPr>
          <w:rFonts w:cs="Arial"/>
          <w:sz w:val="22"/>
          <w:szCs w:val="22"/>
        </w:rPr>
        <w:t>O sensor deve ser certificado conforme EN 50131</w:t>
      </w:r>
      <w:r w:rsidR="004144E4" w:rsidRPr="005D0A95">
        <w:rPr>
          <w:rFonts w:cs="Arial"/>
          <w:sz w:val="22"/>
          <w:szCs w:val="22"/>
        </w:rPr>
        <w:t xml:space="preserve"> de</w:t>
      </w:r>
      <w:r w:rsidRPr="005D0A95">
        <w:rPr>
          <w:rFonts w:cs="Arial"/>
          <w:sz w:val="22"/>
          <w:szCs w:val="22"/>
        </w:rPr>
        <w:t xml:space="preserve"> Grade 3</w:t>
      </w:r>
      <w:r w:rsidR="00A112E6" w:rsidRPr="005D0A95">
        <w:rPr>
          <w:rFonts w:cs="Arial"/>
          <w:sz w:val="22"/>
          <w:szCs w:val="22"/>
        </w:rPr>
        <w:t xml:space="preserve"> ou certificação </w:t>
      </w:r>
      <w:proofErr w:type="spellStart"/>
      <w:r w:rsidR="00A112E6" w:rsidRPr="005D0A95">
        <w:rPr>
          <w:rFonts w:cs="Arial"/>
          <w:sz w:val="22"/>
          <w:szCs w:val="22"/>
        </w:rPr>
        <w:t>européia</w:t>
      </w:r>
      <w:proofErr w:type="spellEnd"/>
      <w:r w:rsidR="00A112E6" w:rsidRPr="005D0A95">
        <w:rPr>
          <w:rFonts w:cs="Arial"/>
          <w:sz w:val="22"/>
          <w:szCs w:val="22"/>
        </w:rPr>
        <w:t xml:space="preserve"> equivalente</w:t>
      </w:r>
      <w:r w:rsidR="00735A82" w:rsidRPr="005D0A95">
        <w:rPr>
          <w:rFonts w:cs="Arial"/>
          <w:sz w:val="22"/>
          <w:szCs w:val="22"/>
        </w:rPr>
        <w:t>;</w:t>
      </w:r>
    </w:p>
    <w:p w14:paraId="09B3AEA3" w14:textId="77777777" w:rsidR="00F87102" w:rsidRPr="005D0A95" w:rsidRDefault="00F87102" w:rsidP="00F601BB">
      <w:pPr>
        <w:pStyle w:val="PargrafodaLista"/>
        <w:widowControl w:val="0"/>
        <w:ind w:left="851"/>
        <w:jc w:val="both"/>
        <w:rPr>
          <w:rFonts w:cs="Arial"/>
          <w:sz w:val="22"/>
          <w:szCs w:val="22"/>
        </w:rPr>
      </w:pPr>
    </w:p>
    <w:p w14:paraId="1DBA09CF" w14:textId="1F595610" w:rsidR="00ED0F46" w:rsidRPr="005D0A95" w:rsidRDefault="007D561F" w:rsidP="00B310A6">
      <w:pPr>
        <w:widowControl w:val="0"/>
        <w:numPr>
          <w:ilvl w:val="1"/>
          <w:numId w:val="13"/>
        </w:numPr>
        <w:ind w:left="851" w:hanging="851"/>
        <w:jc w:val="both"/>
        <w:rPr>
          <w:rFonts w:ascii="Arial" w:hAnsi="Arial" w:cs="Arial"/>
          <w:b/>
          <w:bCs/>
          <w:sz w:val="22"/>
          <w:szCs w:val="22"/>
        </w:rPr>
      </w:pPr>
      <w:r w:rsidRPr="005D0A95">
        <w:rPr>
          <w:rFonts w:ascii="Arial" w:hAnsi="Arial" w:cs="Arial"/>
          <w:b/>
          <w:bCs/>
          <w:sz w:val="22"/>
          <w:szCs w:val="22"/>
        </w:rPr>
        <w:t>SENSOR DE DETECÇÃO DE PRESENÇA EXTERNO – DUPLA TECNOLOGIA (INFRAVERM</w:t>
      </w:r>
      <w:r w:rsidR="0090330F" w:rsidRPr="005D0A95">
        <w:rPr>
          <w:rFonts w:ascii="Arial" w:hAnsi="Arial" w:cs="Arial"/>
          <w:b/>
          <w:bCs/>
          <w:sz w:val="22"/>
          <w:szCs w:val="22"/>
        </w:rPr>
        <w:t>E</w:t>
      </w:r>
      <w:r w:rsidRPr="005D0A95">
        <w:rPr>
          <w:rFonts w:ascii="Arial" w:hAnsi="Arial" w:cs="Arial"/>
          <w:b/>
          <w:bCs/>
          <w:sz w:val="22"/>
          <w:szCs w:val="22"/>
        </w:rPr>
        <w:t>LHO E MICROONDAS) – COM FIO</w:t>
      </w:r>
    </w:p>
    <w:p w14:paraId="13CAC082" w14:textId="77777777" w:rsidR="00F87102" w:rsidRPr="005D0A95" w:rsidRDefault="00F87102" w:rsidP="00F601BB">
      <w:pPr>
        <w:widowControl w:val="0"/>
        <w:ind w:left="851"/>
        <w:jc w:val="both"/>
        <w:rPr>
          <w:rFonts w:ascii="Arial" w:hAnsi="Arial" w:cs="Arial"/>
          <w:b/>
          <w:bCs/>
          <w:sz w:val="22"/>
          <w:szCs w:val="22"/>
        </w:rPr>
      </w:pPr>
    </w:p>
    <w:p w14:paraId="0516F97C" w14:textId="24300E35"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Possuir a detecção conjunta e combinada dos sensores Micro-ondas e PIR, com pelo menos 3 canais, para evitar disparos falso-positivos; </w:t>
      </w:r>
    </w:p>
    <w:p w14:paraId="1AA67510" w14:textId="77777777" w:rsidR="00226ED4" w:rsidRPr="005D0A95" w:rsidRDefault="00226ED4" w:rsidP="00F601BB">
      <w:pPr>
        <w:pStyle w:val="PargrafodaLista"/>
        <w:widowControl w:val="0"/>
        <w:ind w:left="851"/>
        <w:jc w:val="both"/>
        <w:rPr>
          <w:rFonts w:cs="Arial"/>
          <w:sz w:val="22"/>
          <w:szCs w:val="22"/>
        </w:rPr>
      </w:pPr>
    </w:p>
    <w:p w14:paraId="5D6DAEC3" w14:textId="77777777"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Possibilitar ajuste de alcance da detecção do canal micro-ondas;</w:t>
      </w:r>
    </w:p>
    <w:p w14:paraId="4D32C641" w14:textId="77777777" w:rsidR="00226ED4" w:rsidRPr="005D0A95" w:rsidRDefault="00226ED4" w:rsidP="00F601BB">
      <w:pPr>
        <w:pStyle w:val="PargrafodaLista"/>
        <w:widowControl w:val="0"/>
        <w:rPr>
          <w:rFonts w:cs="Arial"/>
          <w:sz w:val="22"/>
          <w:szCs w:val="22"/>
        </w:rPr>
      </w:pPr>
    </w:p>
    <w:p w14:paraId="53D648D4" w14:textId="36294CFF"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Alcance mínimo do sensor de 1</w:t>
      </w:r>
      <w:r w:rsidR="00257D8E" w:rsidRPr="005D0A95">
        <w:rPr>
          <w:rFonts w:cs="Arial"/>
          <w:sz w:val="22"/>
          <w:szCs w:val="22"/>
        </w:rPr>
        <w:t>2</w:t>
      </w:r>
      <w:r w:rsidRPr="005D0A95">
        <w:rPr>
          <w:rFonts w:cs="Arial"/>
          <w:sz w:val="22"/>
          <w:szCs w:val="22"/>
        </w:rPr>
        <w:t xml:space="preserve"> m (metros);</w:t>
      </w:r>
    </w:p>
    <w:p w14:paraId="5D209BFD" w14:textId="77777777" w:rsidR="00226ED4" w:rsidRPr="005D0A95" w:rsidRDefault="00226ED4" w:rsidP="00F601BB">
      <w:pPr>
        <w:pStyle w:val="PargrafodaLista"/>
        <w:widowControl w:val="0"/>
        <w:rPr>
          <w:rFonts w:cs="Arial"/>
          <w:sz w:val="22"/>
          <w:szCs w:val="22"/>
        </w:rPr>
      </w:pPr>
    </w:p>
    <w:p w14:paraId="591AE745" w14:textId="36E51DB5"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Chave </w:t>
      </w:r>
      <w:proofErr w:type="spellStart"/>
      <w:r w:rsidRPr="005D0A95">
        <w:rPr>
          <w:rFonts w:cs="Arial"/>
          <w:sz w:val="22"/>
          <w:szCs w:val="22"/>
        </w:rPr>
        <w:t>antiviolação</w:t>
      </w:r>
      <w:proofErr w:type="spellEnd"/>
      <w:r w:rsidR="000870DD" w:rsidRPr="005D0A95">
        <w:rPr>
          <w:rFonts w:cs="Arial"/>
          <w:sz w:val="22"/>
          <w:szCs w:val="22"/>
        </w:rPr>
        <w:t xml:space="preserve"> </w:t>
      </w:r>
      <w:r w:rsidRPr="005D0A95">
        <w:rPr>
          <w:rFonts w:cs="Arial"/>
          <w:sz w:val="22"/>
          <w:szCs w:val="22"/>
        </w:rPr>
        <w:t>(</w:t>
      </w:r>
      <w:proofErr w:type="spellStart"/>
      <w:r w:rsidRPr="005D0A95">
        <w:rPr>
          <w:rFonts w:cs="Arial"/>
          <w:sz w:val="22"/>
          <w:szCs w:val="22"/>
        </w:rPr>
        <w:t>tamper</w:t>
      </w:r>
      <w:proofErr w:type="spellEnd"/>
      <w:r w:rsidRPr="005D0A95">
        <w:rPr>
          <w:rFonts w:cs="Arial"/>
          <w:sz w:val="22"/>
          <w:szCs w:val="22"/>
        </w:rPr>
        <w:t>) de tampa e parede;</w:t>
      </w:r>
    </w:p>
    <w:p w14:paraId="234FE0DF" w14:textId="77777777" w:rsidR="00226ED4" w:rsidRPr="005D0A95" w:rsidRDefault="00226ED4" w:rsidP="00F601BB">
      <w:pPr>
        <w:pStyle w:val="PargrafodaLista"/>
        <w:widowControl w:val="0"/>
        <w:rPr>
          <w:rFonts w:cs="Arial"/>
          <w:sz w:val="22"/>
          <w:szCs w:val="22"/>
        </w:rPr>
      </w:pPr>
    </w:p>
    <w:p w14:paraId="78273767" w14:textId="77777777"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Imunidade a correntes de ar, insetos e pequenos animais; </w:t>
      </w:r>
    </w:p>
    <w:p w14:paraId="1EF8783F" w14:textId="77777777" w:rsidR="00226ED4" w:rsidRPr="005D0A95" w:rsidRDefault="00226ED4" w:rsidP="00F601BB">
      <w:pPr>
        <w:pStyle w:val="PargrafodaLista"/>
        <w:widowControl w:val="0"/>
        <w:rPr>
          <w:rFonts w:cs="Arial"/>
          <w:sz w:val="22"/>
          <w:szCs w:val="22"/>
        </w:rPr>
      </w:pPr>
    </w:p>
    <w:p w14:paraId="1385557E" w14:textId="77777777"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lastRenderedPageBreak/>
        <w:t>Programação local por interruptor (</w:t>
      </w:r>
      <w:proofErr w:type="spellStart"/>
      <w:r w:rsidRPr="005D0A95">
        <w:rPr>
          <w:rFonts w:cs="Arial"/>
          <w:sz w:val="22"/>
          <w:szCs w:val="22"/>
        </w:rPr>
        <w:t>DIP</w:t>
      </w:r>
      <w:proofErr w:type="spellEnd"/>
      <w:r w:rsidRPr="005D0A95">
        <w:rPr>
          <w:rFonts w:cs="Arial"/>
          <w:sz w:val="22"/>
          <w:szCs w:val="22"/>
        </w:rPr>
        <w:t xml:space="preserve">, </w:t>
      </w:r>
      <w:proofErr w:type="spellStart"/>
      <w:r w:rsidRPr="005D0A95">
        <w:rPr>
          <w:rFonts w:cs="Arial"/>
          <w:sz w:val="22"/>
          <w:szCs w:val="22"/>
        </w:rPr>
        <w:t>Trimmer</w:t>
      </w:r>
      <w:proofErr w:type="spellEnd"/>
      <w:r w:rsidRPr="005D0A95">
        <w:rPr>
          <w:rFonts w:cs="Arial"/>
          <w:sz w:val="22"/>
          <w:szCs w:val="22"/>
        </w:rPr>
        <w:t xml:space="preserve">, </w:t>
      </w:r>
      <w:proofErr w:type="spellStart"/>
      <w:r w:rsidRPr="005D0A95">
        <w:rPr>
          <w:rFonts w:cs="Arial"/>
          <w:sz w:val="22"/>
          <w:szCs w:val="22"/>
        </w:rPr>
        <w:t>Trimpot</w:t>
      </w:r>
      <w:proofErr w:type="spellEnd"/>
      <w:r w:rsidRPr="005D0A95">
        <w:rPr>
          <w:rFonts w:cs="Arial"/>
          <w:sz w:val="22"/>
          <w:szCs w:val="22"/>
        </w:rPr>
        <w:t>, Jumper etc.);</w:t>
      </w:r>
    </w:p>
    <w:p w14:paraId="2A2E5733" w14:textId="77777777" w:rsidR="00226ED4" w:rsidRPr="005D0A95" w:rsidRDefault="00226ED4" w:rsidP="00F601BB">
      <w:pPr>
        <w:pStyle w:val="PargrafodaLista"/>
        <w:widowControl w:val="0"/>
        <w:rPr>
          <w:rFonts w:cs="Arial"/>
          <w:sz w:val="22"/>
          <w:szCs w:val="22"/>
        </w:rPr>
      </w:pPr>
    </w:p>
    <w:p w14:paraId="7D2D8BFA" w14:textId="77777777"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Resistente a intempéries e exposição ao tempo;</w:t>
      </w:r>
    </w:p>
    <w:p w14:paraId="110C0795" w14:textId="77777777" w:rsidR="00226ED4" w:rsidRPr="005D0A95" w:rsidRDefault="00226ED4" w:rsidP="00F601BB">
      <w:pPr>
        <w:pStyle w:val="PargrafodaLista"/>
        <w:widowControl w:val="0"/>
        <w:rPr>
          <w:rFonts w:cs="Arial"/>
          <w:sz w:val="22"/>
          <w:szCs w:val="22"/>
        </w:rPr>
      </w:pPr>
    </w:p>
    <w:p w14:paraId="575FE16B" w14:textId="77777777"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Classificação IP 54 ou superior;</w:t>
      </w:r>
    </w:p>
    <w:p w14:paraId="75DB6055" w14:textId="77777777" w:rsidR="00226ED4" w:rsidRPr="005D0A95" w:rsidRDefault="00226ED4" w:rsidP="00F601BB">
      <w:pPr>
        <w:pStyle w:val="PargrafodaLista"/>
        <w:widowControl w:val="0"/>
        <w:rPr>
          <w:rFonts w:cs="Arial"/>
          <w:sz w:val="22"/>
          <w:szCs w:val="22"/>
        </w:rPr>
      </w:pPr>
    </w:p>
    <w:p w14:paraId="183D1262" w14:textId="43453805" w:rsidR="00386493" w:rsidRPr="005D0A95" w:rsidRDefault="00EF379C" w:rsidP="00B310A6">
      <w:pPr>
        <w:pStyle w:val="PargrafodaLista"/>
        <w:widowControl w:val="0"/>
        <w:numPr>
          <w:ilvl w:val="2"/>
          <w:numId w:val="13"/>
        </w:numPr>
        <w:ind w:left="851" w:hanging="851"/>
        <w:jc w:val="both"/>
        <w:rPr>
          <w:rFonts w:cs="Arial"/>
          <w:sz w:val="22"/>
          <w:szCs w:val="22"/>
        </w:rPr>
      </w:pPr>
      <w:r w:rsidRPr="005D0A95">
        <w:rPr>
          <w:rFonts w:cs="Arial"/>
          <w:sz w:val="22"/>
          <w:szCs w:val="22"/>
        </w:rPr>
        <w:t>O sensor deve ser certificado conforme EN 50131 Grade 2 ou superior</w:t>
      </w:r>
      <w:r w:rsidR="00B727E2" w:rsidRPr="005D0A95">
        <w:rPr>
          <w:rFonts w:cs="Arial"/>
          <w:sz w:val="22"/>
          <w:szCs w:val="22"/>
        </w:rPr>
        <w:t xml:space="preserve"> ou certificação </w:t>
      </w:r>
      <w:proofErr w:type="spellStart"/>
      <w:r w:rsidR="00B727E2" w:rsidRPr="005D0A95">
        <w:rPr>
          <w:rFonts w:cs="Arial"/>
          <w:sz w:val="22"/>
          <w:szCs w:val="22"/>
        </w:rPr>
        <w:t>européia</w:t>
      </w:r>
      <w:proofErr w:type="spellEnd"/>
      <w:r w:rsidR="00B727E2" w:rsidRPr="005D0A95">
        <w:rPr>
          <w:rFonts w:cs="Arial"/>
          <w:sz w:val="22"/>
          <w:szCs w:val="22"/>
        </w:rPr>
        <w:t xml:space="preserve"> equivalente.</w:t>
      </w:r>
    </w:p>
    <w:p w14:paraId="1D8D88BD" w14:textId="77777777" w:rsidR="00F87102" w:rsidRPr="005D0A95" w:rsidRDefault="00F87102" w:rsidP="00F601BB">
      <w:pPr>
        <w:pStyle w:val="PargrafodaLista"/>
        <w:widowControl w:val="0"/>
        <w:ind w:left="851"/>
        <w:jc w:val="both"/>
        <w:rPr>
          <w:rFonts w:cs="Arial"/>
          <w:sz w:val="22"/>
          <w:szCs w:val="22"/>
        </w:rPr>
      </w:pPr>
    </w:p>
    <w:p w14:paraId="7A00581B" w14:textId="77777777" w:rsidR="007157A1" w:rsidRPr="005D0A95" w:rsidRDefault="007157A1" w:rsidP="00B310A6">
      <w:pPr>
        <w:widowControl w:val="0"/>
        <w:numPr>
          <w:ilvl w:val="1"/>
          <w:numId w:val="13"/>
        </w:numPr>
        <w:ind w:left="851" w:hanging="851"/>
        <w:jc w:val="both"/>
        <w:rPr>
          <w:rFonts w:ascii="Arial" w:hAnsi="Arial" w:cs="Arial"/>
          <w:b/>
          <w:bCs/>
          <w:sz w:val="22"/>
          <w:szCs w:val="22"/>
        </w:rPr>
      </w:pPr>
      <w:r w:rsidRPr="005D0A95">
        <w:rPr>
          <w:rFonts w:ascii="Arial" w:hAnsi="Arial" w:cs="Arial"/>
          <w:b/>
          <w:bCs/>
          <w:sz w:val="22"/>
          <w:szCs w:val="22"/>
        </w:rPr>
        <w:t>SENSOR DE DETECÇÃO MAGNÉTICO</w:t>
      </w:r>
    </w:p>
    <w:p w14:paraId="3D58D8DD" w14:textId="77777777" w:rsidR="00F87102" w:rsidRPr="005D0A95" w:rsidRDefault="00F87102" w:rsidP="00F601BB">
      <w:pPr>
        <w:widowControl w:val="0"/>
        <w:ind w:left="851"/>
        <w:jc w:val="both"/>
        <w:rPr>
          <w:rFonts w:ascii="Arial" w:hAnsi="Arial" w:cs="Arial"/>
          <w:b/>
          <w:bCs/>
          <w:sz w:val="22"/>
          <w:szCs w:val="22"/>
        </w:rPr>
      </w:pPr>
    </w:p>
    <w:p w14:paraId="7A40FF70" w14:textId="1B1F4D33" w:rsidR="007157A1" w:rsidRPr="005D0A95" w:rsidRDefault="007157A1" w:rsidP="00B310A6">
      <w:pPr>
        <w:pStyle w:val="PargrafodaLista"/>
        <w:widowControl w:val="0"/>
        <w:numPr>
          <w:ilvl w:val="2"/>
          <w:numId w:val="13"/>
        </w:numPr>
        <w:ind w:left="851" w:hanging="851"/>
        <w:jc w:val="both"/>
        <w:rPr>
          <w:rFonts w:cs="Arial"/>
          <w:sz w:val="22"/>
          <w:szCs w:val="22"/>
        </w:rPr>
      </w:pPr>
      <w:r w:rsidRPr="005D0A95">
        <w:rPr>
          <w:rFonts w:cs="Arial"/>
          <w:sz w:val="22"/>
          <w:szCs w:val="22"/>
        </w:rPr>
        <w:t>Deve ser do tipo com fio;</w:t>
      </w:r>
    </w:p>
    <w:p w14:paraId="7B6F3E46" w14:textId="77777777" w:rsidR="00226ED4" w:rsidRPr="005D0A95" w:rsidRDefault="00226ED4" w:rsidP="00F601BB">
      <w:pPr>
        <w:pStyle w:val="PargrafodaLista"/>
        <w:widowControl w:val="0"/>
        <w:ind w:left="851"/>
        <w:jc w:val="both"/>
        <w:rPr>
          <w:rFonts w:cs="Arial"/>
          <w:sz w:val="22"/>
          <w:szCs w:val="22"/>
        </w:rPr>
      </w:pPr>
    </w:p>
    <w:p w14:paraId="2A9460CD" w14:textId="77777777" w:rsidR="007157A1" w:rsidRPr="005D0A95" w:rsidRDefault="007157A1" w:rsidP="00B310A6">
      <w:pPr>
        <w:pStyle w:val="PargrafodaLista"/>
        <w:widowControl w:val="0"/>
        <w:numPr>
          <w:ilvl w:val="2"/>
          <w:numId w:val="13"/>
        </w:numPr>
        <w:ind w:left="851" w:hanging="851"/>
        <w:jc w:val="both"/>
        <w:rPr>
          <w:rFonts w:cs="Arial"/>
          <w:sz w:val="22"/>
          <w:szCs w:val="22"/>
        </w:rPr>
      </w:pPr>
      <w:r w:rsidRPr="005D0A95">
        <w:rPr>
          <w:rFonts w:cs="Arial"/>
          <w:sz w:val="22"/>
          <w:szCs w:val="22"/>
        </w:rPr>
        <w:t>Adequado para fixação em portas e janelas;</w:t>
      </w:r>
    </w:p>
    <w:p w14:paraId="488FE35B" w14:textId="77777777" w:rsidR="00226ED4" w:rsidRPr="005D0A95" w:rsidRDefault="00226ED4" w:rsidP="00F601BB">
      <w:pPr>
        <w:pStyle w:val="PargrafodaLista"/>
        <w:widowControl w:val="0"/>
        <w:rPr>
          <w:rFonts w:cs="Arial"/>
          <w:sz w:val="22"/>
          <w:szCs w:val="22"/>
        </w:rPr>
      </w:pPr>
    </w:p>
    <w:p w14:paraId="19526EB8" w14:textId="77777777" w:rsidR="007157A1" w:rsidRPr="005D0A95" w:rsidRDefault="007157A1" w:rsidP="00B310A6">
      <w:pPr>
        <w:pStyle w:val="PargrafodaLista"/>
        <w:widowControl w:val="0"/>
        <w:numPr>
          <w:ilvl w:val="2"/>
          <w:numId w:val="13"/>
        </w:numPr>
        <w:ind w:left="851" w:hanging="851"/>
        <w:jc w:val="both"/>
        <w:rPr>
          <w:rFonts w:cs="Arial"/>
          <w:sz w:val="22"/>
          <w:szCs w:val="22"/>
        </w:rPr>
      </w:pPr>
      <w:r w:rsidRPr="005D0A95">
        <w:rPr>
          <w:rFonts w:cs="Arial"/>
          <w:sz w:val="22"/>
          <w:szCs w:val="22"/>
        </w:rPr>
        <w:t>Contato do tipo NF;</w:t>
      </w:r>
    </w:p>
    <w:p w14:paraId="4AE9CB4D" w14:textId="77777777" w:rsidR="00226ED4" w:rsidRPr="005D0A95" w:rsidRDefault="00226ED4" w:rsidP="00F601BB">
      <w:pPr>
        <w:pStyle w:val="PargrafodaLista"/>
        <w:widowControl w:val="0"/>
        <w:rPr>
          <w:rFonts w:cs="Arial"/>
          <w:sz w:val="22"/>
          <w:szCs w:val="22"/>
        </w:rPr>
      </w:pPr>
    </w:p>
    <w:p w14:paraId="0A6E3EF2" w14:textId="77777777" w:rsidR="007157A1" w:rsidRPr="005D0A95" w:rsidRDefault="007157A1" w:rsidP="00B310A6">
      <w:pPr>
        <w:pStyle w:val="PargrafodaLista"/>
        <w:widowControl w:val="0"/>
        <w:numPr>
          <w:ilvl w:val="2"/>
          <w:numId w:val="13"/>
        </w:numPr>
        <w:ind w:left="851" w:hanging="851"/>
        <w:jc w:val="both"/>
        <w:rPr>
          <w:rFonts w:cs="Arial"/>
          <w:sz w:val="22"/>
          <w:szCs w:val="22"/>
        </w:rPr>
      </w:pPr>
      <w:r w:rsidRPr="005D0A95">
        <w:rPr>
          <w:rFonts w:cs="Arial"/>
          <w:sz w:val="22"/>
          <w:szCs w:val="22"/>
        </w:rPr>
        <w:t>GAP de abertura a partir de 2 (dois) e até 6 (seis) cm;</w:t>
      </w:r>
    </w:p>
    <w:p w14:paraId="3DA48AA7" w14:textId="77777777" w:rsidR="00226ED4" w:rsidRPr="005D0A95" w:rsidRDefault="00226ED4" w:rsidP="00F601BB">
      <w:pPr>
        <w:pStyle w:val="PargrafodaLista"/>
        <w:widowControl w:val="0"/>
        <w:rPr>
          <w:rFonts w:cs="Arial"/>
          <w:sz w:val="22"/>
          <w:szCs w:val="22"/>
        </w:rPr>
      </w:pPr>
    </w:p>
    <w:p w14:paraId="427182EF" w14:textId="2EE7300A" w:rsidR="007157A1" w:rsidRPr="005D0A95" w:rsidRDefault="007157A1" w:rsidP="00B310A6">
      <w:pPr>
        <w:pStyle w:val="PargrafodaLista"/>
        <w:widowControl w:val="0"/>
        <w:numPr>
          <w:ilvl w:val="2"/>
          <w:numId w:val="13"/>
        </w:numPr>
        <w:ind w:left="851" w:hanging="851"/>
        <w:jc w:val="both"/>
        <w:rPr>
          <w:rFonts w:cs="Arial"/>
          <w:sz w:val="22"/>
          <w:szCs w:val="22"/>
        </w:rPr>
      </w:pPr>
      <w:r w:rsidRPr="005D0A95">
        <w:rPr>
          <w:rFonts w:cs="Arial"/>
          <w:sz w:val="22"/>
          <w:szCs w:val="22"/>
        </w:rPr>
        <w:t>Deve ser instalado e fixado com parafusos</w:t>
      </w:r>
      <w:r w:rsidR="00170CAF" w:rsidRPr="005D0A95">
        <w:rPr>
          <w:rFonts w:cs="Arial"/>
          <w:sz w:val="22"/>
          <w:szCs w:val="22"/>
        </w:rPr>
        <w:t>;</w:t>
      </w:r>
    </w:p>
    <w:p w14:paraId="070F6FCA" w14:textId="77777777" w:rsidR="00226ED4" w:rsidRPr="005D0A95" w:rsidRDefault="00226ED4" w:rsidP="00F601BB">
      <w:pPr>
        <w:pStyle w:val="PargrafodaLista"/>
        <w:widowControl w:val="0"/>
        <w:rPr>
          <w:rFonts w:cs="Arial"/>
          <w:sz w:val="22"/>
          <w:szCs w:val="22"/>
        </w:rPr>
      </w:pPr>
    </w:p>
    <w:p w14:paraId="4B543DEB" w14:textId="02DB8A7C" w:rsidR="00386493" w:rsidRPr="005D0A95" w:rsidRDefault="002F4629" w:rsidP="00B310A6">
      <w:pPr>
        <w:pStyle w:val="PargrafodaLista"/>
        <w:widowControl w:val="0"/>
        <w:numPr>
          <w:ilvl w:val="2"/>
          <w:numId w:val="13"/>
        </w:numPr>
        <w:ind w:left="851" w:hanging="851"/>
        <w:jc w:val="both"/>
        <w:rPr>
          <w:rFonts w:cs="Arial"/>
          <w:sz w:val="22"/>
          <w:szCs w:val="22"/>
        </w:rPr>
      </w:pPr>
      <w:r w:rsidRPr="005D0A95">
        <w:rPr>
          <w:rFonts w:cs="Arial"/>
          <w:sz w:val="22"/>
          <w:szCs w:val="22"/>
        </w:rPr>
        <w:t>O sensor deve ser certificado conforme EN 50131</w:t>
      </w:r>
      <w:r w:rsidR="00E92B52" w:rsidRPr="005D0A95">
        <w:rPr>
          <w:rFonts w:cs="Arial"/>
          <w:sz w:val="22"/>
          <w:szCs w:val="22"/>
        </w:rPr>
        <w:t xml:space="preserve"> ou certificação </w:t>
      </w:r>
      <w:proofErr w:type="spellStart"/>
      <w:r w:rsidR="00E92B52" w:rsidRPr="005D0A95">
        <w:rPr>
          <w:rFonts w:cs="Arial"/>
          <w:sz w:val="22"/>
          <w:szCs w:val="22"/>
        </w:rPr>
        <w:t>européia</w:t>
      </w:r>
      <w:proofErr w:type="spellEnd"/>
      <w:r w:rsidR="00E92B52" w:rsidRPr="005D0A95">
        <w:rPr>
          <w:rFonts w:cs="Arial"/>
          <w:sz w:val="22"/>
          <w:szCs w:val="22"/>
        </w:rPr>
        <w:t xml:space="preserve"> equivalente</w:t>
      </w:r>
      <w:r w:rsidRPr="005D0A95">
        <w:rPr>
          <w:rFonts w:cs="Arial"/>
          <w:sz w:val="22"/>
          <w:szCs w:val="22"/>
        </w:rPr>
        <w:t>.</w:t>
      </w:r>
    </w:p>
    <w:p w14:paraId="38D101A9" w14:textId="77777777" w:rsidR="00F87102" w:rsidRPr="005D0A95" w:rsidRDefault="00F87102" w:rsidP="00F601BB">
      <w:pPr>
        <w:widowControl w:val="0"/>
        <w:ind w:left="851"/>
        <w:jc w:val="both"/>
        <w:rPr>
          <w:rFonts w:ascii="Arial" w:hAnsi="Arial" w:cs="Arial"/>
          <w:b/>
          <w:bCs/>
          <w:sz w:val="22"/>
          <w:szCs w:val="22"/>
        </w:rPr>
      </w:pPr>
    </w:p>
    <w:p w14:paraId="2C79704D" w14:textId="77777777" w:rsidR="007157A1" w:rsidRPr="005D0A95" w:rsidRDefault="007157A1" w:rsidP="00B310A6">
      <w:pPr>
        <w:widowControl w:val="0"/>
        <w:numPr>
          <w:ilvl w:val="1"/>
          <w:numId w:val="13"/>
        </w:numPr>
        <w:ind w:left="851" w:hanging="851"/>
        <w:jc w:val="both"/>
        <w:rPr>
          <w:rFonts w:ascii="Arial" w:hAnsi="Arial" w:cs="Arial"/>
          <w:b/>
          <w:bCs/>
          <w:sz w:val="22"/>
          <w:szCs w:val="22"/>
        </w:rPr>
      </w:pPr>
      <w:r w:rsidRPr="005D0A95">
        <w:rPr>
          <w:rFonts w:ascii="Arial" w:hAnsi="Arial" w:cs="Arial"/>
          <w:b/>
          <w:bCs/>
          <w:sz w:val="22"/>
          <w:szCs w:val="22"/>
        </w:rPr>
        <w:t>SENSOR DE DETECÇÃO DE QUEBRA VIDRO</w:t>
      </w:r>
    </w:p>
    <w:p w14:paraId="47909E79" w14:textId="77777777" w:rsidR="00F87102" w:rsidRPr="005D0A95" w:rsidRDefault="00F87102" w:rsidP="00F601BB">
      <w:pPr>
        <w:widowControl w:val="0"/>
        <w:ind w:left="851"/>
        <w:jc w:val="both"/>
        <w:rPr>
          <w:rFonts w:ascii="Arial" w:hAnsi="Arial" w:cs="Arial"/>
          <w:b/>
          <w:bCs/>
          <w:sz w:val="22"/>
          <w:szCs w:val="22"/>
        </w:rPr>
      </w:pPr>
    </w:p>
    <w:p w14:paraId="49D5FD8F" w14:textId="0713D5BD" w:rsidR="007157A1" w:rsidRPr="005D0A95" w:rsidRDefault="007157A1" w:rsidP="00B310A6">
      <w:pPr>
        <w:pStyle w:val="PargrafodaLista"/>
        <w:widowControl w:val="0"/>
        <w:numPr>
          <w:ilvl w:val="2"/>
          <w:numId w:val="13"/>
        </w:numPr>
        <w:ind w:left="851" w:hanging="851"/>
        <w:jc w:val="both"/>
        <w:rPr>
          <w:rFonts w:cs="Arial"/>
          <w:sz w:val="22"/>
          <w:szCs w:val="22"/>
        </w:rPr>
      </w:pPr>
      <w:r w:rsidRPr="005D0A95">
        <w:rPr>
          <w:rFonts w:cs="Arial"/>
          <w:sz w:val="22"/>
          <w:szCs w:val="22"/>
        </w:rPr>
        <w:t>Deve ser do tipo com fio;</w:t>
      </w:r>
    </w:p>
    <w:p w14:paraId="3FF6C112" w14:textId="77777777" w:rsidR="00226ED4" w:rsidRPr="005D0A95" w:rsidRDefault="00226ED4" w:rsidP="00F601BB">
      <w:pPr>
        <w:pStyle w:val="PargrafodaLista"/>
        <w:widowControl w:val="0"/>
        <w:ind w:left="3338"/>
        <w:jc w:val="both"/>
        <w:rPr>
          <w:rFonts w:cs="Arial"/>
          <w:sz w:val="22"/>
          <w:szCs w:val="22"/>
        </w:rPr>
      </w:pPr>
    </w:p>
    <w:p w14:paraId="316D2AA5" w14:textId="6A5A3A77" w:rsidR="007157A1" w:rsidRPr="005D0A95" w:rsidRDefault="007157A1" w:rsidP="00B310A6">
      <w:pPr>
        <w:pStyle w:val="PargrafodaLista"/>
        <w:widowControl w:val="0"/>
        <w:numPr>
          <w:ilvl w:val="2"/>
          <w:numId w:val="13"/>
        </w:numPr>
        <w:ind w:left="851" w:hanging="851"/>
        <w:jc w:val="both"/>
        <w:rPr>
          <w:rFonts w:cs="Arial"/>
          <w:sz w:val="22"/>
          <w:szCs w:val="22"/>
        </w:rPr>
      </w:pPr>
      <w:r w:rsidRPr="005D0A95">
        <w:rPr>
          <w:rFonts w:cs="Arial"/>
          <w:sz w:val="22"/>
          <w:szCs w:val="22"/>
        </w:rPr>
        <w:t>Sensor para identificação de quebra de, no mínimo, vidros dos tipos planos, laminados e temperados;</w:t>
      </w:r>
    </w:p>
    <w:p w14:paraId="317DAB6B" w14:textId="77777777" w:rsidR="00226ED4" w:rsidRPr="005D0A95" w:rsidRDefault="00226ED4" w:rsidP="00F601BB">
      <w:pPr>
        <w:pStyle w:val="PargrafodaLista"/>
        <w:widowControl w:val="0"/>
        <w:rPr>
          <w:rFonts w:cs="Arial"/>
          <w:sz w:val="22"/>
          <w:szCs w:val="22"/>
        </w:rPr>
      </w:pPr>
    </w:p>
    <w:p w14:paraId="4409D1A9" w14:textId="77777777" w:rsidR="007157A1" w:rsidRPr="005D0A95" w:rsidRDefault="007157A1" w:rsidP="00B310A6">
      <w:pPr>
        <w:pStyle w:val="PargrafodaLista"/>
        <w:widowControl w:val="0"/>
        <w:numPr>
          <w:ilvl w:val="2"/>
          <w:numId w:val="13"/>
        </w:numPr>
        <w:ind w:left="851" w:hanging="851"/>
        <w:jc w:val="both"/>
        <w:rPr>
          <w:rFonts w:cs="Arial"/>
          <w:sz w:val="22"/>
          <w:szCs w:val="22"/>
        </w:rPr>
      </w:pPr>
      <w:r w:rsidRPr="005D0A95">
        <w:rPr>
          <w:rFonts w:cs="Arial"/>
          <w:sz w:val="22"/>
          <w:szCs w:val="22"/>
        </w:rPr>
        <w:t>Possuir microprocessador para análise dos sinais recebidos, distinguindo o som de quebra real de vidro e ignorando outros sons ao redor, evitando, assim, falsos alarmes;</w:t>
      </w:r>
    </w:p>
    <w:p w14:paraId="010BED47" w14:textId="77777777" w:rsidR="00226ED4" w:rsidRPr="005D0A95" w:rsidRDefault="00226ED4" w:rsidP="00F601BB">
      <w:pPr>
        <w:pStyle w:val="PargrafodaLista"/>
        <w:widowControl w:val="0"/>
        <w:rPr>
          <w:rFonts w:cs="Arial"/>
          <w:sz w:val="22"/>
          <w:szCs w:val="22"/>
        </w:rPr>
      </w:pPr>
    </w:p>
    <w:p w14:paraId="47BD1271" w14:textId="77777777" w:rsidR="007157A1" w:rsidRPr="005D0A95" w:rsidRDefault="007157A1" w:rsidP="00B310A6">
      <w:pPr>
        <w:pStyle w:val="PargrafodaLista"/>
        <w:widowControl w:val="0"/>
        <w:numPr>
          <w:ilvl w:val="2"/>
          <w:numId w:val="13"/>
        </w:numPr>
        <w:ind w:left="851" w:hanging="851"/>
        <w:jc w:val="both"/>
        <w:rPr>
          <w:rFonts w:cs="Arial"/>
          <w:sz w:val="22"/>
          <w:szCs w:val="22"/>
        </w:rPr>
      </w:pPr>
      <w:r w:rsidRPr="005D0A95">
        <w:rPr>
          <w:rFonts w:cs="Arial"/>
          <w:sz w:val="22"/>
          <w:szCs w:val="22"/>
        </w:rPr>
        <w:t>Possuir detecção de frequências específicas associadas à quebra de vidros;</w:t>
      </w:r>
    </w:p>
    <w:p w14:paraId="729C18F5" w14:textId="77777777" w:rsidR="00226ED4" w:rsidRPr="005D0A95" w:rsidRDefault="00226ED4" w:rsidP="00F601BB">
      <w:pPr>
        <w:pStyle w:val="PargrafodaLista"/>
        <w:widowControl w:val="0"/>
        <w:rPr>
          <w:rFonts w:cs="Arial"/>
          <w:sz w:val="22"/>
          <w:szCs w:val="22"/>
        </w:rPr>
      </w:pPr>
    </w:p>
    <w:p w14:paraId="3B794EEB" w14:textId="77777777" w:rsidR="007157A1" w:rsidRPr="005D0A95" w:rsidRDefault="007157A1" w:rsidP="00B310A6">
      <w:pPr>
        <w:pStyle w:val="PargrafodaLista"/>
        <w:widowControl w:val="0"/>
        <w:numPr>
          <w:ilvl w:val="2"/>
          <w:numId w:val="13"/>
        </w:numPr>
        <w:ind w:left="851" w:hanging="851"/>
        <w:jc w:val="both"/>
        <w:rPr>
          <w:rFonts w:cs="Arial"/>
          <w:sz w:val="22"/>
          <w:szCs w:val="22"/>
        </w:rPr>
      </w:pPr>
      <w:r w:rsidRPr="005D0A95">
        <w:rPr>
          <w:rFonts w:cs="Arial"/>
          <w:sz w:val="22"/>
          <w:szCs w:val="22"/>
        </w:rPr>
        <w:t>Possuir raio de detecção mínimo de 7 (sete) metros;</w:t>
      </w:r>
    </w:p>
    <w:p w14:paraId="45D571D4" w14:textId="77777777" w:rsidR="00226ED4" w:rsidRPr="005D0A95" w:rsidRDefault="00226ED4" w:rsidP="00F601BB">
      <w:pPr>
        <w:pStyle w:val="PargrafodaLista"/>
        <w:widowControl w:val="0"/>
        <w:rPr>
          <w:rFonts w:cs="Arial"/>
          <w:sz w:val="22"/>
          <w:szCs w:val="22"/>
        </w:rPr>
      </w:pPr>
    </w:p>
    <w:p w14:paraId="37D56D5B" w14:textId="77777777" w:rsidR="007157A1" w:rsidRPr="005D0A95" w:rsidRDefault="007157A1" w:rsidP="00B310A6">
      <w:pPr>
        <w:pStyle w:val="PargrafodaLista"/>
        <w:widowControl w:val="0"/>
        <w:numPr>
          <w:ilvl w:val="2"/>
          <w:numId w:val="13"/>
        </w:numPr>
        <w:ind w:left="851" w:hanging="851"/>
        <w:jc w:val="both"/>
        <w:rPr>
          <w:rFonts w:cs="Arial"/>
          <w:sz w:val="22"/>
          <w:szCs w:val="22"/>
        </w:rPr>
      </w:pPr>
      <w:r w:rsidRPr="005D0A95">
        <w:rPr>
          <w:rFonts w:cs="Arial"/>
          <w:sz w:val="22"/>
          <w:szCs w:val="22"/>
        </w:rPr>
        <w:t>Operar em temperatura entre 0ºC e 49ºC;</w:t>
      </w:r>
    </w:p>
    <w:p w14:paraId="4F630B1D" w14:textId="77777777" w:rsidR="00226ED4" w:rsidRPr="005D0A95" w:rsidRDefault="00226ED4" w:rsidP="00F601BB">
      <w:pPr>
        <w:pStyle w:val="PargrafodaLista"/>
        <w:widowControl w:val="0"/>
        <w:rPr>
          <w:rFonts w:cs="Arial"/>
          <w:sz w:val="22"/>
          <w:szCs w:val="22"/>
        </w:rPr>
      </w:pPr>
    </w:p>
    <w:p w14:paraId="11D109B0" w14:textId="707C55CF" w:rsidR="007157A1" w:rsidRPr="005D0A95" w:rsidRDefault="007157A1"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O detector de quebra de vidro deve ser instalado no teto ou nas paredes perpendiculares ou opostas a área envidraçada. </w:t>
      </w:r>
      <w:proofErr w:type="gramStart"/>
      <w:r w:rsidRPr="005D0A95">
        <w:rPr>
          <w:rFonts w:cs="Arial"/>
          <w:sz w:val="22"/>
          <w:szCs w:val="22"/>
        </w:rPr>
        <w:t xml:space="preserve">Cabendo </w:t>
      </w:r>
      <w:r w:rsidR="00F06B0C" w:rsidRPr="005D0A95">
        <w:rPr>
          <w:rFonts w:cs="Arial"/>
          <w:sz w:val="22"/>
          <w:szCs w:val="22"/>
        </w:rPr>
        <w:t xml:space="preserve"> a</w:t>
      </w:r>
      <w:proofErr w:type="gramEnd"/>
      <w:r w:rsidR="00F06B0C" w:rsidRPr="005D0A95">
        <w:rPr>
          <w:rFonts w:cs="Arial"/>
          <w:sz w:val="22"/>
          <w:szCs w:val="22"/>
        </w:rPr>
        <w:t xml:space="preserve"> CONTRATADA</w:t>
      </w:r>
      <w:r w:rsidRPr="005D0A95">
        <w:rPr>
          <w:rFonts w:cs="Arial"/>
          <w:sz w:val="22"/>
          <w:szCs w:val="22"/>
        </w:rPr>
        <w:t xml:space="preserve"> verificar o funcionamento do sensor com o uso de ferramenta apropriada de simulação do som da quebra da vidraça e ajustando a posição do detector, se for o caso, antes de dar a instalação por concluída;</w:t>
      </w:r>
    </w:p>
    <w:p w14:paraId="5BBBE418" w14:textId="77777777" w:rsidR="00226ED4" w:rsidRPr="005D0A95" w:rsidRDefault="00226ED4" w:rsidP="00F601BB">
      <w:pPr>
        <w:pStyle w:val="PargrafodaLista"/>
        <w:widowControl w:val="0"/>
        <w:rPr>
          <w:rFonts w:cs="Arial"/>
          <w:sz w:val="22"/>
          <w:szCs w:val="22"/>
        </w:rPr>
      </w:pPr>
    </w:p>
    <w:p w14:paraId="1B6D5F4F" w14:textId="77777777" w:rsidR="007157A1" w:rsidRPr="005D0A95" w:rsidRDefault="007157A1" w:rsidP="00B310A6">
      <w:pPr>
        <w:pStyle w:val="PargrafodaLista"/>
        <w:widowControl w:val="0"/>
        <w:numPr>
          <w:ilvl w:val="2"/>
          <w:numId w:val="13"/>
        </w:numPr>
        <w:ind w:left="851" w:hanging="851"/>
        <w:jc w:val="both"/>
        <w:rPr>
          <w:rFonts w:cs="Arial"/>
          <w:sz w:val="22"/>
          <w:szCs w:val="22"/>
        </w:rPr>
      </w:pPr>
      <w:r w:rsidRPr="005D0A95">
        <w:rPr>
          <w:rFonts w:cs="Arial"/>
          <w:sz w:val="22"/>
          <w:szCs w:val="22"/>
        </w:rPr>
        <w:t>Com identificação de abertura (</w:t>
      </w:r>
      <w:proofErr w:type="spellStart"/>
      <w:r w:rsidRPr="005D0A95">
        <w:rPr>
          <w:rFonts w:cs="Arial"/>
          <w:sz w:val="22"/>
          <w:szCs w:val="22"/>
        </w:rPr>
        <w:t>tamper</w:t>
      </w:r>
      <w:proofErr w:type="spellEnd"/>
      <w:r w:rsidRPr="005D0A95">
        <w:rPr>
          <w:rFonts w:cs="Arial"/>
          <w:sz w:val="22"/>
          <w:szCs w:val="22"/>
        </w:rPr>
        <w:t>) para a central de monitoramento;</w:t>
      </w:r>
    </w:p>
    <w:p w14:paraId="34A2516D" w14:textId="77777777" w:rsidR="00226ED4" w:rsidRPr="005D0A95" w:rsidRDefault="00226ED4" w:rsidP="007257AA">
      <w:pPr>
        <w:pStyle w:val="PargrafodaLista"/>
        <w:widowControl w:val="0"/>
        <w:ind w:left="851" w:hanging="851"/>
        <w:rPr>
          <w:rFonts w:cs="Arial"/>
          <w:sz w:val="22"/>
          <w:szCs w:val="22"/>
        </w:rPr>
      </w:pPr>
    </w:p>
    <w:p w14:paraId="3711F922" w14:textId="2EBD569F" w:rsidR="008E5B25" w:rsidRPr="005D0A95" w:rsidRDefault="007157A1" w:rsidP="00B310A6">
      <w:pPr>
        <w:pStyle w:val="PargrafodaLista"/>
        <w:widowControl w:val="0"/>
        <w:numPr>
          <w:ilvl w:val="2"/>
          <w:numId w:val="13"/>
        </w:numPr>
        <w:ind w:left="851" w:hanging="851"/>
        <w:jc w:val="both"/>
        <w:rPr>
          <w:rFonts w:cs="Arial"/>
          <w:sz w:val="22"/>
          <w:szCs w:val="22"/>
        </w:rPr>
      </w:pPr>
      <w:r w:rsidRPr="005D0A95">
        <w:rPr>
          <w:rFonts w:cs="Arial"/>
          <w:sz w:val="22"/>
          <w:szCs w:val="22"/>
        </w:rPr>
        <w:t>Possuir led indicativo para teste de funcionamento.</w:t>
      </w:r>
    </w:p>
    <w:p w14:paraId="4D4C04DB" w14:textId="77777777" w:rsidR="00226ED4" w:rsidRPr="005D0A95" w:rsidRDefault="00226ED4" w:rsidP="007257AA">
      <w:pPr>
        <w:pStyle w:val="PargrafodaLista"/>
        <w:widowControl w:val="0"/>
        <w:ind w:left="851" w:hanging="851"/>
        <w:rPr>
          <w:rFonts w:cs="Arial"/>
          <w:sz w:val="22"/>
          <w:szCs w:val="22"/>
        </w:rPr>
      </w:pPr>
    </w:p>
    <w:p w14:paraId="5B05439B" w14:textId="04ED5FD1" w:rsidR="00386493" w:rsidRPr="005D0A95" w:rsidRDefault="00DD3DA5" w:rsidP="00B310A6">
      <w:pPr>
        <w:pStyle w:val="PargrafodaLista"/>
        <w:widowControl w:val="0"/>
        <w:numPr>
          <w:ilvl w:val="2"/>
          <w:numId w:val="13"/>
        </w:numPr>
        <w:ind w:left="993" w:hanging="993"/>
        <w:jc w:val="both"/>
        <w:rPr>
          <w:rFonts w:cs="Arial"/>
          <w:sz w:val="22"/>
          <w:szCs w:val="22"/>
        </w:rPr>
      </w:pPr>
      <w:r w:rsidRPr="005D0A95">
        <w:rPr>
          <w:rFonts w:cs="Arial"/>
          <w:sz w:val="22"/>
          <w:szCs w:val="22"/>
        </w:rPr>
        <w:t>O sensor deve ser certificado conforme EN 50131</w:t>
      </w:r>
      <w:r w:rsidR="00FB5EA7" w:rsidRPr="005D0A95">
        <w:rPr>
          <w:rFonts w:cs="Arial"/>
          <w:sz w:val="22"/>
          <w:szCs w:val="22"/>
        </w:rPr>
        <w:t xml:space="preserve"> ou certificação </w:t>
      </w:r>
      <w:proofErr w:type="spellStart"/>
      <w:r w:rsidR="00FB5EA7" w:rsidRPr="005D0A95">
        <w:rPr>
          <w:rFonts w:cs="Arial"/>
          <w:sz w:val="22"/>
          <w:szCs w:val="22"/>
        </w:rPr>
        <w:t>européia</w:t>
      </w:r>
      <w:proofErr w:type="spellEnd"/>
      <w:r w:rsidR="00FB5EA7" w:rsidRPr="005D0A95">
        <w:rPr>
          <w:rFonts w:cs="Arial"/>
          <w:sz w:val="22"/>
          <w:szCs w:val="22"/>
        </w:rPr>
        <w:t xml:space="preserve"> equivalente</w:t>
      </w:r>
      <w:r w:rsidRPr="005D0A95">
        <w:rPr>
          <w:rFonts w:cs="Arial"/>
          <w:sz w:val="22"/>
          <w:szCs w:val="22"/>
        </w:rPr>
        <w:t>.</w:t>
      </w:r>
    </w:p>
    <w:p w14:paraId="232E4C51" w14:textId="77777777" w:rsidR="007702C0" w:rsidRPr="005D0A95" w:rsidRDefault="007702C0" w:rsidP="00F601BB">
      <w:pPr>
        <w:widowControl w:val="0"/>
        <w:jc w:val="both"/>
        <w:rPr>
          <w:rFonts w:ascii="Arial" w:hAnsi="Arial" w:cs="Arial"/>
          <w:sz w:val="22"/>
          <w:szCs w:val="22"/>
        </w:rPr>
      </w:pPr>
    </w:p>
    <w:p w14:paraId="78C2BDF7" w14:textId="77777777" w:rsidR="007E71AA" w:rsidRPr="005D0A95" w:rsidRDefault="007E71AA" w:rsidP="00F601BB">
      <w:pPr>
        <w:widowControl w:val="0"/>
        <w:jc w:val="both"/>
        <w:rPr>
          <w:rFonts w:ascii="Arial" w:hAnsi="Arial" w:cs="Arial"/>
          <w:sz w:val="22"/>
          <w:szCs w:val="22"/>
        </w:rPr>
      </w:pPr>
    </w:p>
    <w:p w14:paraId="01FB017A" w14:textId="77777777" w:rsidR="007E71AA" w:rsidRPr="005D0A95" w:rsidRDefault="007E71AA" w:rsidP="00F601BB">
      <w:pPr>
        <w:widowControl w:val="0"/>
        <w:jc w:val="both"/>
        <w:rPr>
          <w:rFonts w:ascii="Arial" w:hAnsi="Arial" w:cs="Arial"/>
          <w:sz w:val="22"/>
          <w:szCs w:val="22"/>
        </w:rPr>
      </w:pPr>
    </w:p>
    <w:p w14:paraId="59EABDFF" w14:textId="148F87F4" w:rsidR="00ED0F46" w:rsidRPr="005D0A95" w:rsidRDefault="007157A1" w:rsidP="00B310A6">
      <w:pPr>
        <w:widowControl w:val="0"/>
        <w:numPr>
          <w:ilvl w:val="1"/>
          <w:numId w:val="13"/>
        </w:numPr>
        <w:ind w:left="851" w:hanging="851"/>
        <w:jc w:val="both"/>
        <w:rPr>
          <w:rFonts w:ascii="Arial" w:hAnsi="Arial" w:cs="Arial"/>
          <w:b/>
          <w:bCs/>
          <w:sz w:val="22"/>
          <w:szCs w:val="22"/>
        </w:rPr>
      </w:pPr>
      <w:r w:rsidRPr="005D0A95">
        <w:rPr>
          <w:rFonts w:ascii="Arial" w:hAnsi="Arial" w:cs="Arial"/>
          <w:b/>
          <w:bCs/>
          <w:sz w:val="22"/>
          <w:szCs w:val="22"/>
        </w:rPr>
        <w:t>SENSOR DE FUMAÇA COM FIO</w:t>
      </w:r>
    </w:p>
    <w:p w14:paraId="54001035" w14:textId="77777777" w:rsidR="007702C0" w:rsidRPr="005D0A95" w:rsidRDefault="007702C0" w:rsidP="00F601BB">
      <w:pPr>
        <w:widowControl w:val="0"/>
        <w:jc w:val="both"/>
        <w:rPr>
          <w:rFonts w:ascii="Arial" w:hAnsi="Arial" w:cs="Arial"/>
          <w:b/>
          <w:bCs/>
          <w:sz w:val="22"/>
          <w:szCs w:val="22"/>
        </w:rPr>
      </w:pPr>
    </w:p>
    <w:p w14:paraId="1D87C26D" w14:textId="69B13D16"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Sensores que possuam tecnologia para avaliar e identificar fumaça oriunda de incêndio e do uso de equipamentos ou ferramentas que produzam ou utilizem chama ou calor e, consequentemente, produzam fumaça.</w:t>
      </w:r>
    </w:p>
    <w:p w14:paraId="772B5860" w14:textId="77777777" w:rsidR="00226ED4" w:rsidRPr="005D0A95" w:rsidRDefault="00226ED4" w:rsidP="00F601BB">
      <w:pPr>
        <w:pStyle w:val="PargrafodaLista"/>
        <w:widowControl w:val="0"/>
        <w:ind w:left="851"/>
        <w:jc w:val="both"/>
        <w:rPr>
          <w:rFonts w:cs="Arial"/>
          <w:sz w:val="22"/>
          <w:szCs w:val="22"/>
        </w:rPr>
      </w:pPr>
    </w:p>
    <w:p w14:paraId="7C3AA191" w14:textId="77777777"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Deve possuir sensor óptico, térmico;</w:t>
      </w:r>
    </w:p>
    <w:p w14:paraId="3D98214E" w14:textId="77777777" w:rsidR="00226ED4" w:rsidRPr="005D0A95" w:rsidRDefault="00226ED4" w:rsidP="00F601BB">
      <w:pPr>
        <w:pStyle w:val="PargrafodaLista"/>
        <w:widowControl w:val="0"/>
        <w:ind w:left="851"/>
        <w:jc w:val="both"/>
        <w:rPr>
          <w:rFonts w:cs="Arial"/>
          <w:sz w:val="22"/>
          <w:szCs w:val="22"/>
        </w:rPr>
      </w:pPr>
    </w:p>
    <w:p w14:paraId="70552CF0" w14:textId="77777777"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Temperatura de operação de 0˚ a 45º C;</w:t>
      </w:r>
    </w:p>
    <w:p w14:paraId="20F6B446" w14:textId="77777777" w:rsidR="00226ED4" w:rsidRPr="005D0A95" w:rsidRDefault="00226ED4" w:rsidP="00F601BB">
      <w:pPr>
        <w:pStyle w:val="PargrafodaLista"/>
        <w:widowControl w:val="0"/>
        <w:ind w:left="851"/>
        <w:jc w:val="both"/>
        <w:rPr>
          <w:rFonts w:cs="Arial"/>
          <w:sz w:val="22"/>
          <w:szCs w:val="22"/>
        </w:rPr>
      </w:pPr>
    </w:p>
    <w:p w14:paraId="1B1EE15C" w14:textId="5E9D83AF" w:rsidR="00386493" w:rsidRPr="005D0A95" w:rsidRDefault="004D0399" w:rsidP="00B310A6">
      <w:pPr>
        <w:pStyle w:val="PargrafodaLista"/>
        <w:widowControl w:val="0"/>
        <w:numPr>
          <w:ilvl w:val="2"/>
          <w:numId w:val="13"/>
        </w:numPr>
        <w:ind w:left="851" w:hanging="851"/>
        <w:jc w:val="both"/>
        <w:rPr>
          <w:rFonts w:cs="Arial"/>
          <w:sz w:val="22"/>
          <w:szCs w:val="22"/>
        </w:rPr>
      </w:pPr>
      <w:r w:rsidRPr="005D0A95">
        <w:rPr>
          <w:rFonts w:cs="Arial"/>
          <w:sz w:val="22"/>
          <w:szCs w:val="22"/>
        </w:rPr>
        <w:t>O sensor deve ser certificado conforme EN 54</w:t>
      </w:r>
      <w:r w:rsidR="00674858" w:rsidRPr="005D0A95">
        <w:rPr>
          <w:rFonts w:cs="Arial"/>
          <w:sz w:val="22"/>
          <w:szCs w:val="22"/>
        </w:rPr>
        <w:t xml:space="preserve"> </w:t>
      </w:r>
      <w:r w:rsidRPr="005D0A95">
        <w:rPr>
          <w:rFonts w:cs="Arial"/>
          <w:sz w:val="22"/>
          <w:szCs w:val="22"/>
        </w:rPr>
        <w:t xml:space="preserve">ou </w:t>
      </w:r>
      <w:r w:rsidR="00843F1B" w:rsidRPr="005D0A95">
        <w:rPr>
          <w:rFonts w:cs="Arial"/>
          <w:sz w:val="22"/>
          <w:szCs w:val="22"/>
        </w:rPr>
        <w:t>certificação</w:t>
      </w:r>
      <w:r w:rsidRPr="005D0A95">
        <w:rPr>
          <w:rFonts w:cs="Arial"/>
          <w:sz w:val="22"/>
          <w:szCs w:val="22"/>
        </w:rPr>
        <w:t xml:space="preserve"> </w:t>
      </w:r>
      <w:r w:rsidR="008E25CE" w:rsidRPr="005D0A95">
        <w:rPr>
          <w:rFonts w:cs="Arial"/>
          <w:sz w:val="22"/>
          <w:szCs w:val="22"/>
        </w:rPr>
        <w:t>europeia equivalente.</w:t>
      </w:r>
    </w:p>
    <w:p w14:paraId="42CB4772" w14:textId="77777777" w:rsidR="007702C0" w:rsidRPr="005D0A95" w:rsidRDefault="007702C0" w:rsidP="00F601BB">
      <w:pPr>
        <w:widowControl w:val="0"/>
        <w:jc w:val="both"/>
        <w:rPr>
          <w:rFonts w:ascii="Arial" w:hAnsi="Arial" w:cs="Arial"/>
          <w:sz w:val="22"/>
          <w:szCs w:val="22"/>
        </w:rPr>
      </w:pPr>
    </w:p>
    <w:p w14:paraId="0EA9D75F" w14:textId="1C10ABC5" w:rsidR="00ED0F46" w:rsidRPr="005D0A95" w:rsidRDefault="4E28FB5A" w:rsidP="00B310A6">
      <w:pPr>
        <w:widowControl w:val="0"/>
        <w:numPr>
          <w:ilvl w:val="1"/>
          <w:numId w:val="13"/>
        </w:numPr>
        <w:ind w:left="851" w:hanging="851"/>
        <w:jc w:val="both"/>
        <w:rPr>
          <w:rFonts w:ascii="Arial" w:hAnsi="Arial" w:cs="Arial"/>
          <w:b/>
          <w:bCs/>
          <w:sz w:val="22"/>
          <w:szCs w:val="22"/>
        </w:rPr>
      </w:pPr>
      <w:r w:rsidRPr="005D0A95">
        <w:rPr>
          <w:rFonts w:ascii="Arial" w:hAnsi="Arial" w:cs="Arial"/>
          <w:b/>
          <w:bCs/>
          <w:sz w:val="22"/>
          <w:szCs w:val="22"/>
        </w:rPr>
        <w:t>SENSOR DE DETECÇÃO DE VIBRAÇÃO ELETRÔNICO COM FIO</w:t>
      </w:r>
    </w:p>
    <w:p w14:paraId="6F522311" w14:textId="77777777" w:rsidR="007702C0" w:rsidRPr="005D0A95" w:rsidRDefault="007702C0" w:rsidP="00F601BB">
      <w:pPr>
        <w:widowControl w:val="0"/>
        <w:jc w:val="both"/>
        <w:rPr>
          <w:rFonts w:ascii="Arial" w:hAnsi="Arial" w:cs="Arial"/>
          <w:b/>
          <w:bCs/>
          <w:sz w:val="22"/>
          <w:szCs w:val="22"/>
        </w:rPr>
      </w:pPr>
    </w:p>
    <w:p w14:paraId="24B80572" w14:textId="274D4C2D"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Sensor para detectar tanto vibração quanto impacto na superfície onde for instalado;</w:t>
      </w:r>
    </w:p>
    <w:p w14:paraId="34E5F35C" w14:textId="77777777" w:rsidR="00226ED4" w:rsidRPr="005D0A95" w:rsidRDefault="00226ED4" w:rsidP="00F601BB">
      <w:pPr>
        <w:pStyle w:val="PargrafodaLista"/>
        <w:widowControl w:val="0"/>
        <w:ind w:left="851"/>
        <w:jc w:val="both"/>
        <w:rPr>
          <w:rFonts w:cs="Arial"/>
          <w:sz w:val="22"/>
          <w:szCs w:val="22"/>
        </w:rPr>
      </w:pPr>
    </w:p>
    <w:p w14:paraId="42B5A727" w14:textId="77777777"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Deve ter capacidade para identificar tentativa de rompimento da superfície onde estiver fixado, realizada por instrumento de perfuração ou impacto;</w:t>
      </w:r>
    </w:p>
    <w:p w14:paraId="3E902000" w14:textId="77777777" w:rsidR="00226ED4" w:rsidRPr="005D0A95" w:rsidRDefault="00226ED4" w:rsidP="00F601BB">
      <w:pPr>
        <w:pStyle w:val="PargrafodaLista"/>
        <w:widowControl w:val="0"/>
        <w:rPr>
          <w:rFonts w:cs="Arial"/>
          <w:sz w:val="22"/>
          <w:szCs w:val="22"/>
        </w:rPr>
      </w:pPr>
    </w:p>
    <w:p w14:paraId="4DDA5A9C" w14:textId="77777777"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Detecção inteligente de vibração de 3 eixos;</w:t>
      </w:r>
    </w:p>
    <w:p w14:paraId="74FAD339" w14:textId="77777777" w:rsidR="00226ED4" w:rsidRPr="005D0A95" w:rsidRDefault="00226ED4" w:rsidP="00F601BB">
      <w:pPr>
        <w:pStyle w:val="PargrafodaLista"/>
        <w:widowControl w:val="0"/>
        <w:rPr>
          <w:rFonts w:cs="Arial"/>
          <w:sz w:val="22"/>
          <w:szCs w:val="22"/>
        </w:rPr>
      </w:pPr>
    </w:p>
    <w:p w14:paraId="4CD2EB89" w14:textId="77777777"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Possuir led indicativo para teste de funcionamento;</w:t>
      </w:r>
    </w:p>
    <w:p w14:paraId="57699F8E" w14:textId="77777777" w:rsidR="00226ED4" w:rsidRPr="005D0A95" w:rsidRDefault="00226ED4" w:rsidP="00F601BB">
      <w:pPr>
        <w:pStyle w:val="PargrafodaLista"/>
        <w:widowControl w:val="0"/>
        <w:rPr>
          <w:rFonts w:cs="Arial"/>
          <w:sz w:val="22"/>
          <w:szCs w:val="22"/>
        </w:rPr>
      </w:pPr>
    </w:p>
    <w:p w14:paraId="52A2D0F1" w14:textId="77777777"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Sensor deve possuir Raio de Operação de 1,5m quando instalado em concreto e de 3m quando instalado em chapa de aço;</w:t>
      </w:r>
    </w:p>
    <w:p w14:paraId="27B59146" w14:textId="77777777" w:rsidR="00226ED4" w:rsidRPr="005D0A95" w:rsidRDefault="00226ED4" w:rsidP="00F601BB">
      <w:pPr>
        <w:pStyle w:val="PargrafodaLista"/>
        <w:widowControl w:val="0"/>
        <w:rPr>
          <w:rFonts w:cs="Arial"/>
          <w:sz w:val="22"/>
          <w:szCs w:val="22"/>
        </w:rPr>
      </w:pPr>
    </w:p>
    <w:p w14:paraId="4B369626" w14:textId="77777777"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Possuir recurso de autoaprendizagem para auxílio do ajuste do nível de sensibilidade durante a instalação;</w:t>
      </w:r>
    </w:p>
    <w:p w14:paraId="733183B3" w14:textId="77777777" w:rsidR="00226ED4" w:rsidRPr="005D0A95" w:rsidRDefault="00226ED4" w:rsidP="00F601BB">
      <w:pPr>
        <w:pStyle w:val="PargrafodaLista"/>
        <w:widowControl w:val="0"/>
        <w:rPr>
          <w:rFonts w:cs="Arial"/>
          <w:sz w:val="22"/>
          <w:szCs w:val="22"/>
        </w:rPr>
      </w:pPr>
    </w:p>
    <w:p w14:paraId="082B1F87" w14:textId="77777777"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Chave de </w:t>
      </w:r>
      <w:proofErr w:type="spellStart"/>
      <w:r w:rsidRPr="005D0A95">
        <w:rPr>
          <w:rFonts w:cs="Arial"/>
          <w:sz w:val="22"/>
          <w:szCs w:val="22"/>
        </w:rPr>
        <w:t>Antiviolação</w:t>
      </w:r>
      <w:proofErr w:type="spellEnd"/>
      <w:r w:rsidRPr="005D0A95">
        <w:rPr>
          <w:rFonts w:cs="Arial"/>
          <w:sz w:val="22"/>
          <w:szCs w:val="22"/>
        </w:rPr>
        <w:t xml:space="preserve"> da Tampa;</w:t>
      </w:r>
    </w:p>
    <w:p w14:paraId="536207F3" w14:textId="77777777" w:rsidR="00226ED4" w:rsidRPr="005D0A95" w:rsidRDefault="00226ED4" w:rsidP="00F601BB">
      <w:pPr>
        <w:pStyle w:val="PargrafodaLista"/>
        <w:widowControl w:val="0"/>
        <w:rPr>
          <w:rFonts w:cs="Arial"/>
          <w:sz w:val="22"/>
          <w:szCs w:val="22"/>
        </w:rPr>
      </w:pPr>
    </w:p>
    <w:p w14:paraId="79652AD9" w14:textId="77777777"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Definições de sensibilidade através de interruptores (</w:t>
      </w:r>
      <w:proofErr w:type="spellStart"/>
      <w:r w:rsidRPr="005D0A95">
        <w:rPr>
          <w:rFonts w:cs="Arial"/>
          <w:sz w:val="22"/>
          <w:szCs w:val="22"/>
        </w:rPr>
        <w:t>DIP</w:t>
      </w:r>
      <w:proofErr w:type="spellEnd"/>
      <w:r w:rsidRPr="005D0A95">
        <w:rPr>
          <w:rFonts w:cs="Arial"/>
          <w:sz w:val="22"/>
          <w:szCs w:val="22"/>
        </w:rPr>
        <w:t xml:space="preserve">, </w:t>
      </w:r>
      <w:proofErr w:type="spellStart"/>
      <w:r w:rsidRPr="005D0A95">
        <w:rPr>
          <w:rFonts w:cs="Arial"/>
          <w:sz w:val="22"/>
          <w:szCs w:val="22"/>
        </w:rPr>
        <w:t>Trimmer</w:t>
      </w:r>
      <w:proofErr w:type="spellEnd"/>
      <w:r w:rsidRPr="005D0A95">
        <w:rPr>
          <w:rFonts w:cs="Arial"/>
          <w:sz w:val="22"/>
          <w:szCs w:val="22"/>
        </w:rPr>
        <w:t xml:space="preserve">, </w:t>
      </w:r>
      <w:proofErr w:type="spellStart"/>
      <w:r w:rsidRPr="005D0A95">
        <w:rPr>
          <w:rFonts w:cs="Arial"/>
          <w:sz w:val="22"/>
          <w:szCs w:val="22"/>
        </w:rPr>
        <w:t>Trimpot</w:t>
      </w:r>
      <w:proofErr w:type="spellEnd"/>
      <w:r w:rsidRPr="005D0A95">
        <w:rPr>
          <w:rFonts w:cs="Arial"/>
          <w:sz w:val="22"/>
          <w:szCs w:val="22"/>
        </w:rPr>
        <w:t>, Jumper etc.) ou por software;</w:t>
      </w:r>
    </w:p>
    <w:p w14:paraId="091D88B0" w14:textId="77777777" w:rsidR="00226ED4" w:rsidRPr="005D0A95" w:rsidRDefault="00226ED4" w:rsidP="00F601BB">
      <w:pPr>
        <w:pStyle w:val="PargrafodaLista"/>
        <w:widowControl w:val="0"/>
        <w:rPr>
          <w:rFonts w:cs="Arial"/>
          <w:sz w:val="22"/>
          <w:szCs w:val="22"/>
        </w:rPr>
      </w:pPr>
    </w:p>
    <w:p w14:paraId="3929B880" w14:textId="77777777"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Temperatura de operação de 0 a 55º C.</w:t>
      </w:r>
    </w:p>
    <w:p w14:paraId="278A3EFA" w14:textId="77777777" w:rsidR="00226ED4" w:rsidRPr="005D0A95" w:rsidRDefault="00226ED4" w:rsidP="00F601BB">
      <w:pPr>
        <w:pStyle w:val="PargrafodaLista"/>
        <w:widowControl w:val="0"/>
        <w:rPr>
          <w:rFonts w:cs="Arial"/>
          <w:sz w:val="22"/>
          <w:szCs w:val="22"/>
        </w:rPr>
      </w:pPr>
    </w:p>
    <w:p w14:paraId="388402E0" w14:textId="7CD7A979" w:rsidR="00386493" w:rsidRPr="005D0A95" w:rsidRDefault="00006441" w:rsidP="00B310A6">
      <w:pPr>
        <w:pStyle w:val="PargrafodaLista"/>
        <w:widowControl w:val="0"/>
        <w:numPr>
          <w:ilvl w:val="2"/>
          <w:numId w:val="13"/>
        </w:numPr>
        <w:ind w:left="993" w:hanging="993"/>
        <w:jc w:val="both"/>
        <w:rPr>
          <w:rFonts w:cs="Arial"/>
          <w:sz w:val="22"/>
          <w:szCs w:val="22"/>
        </w:rPr>
      </w:pPr>
      <w:r w:rsidRPr="005D0A95">
        <w:rPr>
          <w:rFonts w:cs="Arial"/>
          <w:sz w:val="22"/>
          <w:szCs w:val="22"/>
        </w:rPr>
        <w:t>Deve possuir certificação europeia.</w:t>
      </w:r>
    </w:p>
    <w:p w14:paraId="09FB4116" w14:textId="77777777" w:rsidR="007702C0" w:rsidRPr="005D0A95" w:rsidRDefault="007702C0" w:rsidP="00F601BB">
      <w:pPr>
        <w:widowControl w:val="0"/>
        <w:jc w:val="both"/>
        <w:rPr>
          <w:rFonts w:ascii="Arial" w:hAnsi="Arial" w:cs="Arial"/>
          <w:sz w:val="22"/>
          <w:szCs w:val="22"/>
        </w:rPr>
      </w:pPr>
    </w:p>
    <w:p w14:paraId="1097CF1C" w14:textId="355C400D" w:rsidR="00ED0F46" w:rsidRPr="005D0A95" w:rsidRDefault="007157A1" w:rsidP="00B310A6">
      <w:pPr>
        <w:widowControl w:val="0"/>
        <w:numPr>
          <w:ilvl w:val="1"/>
          <w:numId w:val="13"/>
        </w:numPr>
        <w:ind w:left="851" w:hanging="851"/>
        <w:jc w:val="both"/>
        <w:rPr>
          <w:rFonts w:ascii="Arial" w:hAnsi="Arial" w:cs="Arial"/>
          <w:b/>
          <w:bCs/>
          <w:sz w:val="22"/>
          <w:szCs w:val="22"/>
        </w:rPr>
      </w:pPr>
      <w:r w:rsidRPr="005D0A95">
        <w:rPr>
          <w:rFonts w:ascii="Arial" w:hAnsi="Arial" w:cs="Arial"/>
          <w:b/>
          <w:bCs/>
          <w:sz w:val="22"/>
          <w:szCs w:val="22"/>
        </w:rPr>
        <w:t>ACIONADOR REMOTO DE ALARME- SEM FIO</w:t>
      </w:r>
    </w:p>
    <w:p w14:paraId="410F90B1" w14:textId="77777777" w:rsidR="007702C0" w:rsidRPr="005D0A95" w:rsidRDefault="007702C0" w:rsidP="00F601BB">
      <w:pPr>
        <w:widowControl w:val="0"/>
        <w:ind w:left="851"/>
        <w:jc w:val="both"/>
        <w:rPr>
          <w:rFonts w:ascii="Arial" w:hAnsi="Arial" w:cs="Arial"/>
          <w:b/>
          <w:bCs/>
          <w:sz w:val="22"/>
          <w:szCs w:val="22"/>
        </w:rPr>
      </w:pPr>
    </w:p>
    <w:p w14:paraId="2AF11906" w14:textId="104575E8"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Acionador portátil de alarme tipo chaveiro remoto sem fio;</w:t>
      </w:r>
    </w:p>
    <w:p w14:paraId="56E90D5D" w14:textId="77777777" w:rsidR="00226ED4" w:rsidRPr="005D0A95" w:rsidRDefault="00226ED4" w:rsidP="00F601BB">
      <w:pPr>
        <w:pStyle w:val="PargrafodaLista"/>
        <w:widowControl w:val="0"/>
        <w:ind w:left="851"/>
        <w:jc w:val="both"/>
        <w:rPr>
          <w:rFonts w:cs="Arial"/>
          <w:sz w:val="22"/>
          <w:szCs w:val="22"/>
        </w:rPr>
      </w:pPr>
    </w:p>
    <w:p w14:paraId="7E59C954" w14:textId="2C5BC032"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Com supervisão de bateria que permita </w:t>
      </w:r>
      <w:r w:rsidR="00973833" w:rsidRPr="005D0A95">
        <w:rPr>
          <w:rFonts w:cs="Arial"/>
          <w:sz w:val="22"/>
          <w:szCs w:val="22"/>
        </w:rPr>
        <w:t>ao</w:t>
      </w:r>
      <w:r w:rsidRPr="005D0A95">
        <w:rPr>
          <w:rFonts w:cs="Arial"/>
          <w:sz w:val="22"/>
          <w:szCs w:val="22"/>
        </w:rPr>
        <w:t xml:space="preserve"> </w:t>
      </w:r>
      <w:r w:rsidR="002F7FCF" w:rsidRPr="005D0A95">
        <w:rPr>
          <w:rFonts w:cs="Arial"/>
          <w:sz w:val="22"/>
          <w:szCs w:val="22"/>
        </w:rPr>
        <w:t>painel de alarme</w:t>
      </w:r>
      <w:r w:rsidRPr="005D0A95">
        <w:rPr>
          <w:rFonts w:cs="Arial"/>
          <w:sz w:val="22"/>
          <w:szCs w:val="22"/>
        </w:rPr>
        <w:t xml:space="preserve"> identificar o status de nível baixo de bateria, bem como quando não houver mais bateria no dispositivo;</w:t>
      </w:r>
    </w:p>
    <w:p w14:paraId="6C41662F" w14:textId="77777777" w:rsidR="00226ED4" w:rsidRPr="005D0A95" w:rsidRDefault="00226ED4" w:rsidP="00F601BB">
      <w:pPr>
        <w:pStyle w:val="PargrafodaLista"/>
        <w:widowControl w:val="0"/>
        <w:ind w:left="851"/>
        <w:jc w:val="both"/>
        <w:rPr>
          <w:rFonts w:cs="Arial"/>
          <w:sz w:val="22"/>
          <w:szCs w:val="22"/>
        </w:rPr>
      </w:pPr>
    </w:p>
    <w:p w14:paraId="558D86A9" w14:textId="45B28266"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Possuir luz indicativa de envio de sinal;</w:t>
      </w:r>
    </w:p>
    <w:p w14:paraId="69C28CF4" w14:textId="77777777" w:rsidR="00226ED4" w:rsidRPr="005D0A95" w:rsidRDefault="00226ED4" w:rsidP="00F601BB">
      <w:pPr>
        <w:pStyle w:val="PargrafodaLista"/>
        <w:widowControl w:val="0"/>
        <w:rPr>
          <w:rFonts w:cs="Arial"/>
          <w:sz w:val="22"/>
          <w:szCs w:val="22"/>
        </w:rPr>
      </w:pPr>
    </w:p>
    <w:p w14:paraId="3173F802" w14:textId="77777777"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Bateria de lítio, com duração mínima equivalente ao tempo de vigência do contrato, ou, caso o tempo de bateria não alcance a vigência integral do contrato, a CONTRATADA deverá repor as baterias sem ônus adicional à CAIXA, sempre que estas reportarem nível baixo;</w:t>
      </w:r>
    </w:p>
    <w:p w14:paraId="059043A6" w14:textId="77777777" w:rsidR="00226ED4" w:rsidRPr="005D0A95" w:rsidRDefault="00226ED4" w:rsidP="00F601BB">
      <w:pPr>
        <w:pStyle w:val="PargrafodaLista"/>
        <w:widowControl w:val="0"/>
        <w:rPr>
          <w:rFonts w:cs="Arial"/>
          <w:sz w:val="22"/>
          <w:szCs w:val="22"/>
        </w:rPr>
      </w:pPr>
    </w:p>
    <w:p w14:paraId="48FE2CCF" w14:textId="77777777"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Possuir mecanismos para que cada acionador e seus respectivos acionamentos sejam identificados individualmente pela Central de Monitoramento;</w:t>
      </w:r>
    </w:p>
    <w:p w14:paraId="0ED65644" w14:textId="77777777" w:rsidR="00226ED4" w:rsidRPr="005D0A95" w:rsidRDefault="00226ED4" w:rsidP="00F601BB">
      <w:pPr>
        <w:pStyle w:val="PargrafodaLista"/>
        <w:widowControl w:val="0"/>
        <w:rPr>
          <w:rFonts w:cs="Arial"/>
          <w:sz w:val="22"/>
          <w:szCs w:val="22"/>
        </w:rPr>
      </w:pPr>
    </w:p>
    <w:p w14:paraId="5A09D0FF" w14:textId="77777777"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O acionador deve possuir apenas 01 (um) único botão para acionamento;</w:t>
      </w:r>
    </w:p>
    <w:p w14:paraId="42924F46" w14:textId="77777777" w:rsidR="00226ED4" w:rsidRPr="005D0A95" w:rsidRDefault="00226ED4" w:rsidP="00F601BB">
      <w:pPr>
        <w:pStyle w:val="PargrafodaLista"/>
        <w:widowControl w:val="0"/>
        <w:rPr>
          <w:rFonts w:cs="Arial"/>
          <w:sz w:val="22"/>
          <w:szCs w:val="22"/>
        </w:rPr>
      </w:pPr>
    </w:p>
    <w:p w14:paraId="45A3B1A2" w14:textId="0F6D1BF7"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Devem ser instalados receptores/repetidores de sinal que garantam a plena comunicação dos acionadores com o painel de alarme, a partir de qualquer local no interior da Unidade;</w:t>
      </w:r>
    </w:p>
    <w:p w14:paraId="24FF6EB3" w14:textId="77777777" w:rsidR="00226ED4" w:rsidRPr="005D0A95" w:rsidRDefault="00226ED4" w:rsidP="00F601BB">
      <w:pPr>
        <w:pStyle w:val="PargrafodaLista"/>
        <w:widowControl w:val="0"/>
        <w:rPr>
          <w:rFonts w:cs="Arial"/>
          <w:sz w:val="22"/>
          <w:szCs w:val="22"/>
        </w:rPr>
      </w:pPr>
    </w:p>
    <w:p w14:paraId="33E27C61" w14:textId="77777777"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Permitir o acionamento da Central de Transmissão do sistema de alarme de maneira silenciosa e discreta;</w:t>
      </w:r>
    </w:p>
    <w:p w14:paraId="304215EF" w14:textId="77777777" w:rsidR="00226ED4" w:rsidRPr="005D0A95" w:rsidRDefault="00226ED4" w:rsidP="00F601BB">
      <w:pPr>
        <w:pStyle w:val="PargrafodaLista"/>
        <w:widowControl w:val="0"/>
        <w:rPr>
          <w:rFonts w:cs="Arial"/>
          <w:sz w:val="22"/>
          <w:szCs w:val="22"/>
        </w:rPr>
      </w:pPr>
    </w:p>
    <w:p w14:paraId="12CA57A1" w14:textId="77777777"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Deve ser supervisionado automaticamente pelo painel de alarme, não dependendo do usuário, para verificar o nível baixo de carga das baterias, havendo transmissão de um aviso para a Central Transmissora e consequentemente para a Central de Monitoramento sobre o status da bateria;</w:t>
      </w:r>
    </w:p>
    <w:p w14:paraId="42F3DC1F" w14:textId="77777777" w:rsidR="00226ED4" w:rsidRPr="005D0A95" w:rsidRDefault="00226ED4" w:rsidP="00F601BB">
      <w:pPr>
        <w:pStyle w:val="PargrafodaLista"/>
        <w:widowControl w:val="0"/>
        <w:rPr>
          <w:rFonts w:cs="Arial"/>
          <w:sz w:val="22"/>
          <w:szCs w:val="22"/>
        </w:rPr>
      </w:pPr>
    </w:p>
    <w:p w14:paraId="7C045280" w14:textId="6A821DD0" w:rsidR="00061EA7" w:rsidRPr="005D0A95" w:rsidRDefault="00ED0F46" w:rsidP="00B310A6">
      <w:pPr>
        <w:pStyle w:val="PargrafodaLista"/>
        <w:widowControl w:val="0"/>
        <w:numPr>
          <w:ilvl w:val="2"/>
          <w:numId w:val="13"/>
        </w:numPr>
        <w:ind w:left="993" w:hanging="993"/>
        <w:jc w:val="both"/>
        <w:rPr>
          <w:rFonts w:cs="Arial"/>
          <w:sz w:val="22"/>
          <w:szCs w:val="22"/>
        </w:rPr>
      </w:pPr>
      <w:r w:rsidRPr="005D0A95">
        <w:rPr>
          <w:rFonts w:cs="Arial"/>
          <w:sz w:val="22"/>
          <w:szCs w:val="22"/>
        </w:rPr>
        <w:t>Deve possuir dimensões reduzidas para ser portado de maneira discreta pelo usuário;</w:t>
      </w:r>
    </w:p>
    <w:p w14:paraId="46B4D8AC" w14:textId="77777777" w:rsidR="007702C0" w:rsidRPr="005D0A95" w:rsidRDefault="007702C0" w:rsidP="00F601BB">
      <w:pPr>
        <w:pStyle w:val="PargrafodaLista"/>
        <w:widowControl w:val="0"/>
        <w:ind w:left="360"/>
        <w:jc w:val="both"/>
        <w:rPr>
          <w:rFonts w:cs="Arial"/>
          <w:sz w:val="22"/>
          <w:szCs w:val="22"/>
        </w:rPr>
      </w:pPr>
    </w:p>
    <w:p w14:paraId="5016F786" w14:textId="3D52D0C4" w:rsidR="00ED0F46" w:rsidRPr="005D0A95" w:rsidRDefault="007157A1" w:rsidP="00B310A6">
      <w:pPr>
        <w:widowControl w:val="0"/>
        <w:numPr>
          <w:ilvl w:val="1"/>
          <w:numId w:val="13"/>
        </w:numPr>
        <w:ind w:left="851" w:hanging="851"/>
        <w:jc w:val="both"/>
        <w:rPr>
          <w:rFonts w:ascii="Arial" w:hAnsi="Arial" w:cs="Arial"/>
          <w:b/>
          <w:bCs/>
          <w:sz w:val="22"/>
          <w:szCs w:val="22"/>
        </w:rPr>
      </w:pPr>
      <w:r w:rsidRPr="005D0A95">
        <w:rPr>
          <w:rFonts w:ascii="Arial" w:hAnsi="Arial" w:cs="Arial"/>
          <w:b/>
          <w:bCs/>
          <w:sz w:val="22"/>
          <w:szCs w:val="22"/>
        </w:rPr>
        <w:t>ACIONADOR FIXO DE ALARME – COM FIO</w:t>
      </w:r>
    </w:p>
    <w:p w14:paraId="0B5ED74C" w14:textId="77777777" w:rsidR="007702C0" w:rsidRPr="005D0A95" w:rsidRDefault="007702C0" w:rsidP="00F601BB">
      <w:pPr>
        <w:widowControl w:val="0"/>
        <w:jc w:val="both"/>
        <w:rPr>
          <w:rFonts w:ascii="Arial" w:hAnsi="Arial" w:cs="Arial"/>
          <w:b/>
          <w:bCs/>
          <w:sz w:val="22"/>
          <w:szCs w:val="22"/>
        </w:rPr>
      </w:pPr>
    </w:p>
    <w:p w14:paraId="1C22B79C" w14:textId="4C593912"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Acionador de alarme do tipo fixo, com fio, a ser instalado ou fixado em paredes de concreto, </w:t>
      </w:r>
      <w:proofErr w:type="spellStart"/>
      <w:r w:rsidRPr="005D0A95">
        <w:rPr>
          <w:rFonts w:cs="Arial"/>
          <w:sz w:val="22"/>
          <w:szCs w:val="22"/>
        </w:rPr>
        <w:t>drywall</w:t>
      </w:r>
      <w:proofErr w:type="spellEnd"/>
      <w:r w:rsidRPr="005D0A95">
        <w:rPr>
          <w:rFonts w:cs="Arial"/>
          <w:sz w:val="22"/>
          <w:szCs w:val="22"/>
        </w:rPr>
        <w:t xml:space="preserve"> ou superfícies metálicas, em local de fácil acesso e visualização;</w:t>
      </w:r>
    </w:p>
    <w:p w14:paraId="122C0004" w14:textId="77777777" w:rsidR="00226ED4" w:rsidRPr="005D0A95" w:rsidRDefault="00226ED4" w:rsidP="00F601BB">
      <w:pPr>
        <w:pStyle w:val="PargrafodaLista"/>
        <w:widowControl w:val="0"/>
        <w:ind w:left="851"/>
        <w:jc w:val="both"/>
        <w:rPr>
          <w:rFonts w:cs="Arial"/>
          <w:sz w:val="22"/>
          <w:szCs w:val="22"/>
        </w:rPr>
      </w:pPr>
    </w:p>
    <w:p w14:paraId="7AEA8CAC" w14:textId="77777777"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Deverá possuir um único botão com cor ou sinalização que o diferencie visualmente do resto do corpo do equipamento;</w:t>
      </w:r>
    </w:p>
    <w:p w14:paraId="3EE1E9B3" w14:textId="77777777" w:rsidR="00226ED4" w:rsidRPr="005D0A95" w:rsidRDefault="00226ED4" w:rsidP="00F601BB">
      <w:pPr>
        <w:pStyle w:val="PargrafodaLista"/>
        <w:widowControl w:val="0"/>
        <w:ind w:left="851"/>
        <w:jc w:val="both"/>
        <w:rPr>
          <w:rFonts w:cs="Arial"/>
          <w:sz w:val="22"/>
          <w:szCs w:val="22"/>
        </w:rPr>
      </w:pPr>
    </w:p>
    <w:p w14:paraId="13239ABF" w14:textId="4C3366E8" w:rsidR="00ED0F46" w:rsidRPr="005D0A95" w:rsidRDefault="00230E90" w:rsidP="00B310A6">
      <w:pPr>
        <w:pStyle w:val="PargrafodaLista"/>
        <w:widowControl w:val="0"/>
        <w:numPr>
          <w:ilvl w:val="2"/>
          <w:numId w:val="13"/>
        </w:numPr>
        <w:ind w:left="851" w:hanging="851"/>
        <w:jc w:val="both"/>
        <w:rPr>
          <w:rFonts w:cs="Arial"/>
          <w:sz w:val="22"/>
          <w:szCs w:val="22"/>
        </w:rPr>
      </w:pPr>
      <w:r w:rsidRPr="005D0A95">
        <w:rPr>
          <w:rFonts w:cs="Arial"/>
          <w:sz w:val="22"/>
          <w:szCs w:val="22"/>
        </w:rPr>
        <w:t>Obrigatoriamente c</w:t>
      </w:r>
      <w:r w:rsidR="00ED0F46" w:rsidRPr="005D0A95">
        <w:rPr>
          <w:rFonts w:cs="Arial"/>
          <w:sz w:val="22"/>
          <w:szCs w:val="22"/>
        </w:rPr>
        <w:t>onformidade com a certificação de segurança EN50131 ou UL 636</w:t>
      </w:r>
      <w:r w:rsidR="00652A6E" w:rsidRPr="005D0A95">
        <w:rPr>
          <w:rFonts w:cs="Arial"/>
          <w:sz w:val="22"/>
          <w:szCs w:val="22"/>
        </w:rPr>
        <w:t xml:space="preserve"> ou ainda certificação </w:t>
      </w:r>
      <w:r w:rsidR="003B54A7" w:rsidRPr="005D0A95">
        <w:rPr>
          <w:rFonts w:cs="Arial"/>
          <w:sz w:val="22"/>
          <w:szCs w:val="22"/>
        </w:rPr>
        <w:t>europeia equivalente.</w:t>
      </w:r>
    </w:p>
    <w:p w14:paraId="5B51614E" w14:textId="77777777" w:rsidR="007702C0" w:rsidRPr="005D0A95" w:rsidRDefault="007702C0" w:rsidP="00F601BB">
      <w:pPr>
        <w:pStyle w:val="PargrafodaLista"/>
        <w:widowControl w:val="0"/>
        <w:ind w:left="720"/>
        <w:jc w:val="both"/>
        <w:rPr>
          <w:rFonts w:cs="Arial"/>
          <w:sz w:val="22"/>
          <w:szCs w:val="22"/>
        </w:rPr>
      </w:pPr>
    </w:p>
    <w:p w14:paraId="54164085" w14:textId="1337FA21" w:rsidR="00ED0F46" w:rsidRPr="005D0A95" w:rsidRDefault="007157A1" w:rsidP="00B310A6">
      <w:pPr>
        <w:widowControl w:val="0"/>
        <w:numPr>
          <w:ilvl w:val="1"/>
          <w:numId w:val="13"/>
        </w:numPr>
        <w:ind w:left="851" w:hanging="851"/>
        <w:jc w:val="both"/>
        <w:rPr>
          <w:rFonts w:ascii="Arial" w:hAnsi="Arial" w:cs="Arial"/>
          <w:b/>
          <w:bCs/>
          <w:sz w:val="22"/>
          <w:szCs w:val="22"/>
        </w:rPr>
      </w:pPr>
      <w:r w:rsidRPr="005D0A95">
        <w:rPr>
          <w:rFonts w:ascii="Arial" w:hAnsi="Arial" w:cs="Arial"/>
          <w:b/>
          <w:bCs/>
          <w:sz w:val="22"/>
          <w:szCs w:val="22"/>
        </w:rPr>
        <w:t>SIRENE PARA AMBIENTES INTERNOS E EXTERNOS</w:t>
      </w:r>
    </w:p>
    <w:p w14:paraId="16612C46" w14:textId="77777777" w:rsidR="007702C0" w:rsidRPr="005D0A95" w:rsidRDefault="007702C0" w:rsidP="00F601BB">
      <w:pPr>
        <w:widowControl w:val="0"/>
        <w:jc w:val="both"/>
        <w:rPr>
          <w:rFonts w:ascii="Arial" w:hAnsi="Arial" w:cs="Arial"/>
          <w:b/>
          <w:bCs/>
          <w:sz w:val="22"/>
          <w:szCs w:val="22"/>
        </w:rPr>
      </w:pPr>
    </w:p>
    <w:p w14:paraId="0994137A" w14:textId="722C4356"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Sirene tipo piezoelétrica, respeitando os limites da legislação de 110 dB a 1 (um) metro de distância do equipamento, com programação para funcionamento de 01 até 20 minutos quando da ocorrência de corte de energia; </w:t>
      </w:r>
    </w:p>
    <w:p w14:paraId="49B8A1CF" w14:textId="77777777" w:rsidR="004D2FEE" w:rsidRPr="005D0A95" w:rsidRDefault="004D2FEE" w:rsidP="00F601BB">
      <w:pPr>
        <w:pStyle w:val="PargrafodaLista"/>
        <w:widowControl w:val="0"/>
        <w:ind w:left="851"/>
        <w:jc w:val="both"/>
        <w:rPr>
          <w:rFonts w:cs="Arial"/>
          <w:sz w:val="22"/>
          <w:szCs w:val="22"/>
        </w:rPr>
      </w:pPr>
    </w:p>
    <w:p w14:paraId="10BBF562" w14:textId="77777777"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Deve ser instalada em CAIXA blindada, a ser fornecida pela CONTRATADA, de forma que o compartimento seja resistente a intempéries, o seu acesso físico seja dificultado e de modo que a fiação não fique visível;</w:t>
      </w:r>
    </w:p>
    <w:p w14:paraId="1ADB1EFD" w14:textId="77777777" w:rsidR="004D2FEE" w:rsidRPr="005D0A95" w:rsidRDefault="004D2FEE" w:rsidP="00F601BB">
      <w:pPr>
        <w:pStyle w:val="PargrafodaLista"/>
        <w:widowControl w:val="0"/>
        <w:rPr>
          <w:rFonts w:cs="Arial"/>
          <w:sz w:val="22"/>
          <w:szCs w:val="22"/>
        </w:rPr>
      </w:pPr>
    </w:p>
    <w:p w14:paraId="15C15DB6" w14:textId="77777777"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Possuir chave com fechadura para desativação em caso de corte ou manutenção;</w:t>
      </w:r>
    </w:p>
    <w:p w14:paraId="419659D5" w14:textId="77777777" w:rsidR="004D2FEE" w:rsidRPr="005D0A95" w:rsidRDefault="004D2FEE" w:rsidP="00F601BB">
      <w:pPr>
        <w:pStyle w:val="PargrafodaLista"/>
        <w:widowControl w:val="0"/>
        <w:rPr>
          <w:rFonts w:cs="Arial"/>
          <w:sz w:val="22"/>
          <w:szCs w:val="22"/>
        </w:rPr>
      </w:pPr>
    </w:p>
    <w:p w14:paraId="3634CFEE" w14:textId="77777777"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Proteção contra abertura desautorizada e contra retirada da parede (</w:t>
      </w:r>
      <w:proofErr w:type="spellStart"/>
      <w:r w:rsidRPr="005D0A95">
        <w:rPr>
          <w:rFonts w:cs="Arial"/>
          <w:sz w:val="22"/>
          <w:szCs w:val="22"/>
        </w:rPr>
        <w:t>tamper</w:t>
      </w:r>
      <w:proofErr w:type="spellEnd"/>
      <w:r w:rsidRPr="005D0A95">
        <w:rPr>
          <w:rFonts w:cs="Arial"/>
          <w:sz w:val="22"/>
          <w:szCs w:val="22"/>
        </w:rPr>
        <w:t xml:space="preserve"> de abertura e de parede);</w:t>
      </w:r>
    </w:p>
    <w:p w14:paraId="08D9C0EE" w14:textId="77777777" w:rsidR="004D2FEE" w:rsidRPr="005D0A95" w:rsidRDefault="004D2FEE" w:rsidP="00F601BB">
      <w:pPr>
        <w:pStyle w:val="PargrafodaLista"/>
        <w:widowControl w:val="0"/>
        <w:rPr>
          <w:rFonts w:cs="Arial"/>
          <w:sz w:val="22"/>
          <w:szCs w:val="22"/>
        </w:rPr>
      </w:pPr>
    </w:p>
    <w:p w14:paraId="2319BBDF" w14:textId="77777777"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As sirenes deverão ser posicionadas em local discreto;</w:t>
      </w:r>
    </w:p>
    <w:p w14:paraId="0896D68C" w14:textId="77777777" w:rsidR="004D2FEE" w:rsidRPr="005D0A95" w:rsidRDefault="004D2FEE" w:rsidP="00F601BB">
      <w:pPr>
        <w:pStyle w:val="PargrafodaLista"/>
        <w:widowControl w:val="0"/>
        <w:rPr>
          <w:rFonts w:cs="Arial"/>
          <w:sz w:val="22"/>
          <w:szCs w:val="22"/>
        </w:rPr>
      </w:pPr>
    </w:p>
    <w:p w14:paraId="2D492EC2" w14:textId="77777777"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Deve possibilitar a detecção e posterior envio de evento para a Central de Monitoramento, quando ocorrer as seguintes condições:</w:t>
      </w:r>
    </w:p>
    <w:p w14:paraId="28727D50" w14:textId="77777777" w:rsidR="004D2FEE" w:rsidRPr="005D0A95" w:rsidRDefault="004D2FEE" w:rsidP="00F601BB">
      <w:pPr>
        <w:pStyle w:val="PargrafodaLista"/>
        <w:widowControl w:val="0"/>
        <w:rPr>
          <w:rFonts w:cs="Arial"/>
          <w:sz w:val="22"/>
          <w:szCs w:val="22"/>
        </w:rPr>
      </w:pPr>
    </w:p>
    <w:p w14:paraId="6B938CA9" w14:textId="02953775"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Detectar a abertura da caixa de proteção</w:t>
      </w:r>
      <w:r w:rsidR="004D2FEE" w:rsidRPr="005D0A95">
        <w:rPr>
          <w:rFonts w:cs="Arial"/>
          <w:sz w:val="22"/>
          <w:szCs w:val="22"/>
        </w:rPr>
        <w:t>;</w:t>
      </w:r>
    </w:p>
    <w:p w14:paraId="02C6AA3F" w14:textId="77777777" w:rsidR="004D2FEE" w:rsidRPr="005D0A95" w:rsidRDefault="004D2FEE" w:rsidP="00F601BB">
      <w:pPr>
        <w:pStyle w:val="PargrafodaLista"/>
        <w:widowControl w:val="0"/>
        <w:rPr>
          <w:rFonts w:cs="Arial"/>
          <w:sz w:val="22"/>
          <w:szCs w:val="22"/>
        </w:rPr>
      </w:pPr>
    </w:p>
    <w:p w14:paraId="1688147A" w14:textId="77777777"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 Detectar a remoção da sirene do seu local de fixação.</w:t>
      </w:r>
    </w:p>
    <w:p w14:paraId="7C81FFFB" w14:textId="77777777" w:rsidR="007702C0" w:rsidRPr="005D0A95" w:rsidRDefault="007702C0" w:rsidP="00F601BB">
      <w:pPr>
        <w:pStyle w:val="PargrafodaLista"/>
        <w:widowControl w:val="0"/>
        <w:ind w:left="851"/>
        <w:jc w:val="both"/>
        <w:rPr>
          <w:rFonts w:cs="Arial"/>
          <w:sz w:val="22"/>
          <w:szCs w:val="22"/>
        </w:rPr>
      </w:pPr>
    </w:p>
    <w:p w14:paraId="5810E3C9" w14:textId="629E05E7" w:rsidR="00ED0F46" w:rsidRPr="005D0A95" w:rsidRDefault="0076604A" w:rsidP="00B310A6">
      <w:pPr>
        <w:widowControl w:val="0"/>
        <w:numPr>
          <w:ilvl w:val="1"/>
          <w:numId w:val="13"/>
        </w:numPr>
        <w:ind w:left="851" w:hanging="851"/>
        <w:jc w:val="both"/>
        <w:rPr>
          <w:rFonts w:ascii="Arial" w:hAnsi="Arial" w:cs="Arial"/>
          <w:b/>
          <w:bCs/>
          <w:sz w:val="22"/>
          <w:szCs w:val="22"/>
        </w:rPr>
      </w:pPr>
      <w:r w:rsidRPr="005D0A95">
        <w:rPr>
          <w:rFonts w:ascii="Arial" w:hAnsi="Arial" w:cs="Arial"/>
          <w:b/>
          <w:bCs/>
          <w:sz w:val="22"/>
          <w:szCs w:val="22"/>
        </w:rPr>
        <w:t>TECLADO DE ALARME NUMÉRICO</w:t>
      </w:r>
    </w:p>
    <w:p w14:paraId="7BF2E9C7" w14:textId="77777777" w:rsidR="007702C0" w:rsidRPr="005D0A95" w:rsidRDefault="007702C0" w:rsidP="00F601BB">
      <w:pPr>
        <w:widowControl w:val="0"/>
        <w:ind w:left="851"/>
        <w:jc w:val="both"/>
        <w:rPr>
          <w:rFonts w:ascii="Arial" w:hAnsi="Arial" w:cs="Arial"/>
          <w:b/>
          <w:bCs/>
          <w:sz w:val="22"/>
          <w:szCs w:val="22"/>
        </w:rPr>
      </w:pPr>
    </w:p>
    <w:p w14:paraId="1AFF8DAF" w14:textId="291FA71B"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lastRenderedPageBreak/>
        <w:t>Teclado de alarme numérico, deve possuir mensagens em texto, menu, personalização de funções, bloqueio/desbloqueio manual de setores com mensagens em português e visor de cristal líquido (LCD) ou tecnologia superior, para bloqueio/desbloqueio manual de setores e ativação/desativação da proteção noturna do sistema de alarme do local vigiado, somente através de senhas individuais e pessoais;</w:t>
      </w:r>
    </w:p>
    <w:p w14:paraId="446E1515" w14:textId="77777777" w:rsidR="004D2FEE" w:rsidRPr="005D0A95" w:rsidRDefault="004D2FEE" w:rsidP="00F601BB">
      <w:pPr>
        <w:pStyle w:val="PargrafodaLista"/>
        <w:widowControl w:val="0"/>
        <w:ind w:left="851"/>
        <w:jc w:val="both"/>
        <w:rPr>
          <w:rFonts w:cs="Arial"/>
          <w:sz w:val="22"/>
          <w:szCs w:val="22"/>
        </w:rPr>
      </w:pPr>
    </w:p>
    <w:p w14:paraId="58EB291F" w14:textId="77777777"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Possibilitar o cadastro de senhas comuns e de “coação” para no mínimo 100 posições de usuários, com capacidade de gerenciamento distinto entre um tipo e outro de senha;</w:t>
      </w:r>
    </w:p>
    <w:p w14:paraId="034743B7" w14:textId="77777777" w:rsidR="004D2FEE" w:rsidRPr="005D0A95" w:rsidRDefault="004D2FEE" w:rsidP="00F601BB">
      <w:pPr>
        <w:pStyle w:val="PargrafodaLista"/>
        <w:widowControl w:val="0"/>
        <w:rPr>
          <w:rFonts w:cs="Arial"/>
          <w:sz w:val="22"/>
          <w:szCs w:val="22"/>
        </w:rPr>
      </w:pPr>
    </w:p>
    <w:p w14:paraId="50956D17" w14:textId="77777777"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Teclado deve possuir teclas dedicadas para acessos rápidos que permitam acionamento de dispositivos;</w:t>
      </w:r>
    </w:p>
    <w:p w14:paraId="2E0C1757" w14:textId="77777777" w:rsidR="004D2FEE" w:rsidRPr="005D0A95" w:rsidRDefault="004D2FEE" w:rsidP="00F601BB">
      <w:pPr>
        <w:pStyle w:val="PargrafodaLista"/>
        <w:widowControl w:val="0"/>
        <w:rPr>
          <w:rFonts w:cs="Arial"/>
          <w:sz w:val="22"/>
          <w:szCs w:val="22"/>
        </w:rPr>
      </w:pPr>
    </w:p>
    <w:p w14:paraId="0F86FB9A" w14:textId="77777777" w:rsidR="00ED0F46" w:rsidRPr="005D0A95" w:rsidRDefault="00ED0F46" w:rsidP="00B310A6">
      <w:pPr>
        <w:pStyle w:val="PargrafodaLista"/>
        <w:widowControl w:val="0"/>
        <w:numPr>
          <w:ilvl w:val="2"/>
          <w:numId w:val="13"/>
        </w:numPr>
        <w:ind w:left="851" w:hanging="851"/>
        <w:jc w:val="both"/>
        <w:rPr>
          <w:rFonts w:cs="Arial"/>
          <w:sz w:val="22"/>
          <w:szCs w:val="22"/>
        </w:rPr>
      </w:pPr>
      <w:r w:rsidRPr="005D0A95">
        <w:rPr>
          <w:rFonts w:cs="Arial"/>
          <w:sz w:val="22"/>
          <w:szCs w:val="22"/>
        </w:rPr>
        <w:t>Indicar as mensagens de texto em português.</w:t>
      </w:r>
    </w:p>
    <w:p w14:paraId="52F43C54" w14:textId="77777777" w:rsidR="007702C0" w:rsidRPr="005D0A95" w:rsidRDefault="007702C0" w:rsidP="00F601BB">
      <w:pPr>
        <w:pStyle w:val="PargrafodaLista"/>
        <w:widowControl w:val="0"/>
        <w:ind w:left="851"/>
        <w:jc w:val="both"/>
        <w:rPr>
          <w:rFonts w:cs="Arial"/>
          <w:sz w:val="22"/>
          <w:szCs w:val="22"/>
        </w:rPr>
      </w:pPr>
    </w:p>
    <w:p w14:paraId="6EB2358F" w14:textId="04859F51" w:rsidR="00B236A8" w:rsidRPr="005D0A95" w:rsidRDefault="00B236A8" w:rsidP="00B310A6">
      <w:pPr>
        <w:widowControl w:val="0"/>
        <w:numPr>
          <w:ilvl w:val="1"/>
          <w:numId w:val="13"/>
        </w:numPr>
        <w:ind w:left="851" w:hanging="851"/>
        <w:jc w:val="both"/>
        <w:rPr>
          <w:rFonts w:ascii="Arial" w:hAnsi="Arial" w:cs="Arial"/>
          <w:b/>
          <w:bCs/>
          <w:sz w:val="22"/>
          <w:szCs w:val="22"/>
        </w:rPr>
      </w:pPr>
      <w:r w:rsidRPr="005D0A95">
        <w:rPr>
          <w:rFonts w:ascii="Arial" w:hAnsi="Arial" w:cs="Arial"/>
          <w:b/>
          <w:bCs/>
          <w:sz w:val="22"/>
          <w:szCs w:val="22"/>
        </w:rPr>
        <w:t>VIAS DE COMUNICAÇÃO</w:t>
      </w:r>
    </w:p>
    <w:p w14:paraId="72C1C14D" w14:textId="77777777" w:rsidR="007702C0" w:rsidRPr="005D0A95" w:rsidRDefault="007702C0" w:rsidP="00F601BB">
      <w:pPr>
        <w:widowControl w:val="0"/>
        <w:ind w:left="851"/>
        <w:jc w:val="both"/>
        <w:rPr>
          <w:rFonts w:ascii="Arial" w:hAnsi="Arial" w:cs="Arial"/>
          <w:b/>
          <w:bCs/>
          <w:sz w:val="22"/>
          <w:szCs w:val="22"/>
        </w:rPr>
      </w:pPr>
    </w:p>
    <w:p w14:paraId="45BD923B" w14:textId="52376E0E" w:rsidR="00B236A8" w:rsidRPr="005D0A95" w:rsidRDefault="00B236A8" w:rsidP="00B310A6">
      <w:pPr>
        <w:pStyle w:val="PargrafodaLista"/>
        <w:widowControl w:val="0"/>
        <w:numPr>
          <w:ilvl w:val="2"/>
          <w:numId w:val="13"/>
        </w:numPr>
        <w:ind w:left="851" w:hanging="851"/>
        <w:jc w:val="both"/>
        <w:rPr>
          <w:rFonts w:cs="Arial"/>
          <w:sz w:val="22"/>
          <w:szCs w:val="22"/>
        </w:rPr>
      </w:pPr>
      <w:r w:rsidRPr="005D0A95">
        <w:rPr>
          <w:rFonts w:cs="Arial"/>
          <w:sz w:val="22"/>
          <w:szCs w:val="22"/>
        </w:rPr>
        <w:t>As vias de comunicação devem ser compatíveis com a central de transmissão contratada e funcionar de forma independente, ou seja, cada via de comunicação deve ser capaz de receber e transmitir eventos integralmente e de forma individualizada, bem como de receber e transmitir comandos remotos integralmente.</w:t>
      </w:r>
    </w:p>
    <w:p w14:paraId="0CF3E036" w14:textId="77777777" w:rsidR="004D2FEE" w:rsidRPr="005D0A95" w:rsidRDefault="004D2FEE" w:rsidP="00F601BB">
      <w:pPr>
        <w:pStyle w:val="PargrafodaLista"/>
        <w:widowControl w:val="0"/>
        <w:ind w:left="851"/>
        <w:jc w:val="both"/>
        <w:rPr>
          <w:rFonts w:cs="Arial"/>
          <w:sz w:val="22"/>
          <w:szCs w:val="22"/>
        </w:rPr>
      </w:pPr>
    </w:p>
    <w:p w14:paraId="4D031392" w14:textId="77777777" w:rsidR="00B236A8" w:rsidRPr="005D0A95" w:rsidRDefault="00B236A8" w:rsidP="00B310A6">
      <w:pPr>
        <w:pStyle w:val="PargrafodaLista"/>
        <w:widowControl w:val="0"/>
        <w:numPr>
          <w:ilvl w:val="2"/>
          <w:numId w:val="13"/>
        </w:numPr>
        <w:ind w:left="851" w:hanging="851"/>
        <w:jc w:val="both"/>
        <w:rPr>
          <w:rFonts w:cs="Arial"/>
          <w:sz w:val="22"/>
          <w:szCs w:val="22"/>
        </w:rPr>
      </w:pPr>
      <w:r w:rsidRPr="005D0A95">
        <w:rPr>
          <w:rFonts w:cs="Arial"/>
          <w:sz w:val="22"/>
          <w:szCs w:val="22"/>
        </w:rPr>
        <w:t>Identificar e reportar para o sistema de monitoramento remoto os problemas nas demais vias de comunicação.</w:t>
      </w:r>
    </w:p>
    <w:p w14:paraId="3F712C1C" w14:textId="77777777" w:rsidR="004D2FEE" w:rsidRPr="005D0A95" w:rsidRDefault="004D2FEE" w:rsidP="00F601BB">
      <w:pPr>
        <w:pStyle w:val="PargrafodaLista"/>
        <w:widowControl w:val="0"/>
        <w:rPr>
          <w:rFonts w:cs="Arial"/>
          <w:sz w:val="22"/>
          <w:szCs w:val="22"/>
        </w:rPr>
      </w:pPr>
    </w:p>
    <w:p w14:paraId="0A129AFD" w14:textId="77777777" w:rsidR="00B236A8" w:rsidRPr="005D0A95" w:rsidRDefault="00B236A8" w:rsidP="00B310A6">
      <w:pPr>
        <w:pStyle w:val="PargrafodaLista"/>
        <w:widowControl w:val="0"/>
        <w:numPr>
          <w:ilvl w:val="2"/>
          <w:numId w:val="13"/>
        </w:numPr>
        <w:ind w:left="851" w:hanging="851"/>
        <w:jc w:val="both"/>
        <w:rPr>
          <w:rFonts w:cs="Arial"/>
          <w:sz w:val="22"/>
          <w:szCs w:val="22"/>
        </w:rPr>
      </w:pPr>
      <w:r w:rsidRPr="005D0A95">
        <w:rPr>
          <w:rFonts w:cs="Arial"/>
          <w:sz w:val="22"/>
          <w:szCs w:val="22"/>
        </w:rPr>
        <w:t>Devem realizar a comunicação integral de eventos e comandos remotos entre a Central de Monitoramento Principal e de Contingência e os sistemas de alarme monitorados.</w:t>
      </w:r>
    </w:p>
    <w:p w14:paraId="6451AE80" w14:textId="77777777" w:rsidR="004D2FEE" w:rsidRPr="005D0A95" w:rsidRDefault="004D2FEE" w:rsidP="00F601BB">
      <w:pPr>
        <w:pStyle w:val="PargrafodaLista"/>
        <w:widowControl w:val="0"/>
        <w:rPr>
          <w:rFonts w:cs="Arial"/>
          <w:sz w:val="22"/>
          <w:szCs w:val="22"/>
        </w:rPr>
      </w:pPr>
    </w:p>
    <w:p w14:paraId="06D09250" w14:textId="77777777" w:rsidR="00B236A8" w:rsidRPr="005D0A95" w:rsidRDefault="00B236A8" w:rsidP="00B310A6">
      <w:pPr>
        <w:pStyle w:val="PargrafodaLista"/>
        <w:widowControl w:val="0"/>
        <w:numPr>
          <w:ilvl w:val="2"/>
          <w:numId w:val="13"/>
        </w:numPr>
        <w:ind w:left="851" w:hanging="851"/>
        <w:jc w:val="both"/>
        <w:rPr>
          <w:rFonts w:cs="Arial"/>
          <w:sz w:val="22"/>
          <w:szCs w:val="22"/>
        </w:rPr>
      </w:pPr>
      <w:r w:rsidRPr="005D0A95">
        <w:rPr>
          <w:rFonts w:cs="Arial"/>
          <w:sz w:val="22"/>
          <w:szCs w:val="22"/>
        </w:rPr>
        <w:t>Ser capazes de transmitir, simultaneamente e concomitantemente, para e a partir da Central de Monitoramento Principal e de Contingência, todos os eventos ou comandos remotos.</w:t>
      </w:r>
    </w:p>
    <w:p w14:paraId="034E64CC" w14:textId="77777777" w:rsidR="004D2FEE" w:rsidRPr="005D0A95" w:rsidRDefault="004D2FEE" w:rsidP="00F601BB">
      <w:pPr>
        <w:pStyle w:val="PargrafodaLista"/>
        <w:widowControl w:val="0"/>
        <w:rPr>
          <w:rFonts w:cs="Arial"/>
          <w:sz w:val="22"/>
          <w:szCs w:val="22"/>
        </w:rPr>
      </w:pPr>
    </w:p>
    <w:p w14:paraId="0A89B599" w14:textId="0483A8E8" w:rsidR="00B236A8" w:rsidRPr="005D0A95" w:rsidRDefault="00B236A8"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Quaisquer módulos de comunicação independentes (separados) </w:t>
      </w:r>
      <w:r w:rsidR="00973833" w:rsidRPr="005D0A95">
        <w:rPr>
          <w:rFonts w:cs="Arial"/>
          <w:sz w:val="22"/>
          <w:szCs w:val="22"/>
        </w:rPr>
        <w:t xml:space="preserve">do </w:t>
      </w:r>
      <w:r w:rsidR="002F7FCF" w:rsidRPr="005D0A95">
        <w:rPr>
          <w:rFonts w:cs="Arial"/>
          <w:sz w:val="22"/>
          <w:szCs w:val="22"/>
        </w:rPr>
        <w:t>painel de alarme</w:t>
      </w:r>
      <w:r w:rsidRPr="005D0A95">
        <w:rPr>
          <w:rFonts w:cs="Arial"/>
          <w:sz w:val="22"/>
          <w:szCs w:val="22"/>
        </w:rPr>
        <w:t xml:space="preserve"> deverão possuir fonte de alimentação e bateria exclusiva com autonomia mínima igual à bateria auxiliar da solução, além de proteção contra violação, proteção da interligação entre o módulo e o painel de alarme, e ser monitorados ininterruptamente.</w:t>
      </w:r>
    </w:p>
    <w:p w14:paraId="636407D9" w14:textId="77777777" w:rsidR="004D2FEE" w:rsidRPr="005D0A95" w:rsidRDefault="004D2FEE" w:rsidP="00F601BB">
      <w:pPr>
        <w:pStyle w:val="PargrafodaLista"/>
        <w:widowControl w:val="0"/>
        <w:rPr>
          <w:rFonts w:cs="Arial"/>
          <w:sz w:val="22"/>
          <w:szCs w:val="22"/>
        </w:rPr>
      </w:pPr>
    </w:p>
    <w:p w14:paraId="60085A57" w14:textId="77777777" w:rsidR="00B236A8" w:rsidRPr="005D0A95" w:rsidRDefault="00B236A8" w:rsidP="00B310A6">
      <w:pPr>
        <w:pStyle w:val="PargrafodaLista"/>
        <w:widowControl w:val="0"/>
        <w:numPr>
          <w:ilvl w:val="2"/>
          <w:numId w:val="13"/>
        </w:numPr>
        <w:ind w:left="851" w:hanging="851"/>
        <w:jc w:val="both"/>
        <w:rPr>
          <w:rFonts w:cs="Arial"/>
          <w:sz w:val="22"/>
          <w:szCs w:val="22"/>
        </w:rPr>
      </w:pPr>
      <w:r w:rsidRPr="005D0A95">
        <w:rPr>
          <w:rFonts w:cs="Arial"/>
          <w:sz w:val="22"/>
          <w:szCs w:val="22"/>
        </w:rPr>
        <w:t>A via de comunicação prioritária será a rede IP (TCP/IP – UDP/IP).</w:t>
      </w:r>
    </w:p>
    <w:p w14:paraId="511B154A" w14:textId="77777777" w:rsidR="00DE27C3" w:rsidRPr="005D0A95" w:rsidRDefault="00DE27C3" w:rsidP="00312135">
      <w:pPr>
        <w:pStyle w:val="PargrafodaLista"/>
        <w:rPr>
          <w:rFonts w:cs="Arial"/>
          <w:sz w:val="22"/>
          <w:szCs w:val="22"/>
        </w:rPr>
      </w:pPr>
    </w:p>
    <w:p w14:paraId="0BEAD46A" w14:textId="5AD8453A" w:rsidR="00B92E4C" w:rsidRPr="005D0A95" w:rsidRDefault="00B92E4C" w:rsidP="00A05364">
      <w:pPr>
        <w:pStyle w:val="PargrafodaLista"/>
        <w:widowControl w:val="0"/>
        <w:numPr>
          <w:ilvl w:val="2"/>
          <w:numId w:val="13"/>
        </w:numPr>
        <w:ind w:left="851" w:hanging="851"/>
        <w:jc w:val="both"/>
        <w:rPr>
          <w:rFonts w:cs="Arial"/>
          <w:sz w:val="22"/>
          <w:szCs w:val="22"/>
        </w:rPr>
      </w:pPr>
      <w:r w:rsidRPr="005D0A95">
        <w:rPr>
          <w:rFonts w:cs="Arial"/>
          <w:sz w:val="22"/>
          <w:szCs w:val="22"/>
        </w:rPr>
        <w:t xml:space="preserve">Toda </w:t>
      </w:r>
      <w:r w:rsidR="003C5BB6" w:rsidRPr="005D0A95">
        <w:rPr>
          <w:rFonts w:cs="Arial"/>
          <w:sz w:val="22"/>
          <w:szCs w:val="22"/>
        </w:rPr>
        <w:t xml:space="preserve">comunicação </w:t>
      </w:r>
      <w:r w:rsidRPr="005D0A95">
        <w:rPr>
          <w:rFonts w:cs="Arial"/>
          <w:sz w:val="22"/>
          <w:szCs w:val="22"/>
        </w:rPr>
        <w:t>deverá ocorrer por conexão protegida com TLS 1.3 ou superior</w:t>
      </w:r>
      <w:r w:rsidR="00A05364" w:rsidRPr="005D0A95">
        <w:rPr>
          <w:rFonts w:cs="Arial"/>
          <w:sz w:val="22"/>
          <w:szCs w:val="22"/>
        </w:rPr>
        <w:t>.</w:t>
      </w:r>
    </w:p>
    <w:p w14:paraId="002D82C3" w14:textId="77777777" w:rsidR="00A05364" w:rsidRPr="005D0A95" w:rsidRDefault="00A05364" w:rsidP="00A05364">
      <w:pPr>
        <w:pStyle w:val="PargrafodaLista"/>
        <w:rPr>
          <w:rFonts w:cs="Arial"/>
          <w:sz w:val="22"/>
          <w:szCs w:val="22"/>
        </w:rPr>
      </w:pPr>
    </w:p>
    <w:p w14:paraId="54ACA084" w14:textId="552BDCF2" w:rsidR="00172046" w:rsidRPr="005D0A95" w:rsidRDefault="00172046"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A via de comunicação secundária será a </w:t>
      </w:r>
      <w:r w:rsidR="007D3122" w:rsidRPr="005D0A95">
        <w:rPr>
          <w:rFonts w:cs="Arial"/>
          <w:sz w:val="22"/>
          <w:szCs w:val="22"/>
        </w:rPr>
        <w:t>4G/5g LTE</w:t>
      </w:r>
      <w:r w:rsidR="00526899" w:rsidRPr="005D0A95">
        <w:rPr>
          <w:rFonts w:cs="Arial"/>
          <w:sz w:val="22"/>
          <w:szCs w:val="22"/>
        </w:rPr>
        <w:t xml:space="preserve"> e deverá ser mantida pe</w:t>
      </w:r>
      <w:r w:rsidR="00E21ADB" w:rsidRPr="005D0A95">
        <w:rPr>
          <w:rFonts w:cs="Arial"/>
          <w:sz w:val="22"/>
          <w:szCs w:val="22"/>
        </w:rPr>
        <w:t xml:space="preserve">la </w:t>
      </w:r>
      <w:r w:rsidR="00F06B0C" w:rsidRPr="005D0A95">
        <w:rPr>
          <w:rFonts w:cs="Arial"/>
          <w:sz w:val="22"/>
          <w:szCs w:val="22"/>
        </w:rPr>
        <w:t>CONTRATADA</w:t>
      </w:r>
      <w:r w:rsidR="00E21ADB" w:rsidRPr="005D0A95">
        <w:rPr>
          <w:rFonts w:cs="Arial"/>
          <w:sz w:val="22"/>
          <w:szCs w:val="22"/>
        </w:rPr>
        <w:t xml:space="preserve"> durante todo o período contratual, devendo seu custo estar incluso </w:t>
      </w:r>
      <w:r w:rsidR="003337B1" w:rsidRPr="005D0A95">
        <w:rPr>
          <w:rFonts w:cs="Arial"/>
          <w:sz w:val="22"/>
          <w:szCs w:val="22"/>
        </w:rPr>
        <w:t>no item de manutenção, disponibilidade de sistema e suporte técnico 24 horas.</w:t>
      </w:r>
    </w:p>
    <w:p w14:paraId="6CD201CD" w14:textId="77777777" w:rsidR="004D2FEE" w:rsidRPr="005D0A95" w:rsidRDefault="004D2FEE" w:rsidP="00F601BB">
      <w:pPr>
        <w:pStyle w:val="PargrafodaLista"/>
        <w:widowControl w:val="0"/>
        <w:rPr>
          <w:rFonts w:cs="Arial"/>
          <w:sz w:val="22"/>
          <w:szCs w:val="22"/>
        </w:rPr>
      </w:pPr>
    </w:p>
    <w:p w14:paraId="3B7E9871" w14:textId="77777777" w:rsidR="00B236A8" w:rsidRPr="005D0A95" w:rsidRDefault="00B236A8" w:rsidP="00B310A6">
      <w:pPr>
        <w:pStyle w:val="PargrafodaLista"/>
        <w:widowControl w:val="0"/>
        <w:numPr>
          <w:ilvl w:val="2"/>
          <w:numId w:val="13"/>
        </w:numPr>
        <w:ind w:left="851" w:hanging="851"/>
        <w:jc w:val="both"/>
        <w:rPr>
          <w:rFonts w:cs="Arial"/>
          <w:sz w:val="22"/>
          <w:szCs w:val="22"/>
        </w:rPr>
      </w:pPr>
      <w:r w:rsidRPr="005D0A95">
        <w:rPr>
          <w:rFonts w:cs="Arial"/>
          <w:sz w:val="22"/>
          <w:szCs w:val="22"/>
        </w:rPr>
        <w:t>Para instalação desta via, a CONTRATADA deverá obedecer às indicações informadas pela Área de TI da CAIXA;</w:t>
      </w:r>
    </w:p>
    <w:p w14:paraId="5696AE0C" w14:textId="77777777" w:rsidR="004D2FEE" w:rsidRPr="005D0A95" w:rsidRDefault="004D2FEE" w:rsidP="00F601BB">
      <w:pPr>
        <w:pStyle w:val="PargrafodaLista"/>
        <w:widowControl w:val="0"/>
        <w:rPr>
          <w:rFonts w:cs="Arial"/>
          <w:sz w:val="22"/>
          <w:szCs w:val="22"/>
        </w:rPr>
      </w:pPr>
    </w:p>
    <w:p w14:paraId="1C00B8B9" w14:textId="2BBE7B88" w:rsidR="00E304A3" w:rsidRPr="005D0A95" w:rsidRDefault="00B236A8" w:rsidP="00B310A6">
      <w:pPr>
        <w:pStyle w:val="PargrafodaLista"/>
        <w:widowControl w:val="0"/>
        <w:numPr>
          <w:ilvl w:val="2"/>
          <w:numId w:val="13"/>
        </w:numPr>
        <w:ind w:left="993" w:hanging="993"/>
        <w:jc w:val="both"/>
        <w:rPr>
          <w:rFonts w:cs="Arial"/>
          <w:sz w:val="22"/>
          <w:szCs w:val="22"/>
        </w:rPr>
      </w:pPr>
      <w:r w:rsidRPr="005D0A95">
        <w:rPr>
          <w:rFonts w:cs="Arial"/>
          <w:sz w:val="22"/>
          <w:szCs w:val="22"/>
        </w:rPr>
        <w:t>Deverá seguir a arquitetura exemplificada a seguir:</w:t>
      </w:r>
      <w:r w:rsidR="00E62610" w:rsidRPr="005D0A95">
        <w:rPr>
          <w:rFonts w:cs="Arial"/>
          <w:sz w:val="22"/>
          <w:szCs w:val="22"/>
        </w:rPr>
        <w:t xml:space="preserve"> </w:t>
      </w:r>
      <w:r w:rsidRPr="005D0A95">
        <w:rPr>
          <w:rFonts w:cs="Arial"/>
          <w:sz w:val="22"/>
          <w:szCs w:val="22"/>
        </w:rPr>
        <w:t>A via de comunicação IP deverá funcionar conforme as políticas de segurança de TI da CAIXA, tanto lógicas quanto físicas, de forma a impedir a exposição da rede de dados interna contra acessos externos desautorizados</w:t>
      </w:r>
      <w:r w:rsidR="00E62610" w:rsidRPr="005D0A95">
        <w:rPr>
          <w:rFonts w:cs="Arial"/>
          <w:sz w:val="22"/>
          <w:szCs w:val="22"/>
        </w:rPr>
        <w:t>.</w:t>
      </w:r>
    </w:p>
    <w:p w14:paraId="2874983A" w14:textId="77777777" w:rsidR="00E304A3" w:rsidRPr="005D0A95" w:rsidRDefault="00E304A3" w:rsidP="007257AA">
      <w:pPr>
        <w:pStyle w:val="PargrafodaLista"/>
        <w:widowControl w:val="0"/>
        <w:ind w:left="993" w:hanging="993"/>
        <w:jc w:val="both"/>
        <w:rPr>
          <w:rFonts w:cs="Arial"/>
          <w:sz w:val="22"/>
          <w:szCs w:val="22"/>
        </w:rPr>
      </w:pPr>
    </w:p>
    <w:p w14:paraId="4037D40B" w14:textId="77777777" w:rsidR="00B236A8" w:rsidRPr="005D0A95" w:rsidRDefault="00B236A8" w:rsidP="00B310A6">
      <w:pPr>
        <w:pStyle w:val="PargrafodaLista"/>
        <w:widowControl w:val="0"/>
        <w:numPr>
          <w:ilvl w:val="2"/>
          <w:numId w:val="13"/>
        </w:numPr>
        <w:ind w:left="993" w:hanging="993"/>
        <w:jc w:val="both"/>
        <w:rPr>
          <w:rFonts w:cs="Arial"/>
          <w:sz w:val="22"/>
          <w:szCs w:val="22"/>
        </w:rPr>
      </w:pPr>
      <w:r w:rsidRPr="005D0A95">
        <w:rPr>
          <w:rFonts w:cs="Arial"/>
          <w:sz w:val="22"/>
          <w:szCs w:val="22"/>
        </w:rPr>
        <w:t>Transmitir eventos e receber comandos remotos através da rede TCP/IP da CAIXA, respectivamente, para e a partir da Central de Monitoramento Principal e de Contingência.</w:t>
      </w:r>
    </w:p>
    <w:p w14:paraId="34074859" w14:textId="77777777" w:rsidR="00E304A3" w:rsidRPr="005D0A95" w:rsidRDefault="00E304A3" w:rsidP="007257AA">
      <w:pPr>
        <w:pStyle w:val="PargrafodaLista"/>
        <w:widowControl w:val="0"/>
        <w:ind w:left="993" w:hanging="993"/>
        <w:jc w:val="both"/>
        <w:rPr>
          <w:rFonts w:cs="Arial"/>
          <w:sz w:val="22"/>
          <w:szCs w:val="22"/>
        </w:rPr>
      </w:pPr>
    </w:p>
    <w:p w14:paraId="38CE8CC1" w14:textId="77777777" w:rsidR="00B236A8" w:rsidRPr="005D0A95" w:rsidRDefault="00B236A8" w:rsidP="00B310A6">
      <w:pPr>
        <w:pStyle w:val="PargrafodaLista"/>
        <w:widowControl w:val="0"/>
        <w:numPr>
          <w:ilvl w:val="2"/>
          <w:numId w:val="13"/>
        </w:numPr>
        <w:ind w:left="993" w:hanging="993"/>
        <w:jc w:val="both"/>
        <w:rPr>
          <w:rFonts w:cs="Arial"/>
          <w:sz w:val="22"/>
          <w:szCs w:val="22"/>
        </w:rPr>
      </w:pPr>
      <w:r w:rsidRPr="005D0A95">
        <w:rPr>
          <w:rFonts w:cs="Arial"/>
          <w:sz w:val="22"/>
          <w:szCs w:val="22"/>
        </w:rPr>
        <w:t>A via de comunicação deverá ser estabelecida e configurada de forma que a comunicação de dados ocorra exclusivamente entre os sistemas de alarme monitorados e a Central de Monitoramento Principal e de Contingência.</w:t>
      </w:r>
    </w:p>
    <w:p w14:paraId="78435EF7" w14:textId="77777777" w:rsidR="00E304A3" w:rsidRPr="005D0A95" w:rsidRDefault="00E304A3" w:rsidP="007257AA">
      <w:pPr>
        <w:pStyle w:val="PargrafodaLista"/>
        <w:widowControl w:val="0"/>
        <w:ind w:left="993" w:hanging="993"/>
        <w:jc w:val="both"/>
        <w:rPr>
          <w:rFonts w:cs="Arial"/>
          <w:sz w:val="22"/>
          <w:szCs w:val="22"/>
        </w:rPr>
      </w:pPr>
    </w:p>
    <w:p w14:paraId="66FA8B06" w14:textId="77777777" w:rsidR="00B236A8" w:rsidRPr="005D0A95" w:rsidRDefault="00B236A8" w:rsidP="00B310A6">
      <w:pPr>
        <w:pStyle w:val="PargrafodaLista"/>
        <w:widowControl w:val="0"/>
        <w:numPr>
          <w:ilvl w:val="2"/>
          <w:numId w:val="13"/>
        </w:numPr>
        <w:ind w:left="993" w:hanging="993"/>
        <w:jc w:val="both"/>
        <w:rPr>
          <w:rFonts w:cs="Arial"/>
          <w:sz w:val="22"/>
          <w:szCs w:val="22"/>
        </w:rPr>
      </w:pPr>
      <w:r w:rsidRPr="005D0A95">
        <w:rPr>
          <w:rFonts w:cs="Arial"/>
          <w:sz w:val="22"/>
          <w:szCs w:val="22"/>
        </w:rPr>
        <w:t>O servidor responsável pela recepção dos eventos enviados pelo sistema de alarme monitorado das Unidades fica instalado em local indicado pela CAIXA, tanto para a Central de Monitoramento Principal como para a Central de Monitoramento de Contingência, cabendo à CAIXA, a qualquer tempo, solicitar o remanejamento dos equipamentos para outros locais.</w:t>
      </w:r>
    </w:p>
    <w:p w14:paraId="76783D3B" w14:textId="77777777" w:rsidR="00E304A3" w:rsidRPr="005D0A95" w:rsidRDefault="00E304A3" w:rsidP="007257AA">
      <w:pPr>
        <w:pStyle w:val="PargrafodaLista"/>
        <w:widowControl w:val="0"/>
        <w:ind w:left="993" w:hanging="993"/>
        <w:jc w:val="both"/>
        <w:rPr>
          <w:rFonts w:cs="Arial"/>
          <w:sz w:val="22"/>
          <w:szCs w:val="22"/>
        </w:rPr>
      </w:pPr>
    </w:p>
    <w:p w14:paraId="34B446E3" w14:textId="77777777" w:rsidR="00B236A8" w:rsidRPr="005D0A95" w:rsidRDefault="00B236A8" w:rsidP="00B310A6">
      <w:pPr>
        <w:pStyle w:val="PargrafodaLista"/>
        <w:widowControl w:val="0"/>
        <w:numPr>
          <w:ilvl w:val="2"/>
          <w:numId w:val="13"/>
        </w:numPr>
        <w:ind w:left="993" w:hanging="993"/>
        <w:jc w:val="both"/>
        <w:rPr>
          <w:rFonts w:cs="Arial"/>
          <w:sz w:val="22"/>
          <w:szCs w:val="22"/>
        </w:rPr>
      </w:pPr>
      <w:r w:rsidRPr="005D0A95">
        <w:rPr>
          <w:rFonts w:cs="Arial"/>
          <w:sz w:val="22"/>
          <w:szCs w:val="22"/>
        </w:rPr>
        <w:t>Neste caso, caberá à CONTRATADA providenciar o remanejamento e as novas configurações, se necessário, de forma que o serviço continue disponível e operacional, e sem custos adicionais à CAIXA.</w:t>
      </w:r>
    </w:p>
    <w:p w14:paraId="0168B699" w14:textId="77777777" w:rsidR="00E304A3" w:rsidRPr="005D0A95" w:rsidRDefault="00E304A3" w:rsidP="007257AA">
      <w:pPr>
        <w:pStyle w:val="PargrafodaLista"/>
        <w:widowControl w:val="0"/>
        <w:ind w:left="993" w:hanging="993"/>
        <w:jc w:val="both"/>
        <w:rPr>
          <w:rFonts w:cs="Arial"/>
          <w:sz w:val="22"/>
          <w:szCs w:val="22"/>
        </w:rPr>
      </w:pPr>
    </w:p>
    <w:p w14:paraId="031046EA" w14:textId="6D39FB63" w:rsidR="00B236A8" w:rsidRPr="005D0A95" w:rsidRDefault="00B236A8" w:rsidP="00B310A6">
      <w:pPr>
        <w:pStyle w:val="PargrafodaLista"/>
        <w:widowControl w:val="0"/>
        <w:numPr>
          <w:ilvl w:val="2"/>
          <w:numId w:val="13"/>
        </w:numPr>
        <w:ind w:left="993" w:hanging="993"/>
        <w:jc w:val="both"/>
        <w:rPr>
          <w:rFonts w:cs="Arial"/>
          <w:sz w:val="22"/>
          <w:szCs w:val="22"/>
        </w:rPr>
      </w:pPr>
      <w:r w:rsidRPr="005D0A95">
        <w:rPr>
          <w:rFonts w:cs="Arial"/>
          <w:sz w:val="22"/>
          <w:szCs w:val="22"/>
        </w:rPr>
        <w:t>Quando houver necessidade de atualização de softwares e firmwares para continuidade da comunicação de dados entre os sistemas de alarme monitorados e a Central de Monitoramento Principal e de Contingência, a</w:t>
      </w:r>
      <w:r w:rsidR="00F06B0C" w:rsidRPr="005D0A95">
        <w:rPr>
          <w:rFonts w:cs="Arial"/>
          <w:sz w:val="22"/>
          <w:szCs w:val="22"/>
        </w:rPr>
        <w:t xml:space="preserve"> </w:t>
      </w:r>
      <w:r w:rsidRPr="005D0A95">
        <w:rPr>
          <w:rFonts w:cs="Arial"/>
          <w:sz w:val="22"/>
          <w:szCs w:val="22"/>
        </w:rPr>
        <w:t>CONTRATADA deverá realizá-lo sem qualquer ônus à CAIXA.</w:t>
      </w:r>
    </w:p>
    <w:p w14:paraId="1548CD4F" w14:textId="77777777" w:rsidR="00E304A3" w:rsidRPr="005D0A95" w:rsidRDefault="00E304A3" w:rsidP="007257AA">
      <w:pPr>
        <w:pStyle w:val="PargrafodaLista"/>
        <w:widowControl w:val="0"/>
        <w:ind w:left="993" w:hanging="993"/>
        <w:jc w:val="both"/>
        <w:rPr>
          <w:rFonts w:cs="Arial"/>
          <w:sz w:val="22"/>
          <w:szCs w:val="22"/>
        </w:rPr>
      </w:pPr>
    </w:p>
    <w:p w14:paraId="227D2752" w14:textId="77777777" w:rsidR="00B236A8" w:rsidRPr="005D0A95" w:rsidRDefault="00B236A8" w:rsidP="00B310A6">
      <w:pPr>
        <w:pStyle w:val="PargrafodaLista"/>
        <w:widowControl w:val="0"/>
        <w:numPr>
          <w:ilvl w:val="2"/>
          <w:numId w:val="13"/>
        </w:numPr>
        <w:ind w:left="993" w:hanging="993"/>
        <w:jc w:val="both"/>
        <w:rPr>
          <w:rFonts w:cs="Arial"/>
          <w:sz w:val="22"/>
          <w:szCs w:val="22"/>
        </w:rPr>
      </w:pPr>
      <w:r w:rsidRPr="005D0A95">
        <w:rPr>
          <w:rFonts w:cs="Arial"/>
          <w:sz w:val="22"/>
          <w:szCs w:val="22"/>
        </w:rPr>
        <w:t>Quaisquer outros custos necessários à implementação da via de comunicação IP serão realizados sem ônus adicionais à CAIXA.</w:t>
      </w:r>
    </w:p>
    <w:p w14:paraId="142DB03D" w14:textId="77777777" w:rsidR="00E304A3" w:rsidRPr="005D0A95" w:rsidRDefault="00E304A3" w:rsidP="007257AA">
      <w:pPr>
        <w:pStyle w:val="PargrafodaLista"/>
        <w:widowControl w:val="0"/>
        <w:ind w:left="993" w:hanging="993"/>
        <w:jc w:val="both"/>
        <w:rPr>
          <w:rFonts w:cs="Arial"/>
          <w:sz w:val="22"/>
          <w:szCs w:val="22"/>
        </w:rPr>
      </w:pPr>
    </w:p>
    <w:p w14:paraId="1D258071" w14:textId="5402BC5C" w:rsidR="00B236A8" w:rsidRPr="005D0A95" w:rsidRDefault="00B236A8" w:rsidP="00B310A6">
      <w:pPr>
        <w:pStyle w:val="PargrafodaLista"/>
        <w:widowControl w:val="0"/>
        <w:numPr>
          <w:ilvl w:val="2"/>
          <w:numId w:val="13"/>
        </w:numPr>
        <w:ind w:left="993" w:hanging="993"/>
        <w:jc w:val="both"/>
        <w:rPr>
          <w:rFonts w:cs="Arial"/>
          <w:sz w:val="22"/>
          <w:szCs w:val="22"/>
        </w:rPr>
      </w:pPr>
      <w:r w:rsidRPr="005D0A95">
        <w:rPr>
          <w:rFonts w:cs="Arial"/>
          <w:sz w:val="22"/>
          <w:szCs w:val="22"/>
        </w:rPr>
        <w:t>A arquitetura e composição da solução ofertada deve possuir uma via de comunicação redundante</w:t>
      </w:r>
      <w:r w:rsidR="007560CC" w:rsidRPr="005D0A95">
        <w:rPr>
          <w:rFonts w:cs="Arial"/>
          <w:sz w:val="22"/>
          <w:szCs w:val="22"/>
        </w:rPr>
        <w:t>.</w:t>
      </w:r>
    </w:p>
    <w:p w14:paraId="3B708299" w14:textId="77777777" w:rsidR="007702C0" w:rsidRPr="005D0A95" w:rsidRDefault="007702C0" w:rsidP="00F601BB">
      <w:pPr>
        <w:pStyle w:val="PargrafodaLista"/>
        <w:widowControl w:val="0"/>
        <w:ind w:left="851"/>
        <w:jc w:val="both"/>
        <w:rPr>
          <w:rFonts w:cs="Arial"/>
          <w:sz w:val="22"/>
          <w:szCs w:val="22"/>
        </w:rPr>
      </w:pPr>
    </w:p>
    <w:p w14:paraId="5D11C0FE" w14:textId="1F0C76F2" w:rsidR="00AE6B3E" w:rsidRPr="005D0A95" w:rsidRDefault="00433431" w:rsidP="00B310A6">
      <w:pPr>
        <w:widowControl w:val="0"/>
        <w:numPr>
          <w:ilvl w:val="1"/>
          <w:numId w:val="13"/>
        </w:numPr>
        <w:ind w:left="851" w:hanging="851"/>
        <w:jc w:val="both"/>
        <w:rPr>
          <w:rFonts w:ascii="Arial" w:hAnsi="Arial" w:cs="Arial"/>
          <w:b/>
          <w:bCs/>
          <w:sz w:val="22"/>
          <w:szCs w:val="22"/>
        </w:rPr>
      </w:pPr>
      <w:bookmarkStart w:id="193" w:name="_Toc229591321"/>
      <w:r w:rsidRPr="005D0A95">
        <w:rPr>
          <w:rFonts w:ascii="Arial" w:hAnsi="Arial" w:cs="Arial"/>
          <w:b/>
          <w:bCs/>
          <w:sz w:val="22"/>
          <w:szCs w:val="22"/>
        </w:rPr>
        <w:t>SISTEMA DE GERENCIAMENTO E MONITORAMENTO</w:t>
      </w:r>
      <w:r w:rsidR="006A3B8F" w:rsidRPr="005D0A95">
        <w:rPr>
          <w:rFonts w:ascii="Arial" w:hAnsi="Arial" w:cs="Arial"/>
          <w:b/>
          <w:bCs/>
          <w:sz w:val="22"/>
          <w:szCs w:val="22"/>
        </w:rPr>
        <w:t xml:space="preserve"> DE ALARME</w:t>
      </w:r>
      <w:bookmarkEnd w:id="193"/>
      <w:r w:rsidR="006A3B8F" w:rsidRPr="005D0A95">
        <w:rPr>
          <w:rFonts w:ascii="Arial" w:hAnsi="Arial" w:cs="Arial"/>
          <w:b/>
          <w:bCs/>
          <w:sz w:val="22"/>
          <w:szCs w:val="22"/>
        </w:rPr>
        <w:t xml:space="preserve"> </w:t>
      </w:r>
    </w:p>
    <w:p w14:paraId="7C83E59B" w14:textId="77777777" w:rsidR="007702C0" w:rsidRPr="005D0A95" w:rsidRDefault="007702C0" w:rsidP="00F601BB">
      <w:pPr>
        <w:pStyle w:val="PargrafodaLista"/>
        <w:widowControl w:val="0"/>
        <w:ind w:left="851"/>
        <w:jc w:val="both"/>
        <w:outlineLvl w:val="0"/>
        <w:rPr>
          <w:rFonts w:eastAsia="Arial Unicode MS" w:cs="Arial"/>
          <w:b/>
          <w:bCs/>
          <w:strike/>
          <w:sz w:val="22"/>
          <w:szCs w:val="22"/>
        </w:rPr>
      </w:pPr>
    </w:p>
    <w:p w14:paraId="2CF371FE" w14:textId="77777777" w:rsidR="4AF9DFCC" w:rsidRPr="005D0A95" w:rsidRDefault="4AF9DFCC" w:rsidP="00B310A6">
      <w:pPr>
        <w:pStyle w:val="PargrafodaLista"/>
        <w:widowControl w:val="0"/>
        <w:numPr>
          <w:ilvl w:val="2"/>
          <w:numId w:val="13"/>
        </w:numPr>
        <w:ind w:left="851" w:hanging="851"/>
        <w:jc w:val="both"/>
        <w:rPr>
          <w:rFonts w:cs="Arial"/>
          <w:sz w:val="22"/>
          <w:szCs w:val="22"/>
        </w:rPr>
      </w:pPr>
      <w:r w:rsidRPr="005D0A95">
        <w:rPr>
          <w:rFonts w:cs="Arial"/>
          <w:sz w:val="22"/>
          <w:szCs w:val="22"/>
        </w:rPr>
        <w:t>Deverá funcionar de forma centralizada no servidor, desde que apresentada previamente a topologia para análise e aceitação da TI CAIXA.</w:t>
      </w:r>
    </w:p>
    <w:p w14:paraId="4923545C" w14:textId="77777777" w:rsidR="00FF7E6F" w:rsidRPr="005D0A95" w:rsidRDefault="00FF7E6F" w:rsidP="00F601BB">
      <w:pPr>
        <w:pStyle w:val="PargrafodaLista"/>
        <w:widowControl w:val="0"/>
        <w:rPr>
          <w:rFonts w:cs="Arial"/>
          <w:sz w:val="22"/>
          <w:szCs w:val="22"/>
        </w:rPr>
      </w:pPr>
    </w:p>
    <w:p w14:paraId="167E7E88" w14:textId="77777777" w:rsidR="4AF9DFCC" w:rsidRPr="005D0A95" w:rsidRDefault="4AF9DFCC" w:rsidP="00B310A6">
      <w:pPr>
        <w:pStyle w:val="PargrafodaLista"/>
        <w:widowControl w:val="0"/>
        <w:numPr>
          <w:ilvl w:val="2"/>
          <w:numId w:val="13"/>
        </w:numPr>
        <w:ind w:left="851" w:hanging="851"/>
        <w:jc w:val="both"/>
        <w:rPr>
          <w:rFonts w:cs="Arial"/>
          <w:sz w:val="22"/>
          <w:szCs w:val="22"/>
        </w:rPr>
      </w:pPr>
      <w:r w:rsidRPr="005D0A95">
        <w:rPr>
          <w:rFonts w:cs="Arial"/>
          <w:sz w:val="22"/>
          <w:szCs w:val="22"/>
        </w:rPr>
        <w:t>Deverá ser conteinerizada, facilitando sua distribuição e execução por meio de containers Docker.</w:t>
      </w:r>
    </w:p>
    <w:p w14:paraId="313BF1E6" w14:textId="77777777" w:rsidR="00FF7E6F" w:rsidRPr="005D0A95" w:rsidRDefault="00FF7E6F" w:rsidP="00F601BB">
      <w:pPr>
        <w:pStyle w:val="PargrafodaLista"/>
        <w:widowControl w:val="0"/>
        <w:rPr>
          <w:rFonts w:cs="Arial"/>
          <w:sz w:val="22"/>
          <w:szCs w:val="22"/>
        </w:rPr>
      </w:pPr>
    </w:p>
    <w:p w14:paraId="670B0C7A" w14:textId="77777777" w:rsidR="4AF9DFCC" w:rsidRPr="005D0A95" w:rsidRDefault="4AF9DFCC"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A plataforma deverá ser </w:t>
      </w:r>
      <w:proofErr w:type="spellStart"/>
      <w:r w:rsidRPr="005D0A95">
        <w:rPr>
          <w:rFonts w:cs="Arial"/>
          <w:sz w:val="22"/>
          <w:szCs w:val="22"/>
        </w:rPr>
        <w:t>multi-inquilino</w:t>
      </w:r>
      <w:proofErr w:type="spellEnd"/>
      <w:r w:rsidRPr="005D0A95">
        <w:rPr>
          <w:rFonts w:cs="Arial"/>
          <w:sz w:val="22"/>
          <w:szCs w:val="22"/>
        </w:rPr>
        <w:t xml:space="preserve"> (</w:t>
      </w:r>
      <w:proofErr w:type="spellStart"/>
      <w:r w:rsidRPr="005D0A95">
        <w:rPr>
          <w:rFonts w:cs="Arial"/>
          <w:sz w:val="22"/>
          <w:szCs w:val="22"/>
        </w:rPr>
        <w:t>multitenant</w:t>
      </w:r>
      <w:proofErr w:type="spellEnd"/>
      <w:r w:rsidRPr="005D0A95">
        <w:rPr>
          <w:rFonts w:cs="Arial"/>
          <w:sz w:val="22"/>
          <w:szCs w:val="22"/>
        </w:rPr>
        <w:t>).</w:t>
      </w:r>
    </w:p>
    <w:p w14:paraId="2DFC4B5F" w14:textId="77777777" w:rsidR="00FF7E6F" w:rsidRPr="005D0A95" w:rsidRDefault="00FF7E6F" w:rsidP="00F601BB">
      <w:pPr>
        <w:pStyle w:val="PargrafodaLista"/>
        <w:widowControl w:val="0"/>
        <w:rPr>
          <w:rFonts w:cs="Arial"/>
          <w:sz w:val="22"/>
          <w:szCs w:val="22"/>
        </w:rPr>
      </w:pPr>
    </w:p>
    <w:p w14:paraId="4FB6310D" w14:textId="7529FE3B" w:rsidR="4AF9DFCC" w:rsidRPr="005D0A95" w:rsidRDefault="4AF9DFCC" w:rsidP="00B310A6">
      <w:pPr>
        <w:pStyle w:val="PargrafodaLista"/>
        <w:widowControl w:val="0"/>
        <w:numPr>
          <w:ilvl w:val="2"/>
          <w:numId w:val="13"/>
        </w:numPr>
        <w:ind w:left="851" w:hanging="851"/>
        <w:jc w:val="both"/>
        <w:rPr>
          <w:rFonts w:cs="Arial"/>
          <w:sz w:val="22"/>
          <w:szCs w:val="22"/>
        </w:rPr>
      </w:pPr>
      <w:r w:rsidRPr="005D0A95">
        <w:rPr>
          <w:rFonts w:cs="Arial"/>
          <w:sz w:val="22"/>
          <w:szCs w:val="22"/>
        </w:rPr>
        <w:t>Os requisitos de hardware e de software para funcionamento do servidor devem ser definidos conforme a recomendação do fabricante do software de gerenciamento.</w:t>
      </w:r>
    </w:p>
    <w:p w14:paraId="275772C9" w14:textId="77777777" w:rsidR="00FF7E6F" w:rsidRPr="005D0A95" w:rsidRDefault="00FF7E6F" w:rsidP="00F601BB">
      <w:pPr>
        <w:pStyle w:val="PargrafodaLista"/>
        <w:widowControl w:val="0"/>
        <w:rPr>
          <w:rFonts w:cs="Arial"/>
          <w:sz w:val="22"/>
          <w:szCs w:val="22"/>
        </w:rPr>
      </w:pPr>
    </w:p>
    <w:p w14:paraId="2E15DDE8" w14:textId="20405752" w:rsidR="4AF9DFCC" w:rsidRPr="005D0A95" w:rsidRDefault="4AF9DFCC" w:rsidP="00B310A6">
      <w:pPr>
        <w:pStyle w:val="PargrafodaLista"/>
        <w:widowControl w:val="0"/>
        <w:numPr>
          <w:ilvl w:val="2"/>
          <w:numId w:val="13"/>
        </w:numPr>
        <w:ind w:left="851" w:hanging="851"/>
        <w:jc w:val="both"/>
        <w:rPr>
          <w:rFonts w:cs="Arial"/>
          <w:sz w:val="22"/>
          <w:szCs w:val="22"/>
        </w:rPr>
      </w:pPr>
      <w:r w:rsidRPr="005D0A95">
        <w:rPr>
          <w:rFonts w:cs="Arial"/>
          <w:sz w:val="22"/>
          <w:szCs w:val="22"/>
        </w:rPr>
        <w:t>A plataforma deverá ser operacionalizada em condições iguais em todas as estações de trabalho designadas pela CAIXA.</w:t>
      </w:r>
    </w:p>
    <w:p w14:paraId="7C88D77A" w14:textId="77777777" w:rsidR="00FF7E6F" w:rsidRPr="005D0A95" w:rsidRDefault="00FF7E6F" w:rsidP="00F601BB">
      <w:pPr>
        <w:pStyle w:val="PargrafodaLista"/>
        <w:widowControl w:val="0"/>
        <w:rPr>
          <w:rFonts w:cs="Arial"/>
          <w:sz w:val="22"/>
          <w:szCs w:val="22"/>
        </w:rPr>
      </w:pPr>
    </w:p>
    <w:p w14:paraId="6F2B3CDA" w14:textId="444104DD" w:rsidR="4AF9DFCC" w:rsidRPr="005D0A95" w:rsidRDefault="4AF9DFCC" w:rsidP="00B310A6">
      <w:pPr>
        <w:pStyle w:val="PargrafodaLista"/>
        <w:widowControl w:val="0"/>
        <w:numPr>
          <w:ilvl w:val="2"/>
          <w:numId w:val="13"/>
        </w:numPr>
        <w:ind w:left="851" w:hanging="851"/>
        <w:jc w:val="both"/>
        <w:rPr>
          <w:rFonts w:cs="Arial"/>
          <w:sz w:val="22"/>
          <w:szCs w:val="22"/>
        </w:rPr>
      </w:pPr>
      <w:r w:rsidRPr="005D0A95">
        <w:rPr>
          <w:rFonts w:cs="Arial"/>
          <w:sz w:val="22"/>
          <w:szCs w:val="22"/>
        </w:rPr>
        <w:t>A plataforma poderá funcionar de forma centralizada no servidor, desde que apresentada previamente a topologia para análise e aceitação da TI CAIXA.</w:t>
      </w:r>
    </w:p>
    <w:p w14:paraId="1E3D2D63" w14:textId="77777777" w:rsidR="00FF7E6F" w:rsidRPr="005D0A95" w:rsidRDefault="00FF7E6F" w:rsidP="00F601BB">
      <w:pPr>
        <w:pStyle w:val="PargrafodaLista"/>
        <w:widowControl w:val="0"/>
        <w:rPr>
          <w:rFonts w:cs="Arial"/>
          <w:sz w:val="22"/>
          <w:szCs w:val="22"/>
        </w:rPr>
      </w:pPr>
    </w:p>
    <w:p w14:paraId="7088C269" w14:textId="1A2AD5AD" w:rsidR="4AF9DFCC" w:rsidRPr="005D0A95" w:rsidRDefault="4AF9DFCC" w:rsidP="00B310A6">
      <w:pPr>
        <w:pStyle w:val="PargrafodaLista"/>
        <w:widowControl w:val="0"/>
        <w:numPr>
          <w:ilvl w:val="2"/>
          <w:numId w:val="13"/>
        </w:numPr>
        <w:ind w:left="851" w:hanging="851"/>
        <w:jc w:val="both"/>
        <w:rPr>
          <w:rFonts w:cs="Arial"/>
          <w:sz w:val="22"/>
          <w:szCs w:val="22"/>
        </w:rPr>
      </w:pPr>
      <w:r w:rsidRPr="005D0A95">
        <w:rPr>
          <w:rFonts w:cs="Arial"/>
          <w:sz w:val="22"/>
          <w:szCs w:val="22"/>
        </w:rPr>
        <w:t>Os requisitos de hardware e de software para funcionamento do servidor devem ser definidos conforme a recomendação do fabricante da plataforma de gerenciamento.</w:t>
      </w:r>
    </w:p>
    <w:p w14:paraId="5208C357" w14:textId="77777777" w:rsidR="00FF7E6F" w:rsidRPr="005D0A95" w:rsidRDefault="00FF7E6F" w:rsidP="00F601BB">
      <w:pPr>
        <w:pStyle w:val="PargrafodaLista"/>
        <w:widowControl w:val="0"/>
        <w:rPr>
          <w:rFonts w:cs="Arial"/>
          <w:sz w:val="22"/>
          <w:szCs w:val="22"/>
        </w:rPr>
      </w:pPr>
    </w:p>
    <w:p w14:paraId="6E54327C" w14:textId="63513365" w:rsidR="4AF9DFCC" w:rsidRPr="005D0A95" w:rsidRDefault="4AF9DFCC" w:rsidP="00B310A6">
      <w:pPr>
        <w:pStyle w:val="PargrafodaLista"/>
        <w:widowControl w:val="0"/>
        <w:numPr>
          <w:ilvl w:val="2"/>
          <w:numId w:val="13"/>
        </w:numPr>
        <w:ind w:left="851" w:hanging="851"/>
        <w:jc w:val="both"/>
        <w:rPr>
          <w:rFonts w:cs="Arial"/>
          <w:sz w:val="22"/>
          <w:szCs w:val="22"/>
        </w:rPr>
      </w:pPr>
      <w:r w:rsidRPr="005D0A95">
        <w:rPr>
          <w:rFonts w:cs="Arial"/>
          <w:sz w:val="22"/>
          <w:szCs w:val="22"/>
        </w:rPr>
        <w:t xml:space="preserve">A solução de segurança implantada fará parte da estratégia de monitoramento integrado de segurança para realização do monitoramento de ambientes e intervenções à distância no aparato de segurança nas unidades da CAIXA, </w:t>
      </w:r>
      <w:r w:rsidRPr="005D0A95">
        <w:rPr>
          <w:rFonts w:cs="Arial"/>
          <w:sz w:val="22"/>
          <w:szCs w:val="22"/>
        </w:rPr>
        <w:lastRenderedPageBreak/>
        <w:t>ampliando os mecanismos de controle do risco operacional para as pessoas e ambientes. A sua utilização será feita nas centrais de monitoramento próprio da Instituição.</w:t>
      </w:r>
    </w:p>
    <w:p w14:paraId="48EEB643" w14:textId="77777777" w:rsidR="00FF7E6F" w:rsidRPr="005D0A95" w:rsidRDefault="00FF7E6F" w:rsidP="00F601BB">
      <w:pPr>
        <w:pStyle w:val="PargrafodaLista"/>
        <w:widowControl w:val="0"/>
        <w:rPr>
          <w:rFonts w:cs="Arial"/>
          <w:sz w:val="22"/>
          <w:szCs w:val="22"/>
        </w:rPr>
      </w:pPr>
    </w:p>
    <w:p w14:paraId="5D306D81" w14:textId="31DD64DA" w:rsidR="4AF9DFCC" w:rsidRPr="005D0A95" w:rsidRDefault="4AF9DFCC" w:rsidP="00B310A6">
      <w:pPr>
        <w:pStyle w:val="PargrafodaLista"/>
        <w:widowControl w:val="0"/>
        <w:numPr>
          <w:ilvl w:val="2"/>
          <w:numId w:val="13"/>
        </w:numPr>
        <w:ind w:left="993" w:hanging="993"/>
        <w:jc w:val="both"/>
        <w:rPr>
          <w:rFonts w:cs="Arial"/>
          <w:sz w:val="22"/>
          <w:szCs w:val="22"/>
        </w:rPr>
      </w:pPr>
      <w:r w:rsidRPr="005D0A95">
        <w:rPr>
          <w:rFonts w:cs="Arial"/>
          <w:sz w:val="22"/>
          <w:szCs w:val="22"/>
        </w:rPr>
        <w:t>O cliente de monitoramento e controle será acessado pelas estações de monitoramento da Central de Monitoramento e deverá comandar a quantidade de equipamentos ofertados por Central de Monitoramento (CM), assim como ser capaz de assumir todas demais Unidades vinculadas a outra CM, constituindo uma central única para gerenciar todos os equipamentos instalados em caso de contingência.</w:t>
      </w:r>
    </w:p>
    <w:p w14:paraId="6A872857" w14:textId="77777777" w:rsidR="00FF7E6F" w:rsidRPr="005D0A95" w:rsidRDefault="00FF7E6F" w:rsidP="006A7DA9">
      <w:pPr>
        <w:pStyle w:val="PargrafodaLista"/>
        <w:widowControl w:val="0"/>
        <w:ind w:left="993" w:hanging="993"/>
        <w:rPr>
          <w:rFonts w:cs="Arial"/>
          <w:sz w:val="22"/>
          <w:szCs w:val="22"/>
        </w:rPr>
      </w:pPr>
    </w:p>
    <w:p w14:paraId="096F54E2" w14:textId="15BF0A32" w:rsidR="4AF9DFCC" w:rsidRPr="005D0A95" w:rsidRDefault="4AF9DFCC" w:rsidP="00B310A6">
      <w:pPr>
        <w:pStyle w:val="PargrafodaLista"/>
        <w:widowControl w:val="0"/>
        <w:numPr>
          <w:ilvl w:val="2"/>
          <w:numId w:val="13"/>
        </w:numPr>
        <w:ind w:left="993" w:hanging="993"/>
        <w:jc w:val="both"/>
        <w:rPr>
          <w:rFonts w:cs="Arial"/>
          <w:sz w:val="22"/>
          <w:szCs w:val="22"/>
        </w:rPr>
      </w:pPr>
      <w:r w:rsidRPr="005D0A95">
        <w:rPr>
          <w:rFonts w:cs="Arial"/>
          <w:sz w:val="22"/>
          <w:szCs w:val="22"/>
        </w:rPr>
        <w:t>O cliente deverá se conectar ao servidor de aplicação para efetuar o monitoramento e o gerenciamento dos equipamentos componentes da solução de segurança.</w:t>
      </w:r>
    </w:p>
    <w:p w14:paraId="35367C6A" w14:textId="77777777" w:rsidR="00FF7E6F" w:rsidRPr="005D0A95" w:rsidRDefault="00FF7E6F" w:rsidP="006A7DA9">
      <w:pPr>
        <w:pStyle w:val="PargrafodaLista"/>
        <w:widowControl w:val="0"/>
        <w:ind w:left="993" w:hanging="993"/>
        <w:rPr>
          <w:rFonts w:cs="Arial"/>
          <w:sz w:val="22"/>
          <w:szCs w:val="22"/>
        </w:rPr>
      </w:pPr>
    </w:p>
    <w:p w14:paraId="2811706E" w14:textId="21F177F0" w:rsidR="4AF9DFCC" w:rsidRPr="005D0A95" w:rsidRDefault="4AF9DFCC" w:rsidP="00B310A6">
      <w:pPr>
        <w:pStyle w:val="PargrafodaLista"/>
        <w:widowControl w:val="0"/>
        <w:numPr>
          <w:ilvl w:val="2"/>
          <w:numId w:val="13"/>
        </w:numPr>
        <w:ind w:left="993" w:hanging="993"/>
        <w:jc w:val="both"/>
        <w:rPr>
          <w:rFonts w:cs="Arial"/>
          <w:sz w:val="22"/>
          <w:szCs w:val="22"/>
        </w:rPr>
      </w:pPr>
      <w:r w:rsidRPr="005D0A95">
        <w:rPr>
          <w:rFonts w:cs="Arial"/>
          <w:sz w:val="22"/>
          <w:szCs w:val="22"/>
        </w:rPr>
        <w:t>É responsabilidade da CONTRATADA fornecer e providenciar as atualizações do sistema de monitoramento, quando necessário, desde a primeira instalação e durante o período de vigência do contrato.</w:t>
      </w:r>
    </w:p>
    <w:p w14:paraId="463E3DE6" w14:textId="77777777" w:rsidR="00FF7E6F" w:rsidRPr="005D0A95" w:rsidRDefault="00FF7E6F" w:rsidP="006A7DA9">
      <w:pPr>
        <w:pStyle w:val="PargrafodaLista"/>
        <w:widowControl w:val="0"/>
        <w:ind w:left="993" w:hanging="993"/>
        <w:rPr>
          <w:rFonts w:cs="Arial"/>
          <w:sz w:val="22"/>
          <w:szCs w:val="22"/>
        </w:rPr>
      </w:pPr>
    </w:p>
    <w:p w14:paraId="61EDD1A6" w14:textId="0E297A3F" w:rsidR="4AF9DFCC" w:rsidRPr="005D0A95" w:rsidRDefault="4AF9DFCC" w:rsidP="00B310A6">
      <w:pPr>
        <w:pStyle w:val="PargrafodaLista"/>
        <w:widowControl w:val="0"/>
        <w:numPr>
          <w:ilvl w:val="2"/>
          <w:numId w:val="13"/>
        </w:numPr>
        <w:ind w:left="993" w:hanging="993"/>
        <w:jc w:val="both"/>
        <w:rPr>
          <w:rFonts w:cs="Arial"/>
          <w:sz w:val="22"/>
          <w:szCs w:val="22"/>
        </w:rPr>
      </w:pPr>
      <w:r w:rsidRPr="005D0A95">
        <w:rPr>
          <w:rFonts w:cs="Arial"/>
          <w:sz w:val="22"/>
          <w:szCs w:val="22"/>
        </w:rPr>
        <w:t>As atualizações serão efetuadas nos mesmos moldes da atualização do servidor de gerenciamento, seja pela CONTRATADA ou pela CAIXA.</w:t>
      </w:r>
    </w:p>
    <w:p w14:paraId="06EA5C7F" w14:textId="77777777" w:rsidR="00FF7E6F" w:rsidRPr="005D0A95" w:rsidRDefault="00FF7E6F" w:rsidP="006A7DA9">
      <w:pPr>
        <w:pStyle w:val="PargrafodaLista"/>
        <w:widowControl w:val="0"/>
        <w:ind w:left="993" w:hanging="993"/>
        <w:rPr>
          <w:rFonts w:cs="Arial"/>
          <w:sz w:val="22"/>
          <w:szCs w:val="22"/>
        </w:rPr>
      </w:pPr>
    </w:p>
    <w:p w14:paraId="7AC6B3FB" w14:textId="1BD50F6F" w:rsidR="4AF9DFCC" w:rsidRPr="005D0A95" w:rsidRDefault="4AF9DFCC" w:rsidP="00B310A6">
      <w:pPr>
        <w:pStyle w:val="PargrafodaLista"/>
        <w:widowControl w:val="0"/>
        <w:numPr>
          <w:ilvl w:val="2"/>
          <w:numId w:val="13"/>
        </w:numPr>
        <w:ind w:left="993" w:hanging="993"/>
        <w:jc w:val="both"/>
        <w:rPr>
          <w:rFonts w:cs="Arial"/>
          <w:sz w:val="22"/>
          <w:szCs w:val="22"/>
        </w:rPr>
      </w:pPr>
      <w:r w:rsidRPr="005D0A95">
        <w:rPr>
          <w:rFonts w:cs="Arial"/>
          <w:sz w:val="22"/>
          <w:szCs w:val="22"/>
        </w:rPr>
        <w:t>A solução de segurança deverá ser capaz de apresentar além da programação de tempos de disparo, opção para configurar os horários de acionamento por comando remoto através do sistema de monitoramento.</w:t>
      </w:r>
    </w:p>
    <w:p w14:paraId="009EAB6C" w14:textId="77777777" w:rsidR="00FF7E6F" w:rsidRPr="005D0A95" w:rsidRDefault="00FF7E6F" w:rsidP="006A7DA9">
      <w:pPr>
        <w:pStyle w:val="PargrafodaLista"/>
        <w:widowControl w:val="0"/>
        <w:ind w:left="993" w:hanging="993"/>
        <w:rPr>
          <w:rFonts w:cs="Arial"/>
          <w:sz w:val="22"/>
          <w:szCs w:val="22"/>
        </w:rPr>
      </w:pPr>
    </w:p>
    <w:p w14:paraId="09BC9329" w14:textId="32D58ACE" w:rsidR="4AF9DFCC" w:rsidRPr="005D0A95" w:rsidRDefault="4AF9DFCC" w:rsidP="00B310A6">
      <w:pPr>
        <w:pStyle w:val="PargrafodaLista"/>
        <w:widowControl w:val="0"/>
        <w:numPr>
          <w:ilvl w:val="2"/>
          <w:numId w:val="13"/>
        </w:numPr>
        <w:ind w:left="993" w:hanging="993"/>
        <w:jc w:val="both"/>
        <w:rPr>
          <w:rFonts w:cs="Arial"/>
          <w:sz w:val="22"/>
          <w:szCs w:val="22"/>
        </w:rPr>
      </w:pPr>
      <w:r w:rsidRPr="005D0A95">
        <w:rPr>
          <w:rFonts w:cs="Arial"/>
          <w:sz w:val="22"/>
          <w:szCs w:val="22"/>
        </w:rPr>
        <w:t>Os acionamentos remotos devem ser parametrizáveis em relação ao tempo de acionamento ou disparo de dispositivos, de forma individualizada por equipamento.</w:t>
      </w:r>
    </w:p>
    <w:p w14:paraId="647CBD3A" w14:textId="450078AA" w:rsidR="4AF9DFCC" w:rsidRPr="005D0A95" w:rsidRDefault="4AF9DFCC" w:rsidP="00B310A6">
      <w:pPr>
        <w:pStyle w:val="PargrafodaLista"/>
        <w:widowControl w:val="0"/>
        <w:numPr>
          <w:ilvl w:val="2"/>
          <w:numId w:val="13"/>
        </w:numPr>
        <w:ind w:left="993" w:hanging="993"/>
        <w:jc w:val="both"/>
        <w:rPr>
          <w:rFonts w:cs="Arial"/>
          <w:sz w:val="22"/>
          <w:szCs w:val="22"/>
        </w:rPr>
      </w:pPr>
      <w:r w:rsidRPr="005D0A95">
        <w:rPr>
          <w:rFonts w:cs="Arial"/>
          <w:sz w:val="22"/>
          <w:szCs w:val="22"/>
        </w:rPr>
        <w:t>A solução de segurança deverá permitir ativação e/ou desativação de equipamentos com o respectivo registro no log do servidor.</w:t>
      </w:r>
    </w:p>
    <w:p w14:paraId="4663DD3E" w14:textId="77777777" w:rsidR="00FF7E6F" w:rsidRPr="005D0A95" w:rsidRDefault="00FF7E6F" w:rsidP="006A7DA9">
      <w:pPr>
        <w:widowControl w:val="0"/>
        <w:ind w:left="993" w:hanging="993"/>
        <w:jc w:val="both"/>
        <w:rPr>
          <w:rFonts w:ascii="Arial" w:hAnsi="Arial" w:cs="Arial"/>
          <w:sz w:val="22"/>
          <w:szCs w:val="22"/>
        </w:rPr>
      </w:pPr>
    </w:p>
    <w:p w14:paraId="29373547" w14:textId="3B5692FE" w:rsidR="4AF9DFCC" w:rsidRPr="005D0A95" w:rsidRDefault="4AF9DFCC" w:rsidP="00B310A6">
      <w:pPr>
        <w:pStyle w:val="PargrafodaLista"/>
        <w:widowControl w:val="0"/>
        <w:numPr>
          <w:ilvl w:val="2"/>
          <w:numId w:val="13"/>
        </w:numPr>
        <w:ind w:left="993" w:hanging="993"/>
        <w:jc w:val="both"/>
        <w:rPr>
          <w:rFonts w:cs="Arial"/>
          <w:sz w:val="22"/>
          <w:szCs w:val="22"/>
        </w:rPr>
      </w:pPr>
      <w:r w:rsidRPr="005D0A95">
        <w:rPr>
          <w:rFonts w:cs="Arial"/>
          <w:sz w:val="22"/>
          <w:szCs w:val="22"/>
        </w:rPr>
        <w:t>A solução de segurança deverá estar configurada para trabalhar nos diversos fusos do país e estar preparada para trabalhar com o horário de verão, gerando nos seus relatórios informação do horário local e do horário de Brasília.</w:t>
      </w:r>
    </w:p>
    <w:p w14:paraId="1F3EC780" w14:textId="77777777" w:rsidR="00FF7E6F" w:rsidRPr="005D0A95" w:rsidRDefault="00FF7E6F" w:rsidP="006A7DA9">
      <w:pPr>
        <w:pStyle w:val="PargrafodaLista"/>
        <w:widowControl w:val="0"/>
        <w:ind w:left="993" w:hanging="993"/>
        <w:rPr>
          <w:rFonts w:cs="Arial"/>
          <w:sz w:val="22"/>
          <w:szCs w:val="22"/>
        </w:rPr>
      </w:pPr>
    </w:p>
    <w:p w14:paraId="3E68B13F" w14:textId="703127E8" w:rsidR="4AF9DFCC" w:rsidRPr="005D0A95" w:rsidRDefault="4AF9DFCC" w:rsidP="00B310A6">
      <w:pPr>
        <w:pStyle w:val="PargrafodaLista"/>
        <w:widowControl w:val="0"/>
        <w:numPr>
          <w:ilvl w:val="2"/>
          <w:numId w:val="13"/>
        </w:numPr>
        <w:ind w:left="993" w:hanging="993"/>
        <w:jc w:val="both"/>
        <w:rPr>
          <w:rFonts w:cs="Arial"/>
          <w:sz w:val="22"/>
          <w:szCs w:val="22"/>
        </w:rPr>
      </w:pPr>
      <w:r w:rsidRPr="005D0A95">
        <w:rPr>
          <w:rFonts w:cs="Arial"/>
          <w:sz w:val="22"/>
          <w:szCs w:val="22"/>
        </w:rPr>
        <w:t>A sincronização horária deverá ocorrer através de sincronização com o servidor NTP CAIXA.</w:t>
      </w:r>
    </w:p>
    <w:p w14:paraId="69EFF2A9" w14:textId="77777777" w:rsidR="00FF7E6F" w:rsidRPr="005D0A95" w:rsidRDefault="00FF7E6F" w:rsidP="006A7DA9">
      <w:pPr>
        <w:widowControl w:val="0"/>
        <w:ind w:left="993" w:hanging="993"/>
        <w:jc w:val="both"/>
        <w:rPr>
          <w:rFonts w:ascii="Arial" w:hAnsi="Arial" w:cs="Arial"/>
          <w:sz w:val="22"/>
          <w:szCs w:val="22"/>
        </w:rPr>
      </w:pPr>
    </w:p>
    <w:p w14:paraId="46BF67A2" w14:textId="484C3C35" w:rsidR="4AF9DFCC" w:rsidRPr="005D0A95" w:rsidRDefault="4AF9DFCC" w:rsidP="00B310A6">
      <w:pPr>
        <w:pStyle w:val="PargrafodaLista"/>
        <w:widowControl w:val="0"/>
        <w:numPr>
          <w:ilvl w:val="2"/>
          <w:numId w:val="13"/>
        </w:numPr>
        <w:ind w:left="993" w:hanging="993"/>
        <w:jc w:val="both"/>
        <w:rPr>
          <w:rFonts w:cs="Arial"/>
          <w:sz w:val="22"/>
          <w:szCs w:val="22"/>
        </w:rPr>
      </w:pPr>
      <w:r w:rsidRPr="005D0A95">
        <w:rPr>
          <w:rFonts w:cs="Arial"/>
          <w:sz w:val="22"/>
          <w:szCs w:val="22"/>
        </w:rPr>
        <w:t>Todas as funcionalidades de monitoramento, controle, logs e relatórios deverão estar acessíveis na plataforma cliente para acesso remoto.</w:t>
      </w:r>
    </w:p>
    <w:p w14:paraId="28C1C115" w14:textId="77777777" w:rsidR="00FF7E6F" w:rsidRPr="005D0A95" w:rsidRDefault="00FF7E6F" w:rsidP="006A7DA9">
      <w:pPr>
        <w:widowControl w:val="0"/>
        <w:ind w:left="993" w:hanging="993"/>
        <w:jc w:val="both"/>
        <w:rPr>
          <w:rFonts w:ascii="Arial" w:hAnsi="Arial" w:cs="Arial"/>
          <w:sz w:val="22"/>
          <w:szCs w:val="22"/>
        </w:rPr>
      </w:pPr>
    </w:p>
    <w:p w14:paraId="2F90EEC5" w14:textId="64B427F0" w:rsidR="4AF9DFCC" w:rsidRPr="005D0A95" w:rsidRDefault="4AF9DFCC" w:rsidP="00B310A6">
      <w:pPr>
        <w:pStyle w:val="PargrafodaLista"/>
        <w:widowControl w:val="0"/>
        <w:numPr>
          <w:ilvl w:val="2"/>
          <w:numId w:val="13"/>
        </w:numPr>
        <w:ind w:left="993" w:hanging="993"/>
        <w:jc w:val="both"/>
        <w:rPr>
          <w:rFonts w:cs="Arial"/>
          <w:sz w:val="22"/>
          <w:szCs w:val="22"/>
        </w:rPr>
      </w:pPr>
      <w:r w:rsidRPr="005D0A95">
        <w:rPr>
          <w:rFonts w:cs="Arial"/>
          <w:sz w:val="22"/>
          <w:szCs w:val="22"/>
        </w:rPr>
        <w:t xml:space="preserve">Receber, identificar, </w:t>
      </w:r>
      <w:r w:rsidR="1B186460" w:rsidRPr="005D0A95">
        <w:rPr>
          <w:rFonts w:cs="Arial"/>
          <w:sz w:val="22"/>
          <w:szCs w:val="22"/>
        </w:rPr>
        <w:t>exportar</w:t>
      </w:r>
      <w:r w:rsidRPr="005D0A95">
        <w:rPr>
          <w:rFonts w:cs="Arial"/>
          <w:sz w:val="22"/>
          <w:szCs w:val="22"/>
        </w:rPr>
        <w:t>, tratar e registrar eventos gerados pelos painéis de alarme instalados nas Unidades da CAIXA, bem como registrar as notas do usuário operador de monitoramento da CAIXA a respeito das providências adotadas para a solução da ocorrência.</w:t>
      </w:r>
    </w:p>
    <w:p w14:paraId="1D1697CC" w14:textId="77777777" w:rsidR="00FF7E6F" w:rsidRPr="005D0A95" w:rsidRDefault="00FF7E6F" w:rsidP="006A7DA9">
      <w:pPr>
        <w:widowControl w:val="0"/>
        <w:ind w:left="993" w:hanging="993"/>
        <w:jc w:val="both"/>
        <w:rPr>
          <w:rFonts w:ascii="Arial" w:hAnsi="Arial" w:cs="Arial"/>
          <w:sz w:val="22"/>
          <w:szCs w:val="22"/>
        </w:rPr>
      </w:pPr>
    </w:p>
    <w:p w14:paraId="2A87F28E" w14:textId="32AD53C0" w:rsidR="4AF9DFCC" w:rsidRPr="005D0A95" w:rsidRDefault="4AF9DFCC" w:rsidP="00B310A6">
      <w:pPr>
        <w:pStyle w:val="PargrafodaLista"/>
        <w:widowControl w:val="0"/>
        <w:numPr>
          <w:ilvl w:val="2"/>
          <w:numId w:val="13"/>
        </w:numPr>
        <w:ind w:left="993" w:hanging="993"/>
        <w:jc w:val="both"/>
        <w:rPr>
          <w:rFonts w:cs="Arial"/>
          <w:sz w:val="22"/>
          <w:szCs w:val="22"/>
        </w:rPr>
      </w:pPr>
      <w:r w:rsidRPr="005D0A95">
        <w:rPr>
          <w:rFonts w:cs="Arial"/>
          <w:sz w:val="22"/>
          <w:szCs w:val="22"/>
        </w:rPr>
        <w:t>Realizar comandos remotos a partir das Centrais de Monitoramento, para operar ou configurar os sistemas e periféricos monitorados remotamente.</w:t>
      </w:r>
    </w:p>
    <w:p w14:paraId="471786B4" w14:textId="77777777" w:rsidR="00FF7E6F" w:rsidRPr="005D0A95" w:rsidRDefault="00FF7E6F" w:rsidP="006A7DA9">
      <w:pPr>
        <w:pStyle w:val="PargrafodaLista"/>
        <w:widowControl w:val="0"/>
        <w:ind w:left="993" w:hanging="993"/>
        <w:rPr>
          <w:rFonts w:cs="Arial"/>
          <w:sz w:val="22"/>
          <w:szCs w:val="22"/>
        </w:rPr>
      </w:pPr>
    </w:p>
    <w:p w14:paraId="626703F8" w14:textId="43C71FFA" w:rsidR="4AF9DFCC" w:rsidRPr="005D0A95" w:rsidRDefault="4AF9DFCC" w:rsidP="00B310A6">
      <w:pPr>
        <w:pStyle w:val="PargrafodaLista"/>
        <w:widowControl w:val="0"/>
        <w:numPr>
          <w:ilvl w:val="2"/>
          <w:numId w:val="13"/>
        </w:numPr>
        <w:ind w:left="993" w:hanging="993"/>
        <w:jc w:val="both"/>
        <w:rPr>
          <w:rFonts w:cs="Arial"/>
          <w:sz w:val="22"/>
          <w:szCs w:val="22"/>
        </w:rPr>
      </w:pPr>
      <w:r w:rsidRPr="005D0A95">
        <w:rPr>
          <w:rFonts w:cs="Arial"/>
          <w:sz w:val="22"/>
          <w:szCs w:val="22"/>
        </w:rPr>
        <w:t>Possuir interface gráfica amigável e intuitiva, de fácil operação.</w:t>
      </w:r>
    </w:p>
    <w:p w14:paraId="2A07F6E9" w14:textId="77777777" w:rsidR="00FF7E6F" w:rsidRPr="005D0A95" w:rsidRDefault="00FF7E6F" w:rsidP="006A7DA9">
      <w:pPr>
        <w:widowControl w:val="0"/>
        <w:ind w:left="993" w:hanging="993"/>
        <w:jc w:val="both"/>
        <w:rPr>
          <w:rFonts w:ascii="Arial" w:hAnsi="Arial" w:cs="Arial"/>
          <w:sz w:val="22"/>
          <w:szCs w:val="22"/>
        </w:rPr>
      </w:pPr>
    </w:p>
    <w:p w14:paraId="6F4F3F90" w14:textId="5FA673D0" w:rsidR="4AF9DFCC" w:rsidRPr="005D0A95" w:rsidRDefault="4AF9DFCC" w:rsidP="00B310A6">
      <w:pPr>
        <w:pStyle w:val="PargrafodaLista"/>
        <w:widowControl w:val="0"/>
        <w:numPr>
          <w:ilvl w:val="2"/>
          <w:numId w:val="13"/>
        </w:numPr>
        <w:ind w:left="993" w:hanging="993"/>
        <w:jc w:val="both"/>
        <w:rPr>
          <w:rFonts w:cs="Arial"/>
          <w:sz w:val="22"/>
          <w:szCs w:val="22"/>
        </w:rPr>
      </w:pPr>
      <w:r w:rsidRPr="005D0A95">
        <w:rPr>
          <w:rFonts w:cs="Arial"/>
          <w:sz w:val="22"/>
          <w:szCs w:val="22"/>
        </w:rPr>
        <w:t>Efetuar a consulta e download da base de dados dos painéis de alarme instalados nas Unidades sem que seja interrompido o recebimento dos eventos gerados pelas centrais de transmissões.</w:t>
      </w:r>
    </w:p>
    <w:p w14:paraId="3597B27A" w14:textId="77777777" w:rsidR="00FF7E6F" w:rsidRPr="005D0A95" w:rsidRDefault="00FF7E6F" w:rsidP="006A7DA9">
      <w:pPr>
        <w:pStyle w:val="PargrafodaLista"/>
        <w:widowControl w:val="0"/>
        <w:ind w:left="993" w:hanging="993"/>
        <w:rPr>
          <w:rFonts w:cs="Arial"/>
          <w:sz w:val="22"/>
          <w:szCs w:val="22"/>
        </w:rPr>
      </w:pPr>
    </w:p>
    <w:p w14:paraId="0734C465" w14:textId="1B87A547" w:rsidR="4AF9DFCC" w:rsidRPr="005D0A95" w:rsidRDefault="4AF9DFCC" w:rsidP="00B310A6">
      <w:pPr>
        <w:pStyle w:val="PargrafodaLista"/>
        <w:widowControl w:val="0"/>
        <w:numPr>
          <w:ilvl w:val="2"/>
          <w:numId w:val="13"/>
        </w:numPr>
        <w:ind w:left="993" w:hanging="993"/>
        <w:jc w:val="both"/>
        <w:rPr>
          <w:rFonts w:cs="Arial"/>
          <w:sz w:val="22"/>
          <w:szCs w:val="22"/>
        </w:rPr>
      </w:pPr>
      <w:r w:rsidRPr="005D0A95">
        <w:rPr>
          <w:rFonts w:cs="Arial"/>
          <w:sz w:val="22"/>
          <w:szCs w:val="22"/>
        </w:rPr>
        <w:t>Cadastrar senhas para seus usuários com perfis de acesso distintos, sendo que pelo menos um nível ou perfil possua acesso à todas as funcionalidades do sistema.</w:t>
      </w:r>
    </w:p>
    <w:p w14:paraId="30BC7CE7" w14:textId="77777777" w:rsidR="00FF7E6F" w:rsidRPr="005D0A95" w:rsidRDefault="00FF7E6F" w:rsidP="006A7DA9">
      <w:pPr>
        <w:widowControl w:val="0"/>
        <w:ind w:left="993" w:hanging="993"/>
        <w:jc w:val="both"/>
        <w:rPr>
          <w:rFonts w:ascii="Arial" w:hAnsi="Arial" w:cs="Arial"/>
          <w:sz w:val="22"/>
          <w:szCs w:val="22"/>
        </w:rPr>
      </w:pPr>
    </w:p>
    <w:p w14:paraId="3431C80E" w14:textId="628B9CE4" w:rsidR="4AF9DFCC" w:rsidRPr="005D0A95" w:rsidRDefault="4AF9DFCC" w:rsidP="00B310A6">
      <w:pPr>
        <w:pStyle w:val="PargrafodaLista"/>
        <w:widowControl w:val="0"/>
        <w:numPr>
          <w:ilvl w:val="2"/>
          <w:numId w:val="13"/>
        </w:numPr>
        <w:ind w:left="993" w:hanging="993"/>
        <w:jc w:val="both"/>
        <w:rPr>
          <w:rFonts w:cs="Arial"/>
          <w:sz w:val="22"/>
          <w:szCs w:val="22"/>
        </w:rPr>
      </w:pPr>
      <w:r w:rsidRPr="005D0A95">
        <w:rPr>
          <w:rFonts w:cs="Arial"/>
          <w:sz w:val="22"/>
          <w:szCs w:val="22"/>
        </w:rPr>
        <w:t>Impedir que um mesmo usuário acesse o sistema em computadores distintos, ou seja, garantir o acesso individual e exclusivo de cada usuário na plataforma.</w:t>
      </w:r>
    </w:p>
    <w:p w14:paraId="490C4C1E" w14:textId="77777777" w:rsidR="00FF7E6F" w:rsidRPr="005D0A95" w:rsidRDefault="00FF7E6F" w:rsidP="006A7DA9">
      <w:pPr>
        <w:pStyle w:val="PargrafodaLista"/>
        <w:widowControl w:val="0"/>
        <w:ind w:left="993" w:hanging="993"/>
        <w:rPr>
          <w:rFonts w:cs="Arial"/>
          <w:sz w:val="22"/>
          <w:szCs w:val="22"/>
        </w:rPr>
      </w:pPr>
    </w:p>
    <w:p w14:paraId="5E57B8BB" w14:textId="041491F7" w:rsidR="4AF9DFCC" w:rsidRPr="005D0A95" w:rsidRDefault="4AF9DFCC" w:rsidP="00B310A6">
      <w:pPr>
        <w:pStyle w:val="PargrafodaLista"/>
        <w:widowControl w:val="0"/>
        <w:numPr>
          <w:ilvl w:val="2"/>
          <w:numId w:val="13"/>
        </w:numPr>
        <w:ind w:left="993" w:hanging="993"/>
        <w:jc w:val="both"/>
        <w:rPr>
          <w:rFonts w:cs="Arial"/>
          <w:sz w:val="22"/>
          <w:szCs w:val="22"/>
        </w:rPr>
      </w:pPr>
      <w:r w:rsidRPr="005D0A95">
        <w:rPr>
          <w:rFonts w:cs="Arial"/>
          <w:sz w:val="22"/>
          <w:szCs w:val="22"/>
        </w:rPr>
        <w:t>Gerar arquivos de auditoria (“log”) d</w:t>
      </w:r>
      <w:r w:rsidR="6F618263" w:rsidRPr="005D0A95">
        <w:rPr>
          <w:rFonts w:cs="Arial"/>
          <w:sz w:val="22"/>
          <w:szCs w:val="22"/>
        </w:rPr>
        <w:t>a plataforma</w:t>
      </w:r>
      <w:r w:rsidRPr="005D0A95">
        <w:rPr>
          <w:rFonts w:cs="Arial"/>
          <w:sz w:val="22"/>
          <w:szCs w:val="22"/>
        </w:rPr>
        <w:t xml:space="preserve"> – indexados por usuário, nível ou tipo de perfil, data e hora – cuja interface seja totalmente em português e em que fiquem registrados, no mínimo, os eventos a seguir:</w:t>
      </w:r>
      <w:r w:rsidR="00AE0644" w:rsidRPr="005D0A95">
        <w:rPr>
          <w:rFonts w:cs="Arial"/>
          <w:sz w:val="22"/>
          <w:szCs w:val="22"/>
        </w:rPr>
        <w:t xml:space="preserve"> </w:t>
      </w:r>
    </w:p>
    <w:p w14:paraId="293F6F81" w14:textId="0B83531B" w:rsidR="00FF7E6F" w:rsidRPr="005D0A95" w:rsidRDefault="00FF7E6F" w:rsidP="00F601BB">
      <w:pPr>
        <w:widowControl w:val="0"/>
        <w:jc w:val="both"/>
        <w:rPr>
          <w:rFonts w:ascii="Arial" w:hAnsi="Arial" w:cs="Arial"/>
          <w:sz w:val="22"/>
          <w:szCs w:val="22"/>
        </w:rPr>
      </w:pPr>
    </w:p>
    <w:p w14:paraId="2F8E5B89" w14:textId="77777777" w:rsidR="008E3652" w:rsidRPr="005D0A95" w:rsidRDefault="005A7029" w:rsidP="00B310A6">
      <w:pPr>
        <w:pStyle w:val="PargrafodaLista"/>
        <w:widowControl w:val="0"/>
        <w:numPr>
          <w:ilvl w:val="2"/>
          <w:numId w:val="15"/>
        </w:numPr>
        <w:ind w:left="1134" w:hanging="283"/>
        <w:jc w:val="both"/>
        <w:rPr>
          <w:rFonts w:cs="Arial"/>
          <w:sz w:val="22"/>
          <w:szCs w:val="22"/>
        </w:rPr>
      </w:pPr>
      <w:r w:rsidRPr="005D0A95">
        <w:rPr>
          <w:rFonts w:cs="Arial"/>
          <w:sz w:val="22"/>
          <w:szCs w:val="22"/>
        </w:rPr>
        <w:t>LOGIN (acesso) e LOGOUT (saída) de usuários no sistema</w:t>
      </w:r>
      <w:r w:rsidR="008E3652" w:rsidRPr="005D0A95">
        <w:rPr>
          <w:rFonts w:cs="Arial"/>
          <w:sz w:val="22"/>
          <w:szCs w:val="22"/>
        </w:rPr>
        <w:t>;</w:t>
      </w:r>
    </w:p>
    <w:p w14:paraId="071779D3" w14:textId="77777777" w:rsidR="009D41E5" w:rsidRPr="005D0A95" w:rsidRDefault="009D41E5" w:rsidP="00F601BB">
      <w:pPr>
        <w:pStyle w:val="PargrafodaLista"/>
        <w:widowControl w:val="0"/>
        <w:ind w:left="1134"/>
        <w:jc w:val="both"/>
        <w:rPr>
          <w:rFonts w:cs="Arial"/>
          <w:sz w:val="22"/>
          <w:szCs w:val="22"/>
        </w:rPr>
      </w:pPr>
    </w:p>
    <w:p w14:paraId="72B688A6" w14:textId="0222AB6F" w:rsidR="005A7029" w:rsidRPr="005D0A95" w:rsidRDefault="005A7029" w:rsidP="00B310A6">
      <w:pPr>
        <w:pStyle w:val="PargrafodaLista"/>
        <w:widowControl w:val="0"/>
        <w:numPr>
          <w:ilvl w:val="2"/>
          <w:numId w:val="15"/>
        </w:numPr>
        <w:ind w:left="1134" w:hanging="283"/>
        <w:jc w:val="both"/>
        <w:rPr>
          <w:rFonts w:cs="Arial"/>
          <w:sz w:val="22"/>
          <w:szCs w:val="22"/>
        </w:rPr>
      </w:pPr>
      <w:r w:rsidRPr="005D0A95">
        <w:rPr>
          <w:rFonts w:cs="Arial"/>
          <w:sz w:val="22"/>
          <w:szCs w:val="22"/>
        </w:rPr>
        <w:t>Ações de configuração do sistema executadas pelos usuários, tanto de inclusão e alteração de usuários, quanto ações executadas pelo administrador em relação a alterações na configuração do sistema, além de todas as operações efetuadas pelos usuários e administradores.</w:t>
      </w:r>
    </w:p>
    <w:p w14:paraId="50E53721" w14:textId="77777777" w:rsidR="009D41E5" w:rsidRPr="005D0A95" w:rsidRDefault="009D41E5" w:rsidP="00F601BB">
      <w:pPr>
        <w:pStyle w:val="PargrafodaLista"/>
        <w:widowControl w:val="0"/>
        <w:ind w:left="1134"/>
        <w:jc w:val="both"/>
        <w:rPr>
          <w:rFonts w:cs="Arial"/>
          <w:sz w:val="22"/>
          <w:szCs w:val="22"/>
        </w:rPr>
      </w:pPr>
    </w:p>
    <w:p w14:paraId="3077AE62" w14:textId="140CFA26" w:rsidR="4AF9DFCC" w:rsidRPr="005D0A95" w:rsidRDefault="4AF9DFCC" w:rsidP="00B310A6">
      <w:pPr>
        <w:pStyle w:val="PargrafodaLista"/>
        <w:widowControl w:val="0"/>
        <w:numPr>
          <w:ilvl w:val="2"/>
          <w:numId w:val="15"/>
        </w:numPr>
        <w:ind w:left="1134" w:hanging="283"/>
        <w:jc w:val="both"/>
        <w:rPr>
          <w:rFonts w:cs="Arial"/>
          <w:sz w:val="22"/>
          <w:szCs w:val="22"/>
        </w:rPr>
      </w:pPr>
      <w:r w:rsidRPr="005D0A95">
        <w:rPr>
          <w:rFonts w:cs="Arial"/>
          <w:sz w:val="22"/>
          <w:szCs w:val="22"/>
        </w:rPr>
        <w:t>Extrair relatório no qual conste o quantitativo de sensores e equipamentos instalados e vinculados ao sistema em cada unidade, inclusive com a identificação da partição/zona/ambiente, no mínimo, em uma das extensões seguintes: PDF, TXT, CSV, XLS.</w:t>
      </w:r>
    </w:p>
    <w:p w14:paraId="5DC8489F" w14:textId="77777777" w:rsidR="009D41E5" w:rsidRPr="005D0A95" w:rsidRDefault="009D41E5" w:rsidP="00F601BB">
      <w:pPr>
        <w:pStyle w:val="PargrafodaLista"/>
        <w:widowControl w:val="0"/>
        <w:ind w:left="1134"/>
        <w:jc w:val="both"/>
        <w:rPr>
          <w:rFonts w:cs="Arial"/>
          <w:sz w:val="22"/>
          <w:szCs w:val="22"/>
        </w:rPr>
      </w:pPr>
    </w:p>
    <w:p w14:paraId="1EDD33EB" w14:textId="0480D717" w:rsidR="4AF9DFCC" w:rsidRPr="005D0A95" w:rsidRDefault="4AF9DFCC" w:rsidP="00B310A6">
      <w:pPr>
        <w:pStyle w:val="PargrafodaLista"/>
        <w:widowControl w:val="0"/>
        <w:numPr>
          <w:ilvl w:val="2"/>
          <w:numId w:val="15"/>
        </w:numPr>
        <w:ind w:left="1134" w:hanging="283"/>
        <w:jc w:val="both"/>
        <w:rPr>
          <w:rFonts w:cs="Arial"/>
          <w:sz w:val="22"/>
          <w:szCs w:val="22"/>
        </w:rPr>
      </w:pPr>
      <w:r w:rsidRPr="005D0A95">
        <w:rPr>
          <w:rFonts w:cs="Arial"/>
          <w:sz w:val="22"/>
          <w:szCs w:val="22"/>
        </w:rPr>
        <w:t>Supervisionar em tempo real (on-line) a disponibilidade da via de comunicação e alertar a incapacidade de supervisão.</w:t>
      </w:r>
    </w:p>
    <w:p w14:paraId="29B6A018" w14:textId="77777777" w:rsidR="009D41E5" w:rsidRPr="005D0A95" w:rsidRDefault="009D41E5" w:rsidP="00F601BB">
      <w:pPr>
        <w:pStyle w:val="PargrafodaLista"/>
        <w:widowControl w:val="0"/>
        <w:rPr>
          <w:rFonts w:cs="Arial"/>
          <w:sz w:val="22"/>
          <w:szCs w:val="22"/>
        </w:rPr>
      </w:pPr>
    </w:p>
    <w:p w14:paraId="516D7693" w14:textId="1857FA89" w:rsidR="4AF9DFCC" w:rsidRPr="005D0A95" w:rsidRDefault="4AF9DFCC" w:rsidP="00B310A6">
      <w:pPr>
        <w:pStyle w:val="PargrafodaLista"/>
        <w:widowControl w:val="0"/>
        <w:numPr>
          <w:ilvl w:val="2"/>
          <w:numId w:val="15"/>
        </w:numPr>
        <w:ind w:left="1134" w:hanging="283"/>
        <w:jc w:val="both"/>
        <w:rPr>
          <w:rFonts w:cs="Arial"/>
          <w:sz w:val="22"/>
          <w:szCs w:val="22"/>
        </w:rPr>
      </w:pPr>
      <w:r w:rsidRPr="005D0A95">
        <w:rPr>
          <w:rFonts w:cs="Arial"/>
          <w:sz w:val="22"/>
          <w:szCs w:val="22"/>
        </w:rPr>
        <w:t xml:space="preserve">Permitir que o usuário faça tratamento de eventos em lote, selecionando-os e </w:t>
      </w:r>
      <w:r w:rsidR="00F1565F" w:rsidRPr="005D0A95">
        <w:rPr>
          <w:rFonts w:cs="Arial"/>
          <w:sz w:val="22"/>
          <w:szCs w:val="22"/>
        </w:rPr>
        <w:t>finalizando-os</w:t>
      </w:r>
      <w:r w:rsidRPr="005D0A95">
        <w:rPr>
          <w:rFonts w:cs="Arial"/>
          <w:sz w:val="22"/>
          <w:szCs w:val="22"/>
        </w:rPr>
        <w:t>.</w:t>
      </w:r>
    </w:p>
    <w:p w14:paraId="59B7FEA6" w14:textId="77777777" w:rsidR="009D41E5" w:rsidRPr="005D0A95" w:rsidRDefault="009D41E5" w:rsidP="00F601BB">
      <w:pPr>
        <w:pStyle w:val="PargrafodaLista"/>
        <w:widowControl w:val="0"/>
        <w:rPr>
          <w:rFonts w:cs="Arial"/>
          <w:sz w:val="22"/>
          <w:szCs w:val="22"/>
        </w:rPr>
      </w:pPr>
    </w:p>
    <w:p w14:paraId="2909B457" w14:textId="0CF8659D" w:rsidR="4AF9DFCC" w:rsidRPr="005D0A95" w:rsidRDefault="4AF9DFCC" w:rsidP="00B310A6">
      <w:pPr>
        <w:pStyle w:val="PargrafodaLista"/>
        <w:widowControl w:val="0"/>
        <w:numPr>
          <w:ilvl w:val="2"/>
          <w:numId w:val="15"/>
        </w:numPr>
        <w:ind w:left="1134" w:hanging="283"/>
        <w:jc w:val="both"/>
        <w:rPr>
          <w:rFonts w:cs="Arial"/>
          <w:sz w:val="22"/>
          <w:szCs w:val="22"/>
        </w:rPr>
      </w:pPr>
      <w:r w:rsidRPr="005D0A95">
        <w:rPr>
          <w:rFonts w:cs="Arial"/>
          <w:sz w:val="22"/>
          <w:szCs w:val="22"/>
        </w:rPr>
        <w:t>Inclusão, exclusão e alteração de dados cadastrais, por parte do operador habilitado com este nível de acesso, inclusive com registro de quem as comandou;</w:t>
      </w:r>
    </w:p>
    <w:p w14:paraId="1687DA27" w14:textId="77777777" w:rsidR="009D41E5" w:rsidRPr="005D0A95" w:rsidRDefault="009D41E5" w:rsidP="00F601BB">
      <w:pPr>
        <w:pStyle w:val="PargrafodaLista"/>
        <w:widowControl w:val="0"/>
        <w:rPr>
          <w:rFonts w:cs="Arial"/>
          <w:sz w:val="22"/>
          <w:szCs w:val="22"/>
        </w:rPr>
      </w:pPr>
    </w:p>
    <w:p w14:paraId="26A41AC5" w14:textId="3D47CB42" w:rsidR="4AF9DFCC" w:rsidRPr="005D0A95" w:rsidRDefault="4AF9DFCC" w:rsidP="00B310A6">
      <w:pPr>
        <w:pStyle w:val="PargrafodaLista"/>
        <w:widowControl w:val="0"/>
        <w:numPr>
          <w:ilvl w:val="2"/>
          <w:numId w:val="15"/>
        </w:numPr>
        <w:ind w:left="1134" w:hanging="283"/>
        <w:jc w:val="both"/>
        <w:rPr>
          <w:rFonts w:cs="Arial"/>
          <w:sz w:val="22"/>
          <w:szCs w:val="22"/>
        </w:rPr>
      </w:pPr>
      <w:r w:rsidRPr="005D0A95">
        <w:rPr>
          <w:rFonts w:cs="Arial"/>
          <w:sz w:val="22"/>
          <w:szCs w:val="22"/>
        </w:rPr>
        <w:t>Disponibilizar visualização, em tela de consulta, e impressão de relatórios operacionais e gerenciais das ocorrências, no padrão comercial da ferramenta, contendo: Unidade, endereço, data, hora, local, tipo de evento, setor violado, operador do turno, providências adotadas e histórico do atendimento;</w:t>
      </w:r>
    </w:p>
    <w:p w14:paraId="5DE13FF3" w14:textId="77777777" w:rsidR="009D41E5" w:rsidRPr="005D0A95" w:rsidRDefault="009D41E5" w:rsidP="00F601BB">
      <w:pPr>
        <w:pStyle w:val="PargrafodaLista"/>
        <w:widowControl w:val="0"/>
        <w:rPr>
          <w:rFonts w:cs="Arial"/>
          <w:sz w:val="22"/>
          <w:szCs w:val="22"/>
        </w:rPr>
      </w:pPr>
    </w:p>
    <w:p w14:paraId="08839C4E" w14:textId="2C058710" w:rsidR="4AF9DFCC" w:rsidRPr="005D0A95" w:rsidRDefault="4AF9DFCC" w:rsidP="00B310A6">
      <w:pPr>
        <w:pStyle w:val="PargrafodaLista"/>
        <w:widowControl w:val="0"/>
        <w:numPr>
          <w:ilvl w:val="2"/>
          <w:numId w:val="15"/>
        </w:numPr>
        <w:ind w:left="1134" w:hanging="283"/>
        <w:jc w:val="both"/>
        <w:rPr>
          <w:rFonts w:cs="Arial"/>
          <w:sz w:val="22"/>
          <w:szCs w:val="22"/>
        </w:rPr>
      </w:pPr>
      <w:r w:rsidRPr="005D0A95">
        <w:rPr>
          <w:rFonts w:cs="Arial"/>
          <w:sz w:val="22"/>
          <w:szCs w:val="22"/>
        </w:rPr>
        <w:t>Impressão de relatórios operacionais, por grupo de unidades, por tipo de ocorrências, por dados cadastrais e por período;</w:t>
      </w:r>
    </w:p>
    <w:p w14:paraId="17469555" w14:textId="77777777" w:rsidR="009D41E5" w:rsidRPr="005D0A95" w:rsidRDefault="009D41E5" w:rsidP="00F601BB">
      <w:pPr>
        <w:pStyle w:val="PargrafodaLista"/>
        <w:widowControl w:val="0"/>
        <w:rPr>
          <w:rFonts w:cs="Arial"/>
          <w:sz w:val="22"/>
          <w:szCs w:val="22"/>
        </w:rPr>
      </w:pPr>
    </w:p>
    <w:p w14:paraId="2E991D6B" w14:textId="1DB7F95B" w:rsidR="4AF9DFCC" w:rsidRPr="005D0A95" w:rsidRDefault="4AF9DFCC" w:rsidP="00B310A6">
      <w:pPr>
        <w:pStyle w:val="PargrafodaLista"/>
        <w:widowControl w:val="0"/>
        <w:numPr>
          <w:ilvl w:val="2"/>
          <w:numId w:val="15"/>
        </w:numPr>
        <w:ind w:left="1134" w:hanging="283"/>
        <w:jc w:val="both"/>
        <w:rPr>
          <w:rFonts w:cs="Arial"/>
          <w:sz w:val="22"/>
          <w:szCs w:val="22"/>
        </w:rPr>
      </w:pPr>
      <w:r w:rsidRPr="005D0A95">
        <w:rPr>
          <w:rFonts w:cs="Arial"/>
          <w:sz w:val="22"/>
          <w:szCs w:val="22"/>
        </w:rPr>
        <w:t>Permitir emissão e impressão de relatórios por grupos de unidades (vinculados às Superintendências Regionais) com opção de filtro por partição, por ativação/desativação e por eventos;</w:t>
      </w:r>
    </w:p>
    <w:p w14:paraId="542A51DA" w14:textId="77777777" w:rsidR="009D41E5" w:rsidRPr="005D0A95" w:rsidRDefault="009D41E5" w:rsidP="00F601BB">
      <w:pPr>
        <w:pStyle w:val="PargrafodaLista"/>
        <w:widowControl w:val="0"/>
        <w:rPr>
          <w:rFonts w:cs="Arial"/>
          <w:sz w:val="22"/>
          <w:szCs w:val="22"/>
        </w:rPr>
      </w:pPr>
    </w:p>
    <w:p w14:paraId="12B03070" w14:textId="7CD7337B" w:rsidR="4AF9DFCC" w:rsidRPr="005D0A95" w:rsidRDefault="4AF9DFCC" w:rsidP="00B310A6">
      <w:pPr>
        <w:pStyle w:val="PargrafodaLista"/>
        <w:widowControl w:val="0"/>
        <w:numPr>
          <w:ilvl w:val="2"/>
          <w:numId w:val="15"/>
        </w:numPr>
        <w:ind w:left="1134" w:hanging="283"/>
        <w:jc w:val="both"/>
        <w:rPr>
          <w:rFonts w:cs="Arial"/>
          <w:sz w:val="22"/>
          <w:szCs w:val="22"/>
        </w:rPr>
      </w:pPr>
      <w:r w:rsidRPr="005D0A95">
        <w:rPr>
          <w:rFonts w:cs="Arial"/>
          <w:sz w:val="22"/>
          <w:szCs w:val="22"/>
        </w:rPr>
        <w:t xml:space="preserve">Permitir inclusão de feriados regionais, devendo os nacionais já estar </w:t>
      </w:r>
      <w:r w:rsidR="0043649E" w:rsidRPr="005D0A95">
        <w:rPr>
          <w:rFonts w:cs="Arial"/>
          <w:sz w:val="22"/>
          <w:szCs w:val="22"/>
        </w:rPr>
        <w:t xml:space="preserve">previamente </w:t>
      </w:r>
      <w:r w:rsidRPr="005D0A95">
        <w:rPr>
          <w:rFonts w:cs="Arial"/>
          <w:sz w:val="22"/>
          <w:szCs w:val="22"/>
        </w:rPr>
        <w:t>configurados;</w:t>
      </w:r>
    </w:p>
    <w:p w14:paraId="4EFB354B" w14:textId="77777777" w:rsidR="009D41E5" w:rsidRPr="005D0A95" w:rsidRDefault="009D41E5" w:rsidP="00F601BB">
      <w:pPr>
        <w:pStyle w:val="PargrafodaLista"/>
        <w:widowControl w:val="0"/>
        <w:rPr>
          <w:rFonts w:cs="Arial"/>
          <w:sz w:val="22"/>
          <w:szCs w:val="22"/>
        </w:rPr>
      </w:pPr>
    </w:p>
    <w:p w14:paraId="54F37D4A" w14:textId="50DE0158" w:rsidR="4AF9DFCC" w:rsidRPr="005D0A95" w:rsidRDefault="4AF9DFCC" w:rsidP="00B310A6">
      <w:pPr>
        <w:pStyle w:val="PargrafodaLista"/>
        <w:widowControl w:val="0"/>
        <w:numPr>
          <w:ilvl w:val="2"/>
          <w:numId w:val="15"/>
        </w:numPr>
        <w:ind w:left="1134" w:hanging="283"/>
        <w:jc w:val="both"/>
        <w:rPr>
          <w:rFonts w:cs="Arial"/>
          <w:sz w:val="22"/>
          <w:szCs w:val="22"/>
        </w:rPr>
      </w:pPr>
      <w:r w:rsidRPr="005D0A95">
        <w:rPr>
          <w:rFonts w:cs="Arial"/>
          <w:sz w:val="22"/>
          <w:szCs w:val="22"/>
        </w:rPr>
        <w:t>Permitir alerta ao operador no caso da não desativação da unidade em dias úteis;</w:t>
      </w:r>
    </w:p>
    <w:p w14:paraId="72D292C8" w14:textId="77777777" w:rsidR="009D41E5" w:rsidRPr="005D0A95" w:rsidRDefault="009D41E5" w:rsidP="00F601BB">
      <w:pPr>
        <w:pStyle w:val="PargrafodaLista"/>
        <w:widowControl w:val="0"/>
        <w:rPr>
          <w:rFonts w:cs="Arial"/>
          <w:sz w:val="22"/>
          <w:szCs w:val="22"/>
        </w:rPr>
      </w:pPr>
    </w:p>
    <w:p w14:paraId="0F54FD61" w14:textId="01BC05D2" w:rsidR="4AF9DFCC" w:rsidRPr="005D0A95" w:rsidRDefault="4AF9DFCC" w:rsidP="00B310A6">
      <w:pPr>
        <w:pStyle w:val="PargrafodaLista"/>
        <w:widowControl w:val="0"/>
        <w:numPr>
          <w:ilvl w:val="2"/>
          <w:numId w:val="15"/>
        </w:numPr>
        <w:ind w:left="1134" w:hanging="283"/>
        <w:jc w:val="both"/>
        <w:rPr>
          <w:rFonts w:cs="Arial"/>
          <w:sz w:val="22"/>
          <w:szCs w:val="22"/>
        </w:rPr>
      </w:pPr>
      <w:r w:rsidRPr="005D0A95">
        <w:rPr>
          <w:rFonts w:cs="Arial"/>
          <w:sz w:val="22"/>
          <w:szCs w:val="22"/>
        </w:rPr>
        <w:t>Possuir opção de visualização de todos os dispositivos instalados na unidade para identificação de possíveis falhas/defeitos de funcionamento;</w:t>
      </w:r>
    </w:p>
    <w:p w14:paraId="106ACF92" w14:textId="77777777" w:rsidR="009D41E5" w:rsidRPr="005D0A95" w:rsidRDefault="009D41E5" w:rsidP="00F601BB">
      <w:pPr>
        <w:pStyle w:val="PargrafodaLista"/>
        <w:widowControl w:val="0"/>
        <w:rPr>
          <w:rFonts w:cs="Arial"/>
          <w:sz w:val="22"/>
          <w:szCs w:val="22"/>
        </w:rPr>
      </w:pPr>
    </w:p>
    <w:p w14:paraId="406FE41B" w14:textId="6346A00E" w:rsidR="4AF9DFCC" w:rsidRPr="005D0A95" w:rsidRDefault="4AF9DFCC" w:rsidP="00B310A6">
      <w:pPr>
        <w:pStyle w:val="PargrafodaLista"/>
        <w:widowControl w:val="0"/>
        <w:numPr>
          <w:ilvl w:val="2"/>
          <w:numId w:val="15"/>
        </w:numPr>
        <w:ind w:left="1134" w:hanging="283"/>
        <w:jc w:val="both"/>
        <w:rPr>
          <w:rFonts w:cs="Arial"/>
          <w:sz w:val="22"/>
          <w:szCs w:val="22"/>
        </w:rPr>
      </w:pPr>
      <w:r w:rsidRPr="005D0A95">
        <w:rPr>
          <w:rFonts w:cs="Arial"/>
          <w:sz w:val="22"/>
          <w:szCs w:val="22"/>
        </w:rPr>
        <w:t>Possuir recurso que permita realizar comandos na Unidade através da Central de Monitoramento Principal e de Contingência, na solução de segurança monitorada das Unidades, de modo a realizar ativação e desativação das partições.</w:t>
      </w:r>
    </w:p>
    <w:p w14:paraId="35D3B405" w14:textId="77777777" w:rsidR="009D41E5" w:rsidRPr="005D0A95" w:rsidRDefault="009D41E5" w:rsidP="00F601BB">
      <w:pPr>
        <w:pStyle w:val="PargrafodaLista"/>
        <w:widowControl w:val="0"/>
        <w:rPr>
          <w:rFonts w:cs="Arial"/>
          <w:sz w:val="22"/>
          <w:szCs w:val="22"/>
        </w:rPr>
      </w:pPr>
    </w:p>
    <w:p w14:paraId="22D0F112" w14:textId="3C978992" w:rsidR="4AF9DFCC" w:rsidRPr="005D0A95" w:rsidRDefault="4AF9DFCC" w:rsidP="00B310A6">
      <w:pPr>
        <w:pStyle w:val="PargrafodaLista"/>
        <w:widowControl w:val="0"/>
        <w:numPr>
          <w:ilvl w:val="2"/>
          <w:numId w:val="15"/>
        </w:numPr>
        <w:ind w:left="1134" w:hanging="283"/>
        <w:jc w:val="both"/>
        <w:rPr>
          <w:rFonts w:cs="Arial"/>
          <w:sz w:val="22"/>
          <w:szCs w:val="22"/>
        </w:rPr>
      </w:pPr>
      <w:r w:rsidRPr="005D0A95">
        <w:rPr>
          <w:rFonts w:cs="Arial"/>
          <w:sz w:val="22"/>
          <w:szCs w:val="22"/>
        </w:rPr>
        <w:t xml:space="preserve">Os acionamentos remotos devem ser parametrizáveis em relação ao tempo de acionamento ou disparo de dispositivos, de forma individualizada por </w:t>
      </w:r>
      <w:r w:rsidRPr="005D0A95">
        <w:rPr>
          <w:rFonts w:cs="Arial"/>
          <w:sz w:val="22"/>
          <w:szCs w:val="22"/>
        </w:rPr>
        <w:lastRenderedPageBreak/>
        <w:t>equipamento.</w:t>
      </w:r>
    </w:p>
    <w:p w14:paraId="33F1FE3B" w14:textId="77777777" w:rsidR="0096746F" w:rsidRPr="005D0A95" w:rsidRDefault="0096746F" w:rsidP="00F601BB">
      <w:pPr>
        <w:pStyle w:val="PargrafodaLista"/>
        <w:widowControl w:val="0"/>
        <w:rPr>
          <w:rFonts w:cs="Arial"/>
          <w:sz w:val="22"/>
          <w:szCs w:val="22"/>
        </w:rPr>
      </w:pPr>
    </w:p>
    <w:p w14:paraId="4C96599F" w14:textId="6A118AA6" w:rsidR="4AF9DFCC" w:rsidRPr="005D0A95" w:rsidRDefault="4AF9DFCC" w:rsidP="00B310A6">
      <w:pPr>
        <w:pStyle w:val="PargrafodaLista"/>
        <w:widowControl w:val="0"/>
        <w:numPr>
          <w:ilvl w:val="2"/>
          <w:numId w:val="15"/>
        </w:numPr>
        <w:ind w:left="1134" w:hanging="283"/>
        <w:jc w:val="both"/>
        <w:rPr>
          <w:rFonts w:cs="Arial"/>
          <w:sz w:val="22"/>
          <w:szCs w:val="22"/>
        </w:rPr>
      </w:pPr>
      <w:r w:rsidRPr="005D0A95">
        <w:rPr>
          <w:rFonts w:cs="Arial"/>
          <w:sz w:val="22"/>
          <w:szCs w:val="22"/>
        </w:rPr>
        <w:t>Todas as funcionalidades de monitoramento, controle, logs e relatórios deverão estar acessíveis na plataforma cliente para acesso remoto.</w:t>
      </w:r>
    </w:p>
    <w:p w14:paraId="51926C86" w14:textId="77777777" w:rsidR="0096746F" w:rsidRPr="005D0A95" w:rsidRDefault="0096746F" w:rsidP="00F601BB">
      <w:pPr>
        <w:pStyle w:val="PargrafodaLista"/>
        <w:widowControl w:val="0"/>
        <w:rPr>
          <w:rFonts w:cs="Arial"/>
          <w:sz w:val="22"/>
          <w:szCs w:val="22"/>
        </w:rPr>
      </w:pPr>
    </w:p>
    <w:p w14:paraId="1AF7296C" w14:textId="4AE91AD2" w:rsidR="4AF9DFCC" w:rsidRPr="005D0A95" w:rsidRDefault="4AF9DFCC" w:rsidP="00B310A6">
      <w:pPr>
        <w:pStyle w:val="PargrafodaLista"/>
        <w:widowControl w:val="0"/>
        <w:numPr>
          <w:ilvl w:val="2"/>
          <w:numId w:val="15"/>
        </w:numPr>
        <w:ind w:left="1134" w:hanging="283"/>
        <w:jc w:val="both"/>
        <w:rPr>
          <w:rFonts w:cs="Arial"/>
          <w:sz w:val="22"/>
          <w:szCs w:val="22"/>
        </w:rPr>
      </w:pPr>
      <w:r w:rsidRPr="005D0A95">
        <w:rPr>
          <w:rFonts w:cs="Arial"/>
          <w:sz w:val="22"/>
          <w:szCs w:val="22"/>
        </w:rPr>
        <w:t>Deverá possuir uma arquitetura baseada em microsserviços que garanta e otimize:</w:t>
      </w:r>
      <w:r w:rsidR="0096746F" w:rsidRPr="005D0A95">
        <w:rPr>
          <w:rFonts w:cs="Arial"/>
          <w:sz w:val="22"/>
          <w:szCs w:val="22"/>
        </w:rPr>
        <w:t xml:space="preserve"> </w:t>
      </w:r>
      <w:r w:rsidRPr="005D0A95">
        <w:rPr>
          <w:rFonts w:cs="Arial"/>
          <w:sz w:val="22"/>
          <w:szCs w:val="22"/>
        </w:rPr>
        <w:t>Escalabilidade, Gestão de recursos, Resiliência e tolerância a falhas, Segurança, Tarefas de manutenção</w:t>
      </w:r>
    </w:p>
    <w:p w14:paraId="2C4F3852" w14:textId="77777777" w:rsidR="00EF3CF2" w:rsidRPr="005D0A95" w:rsidRDefault="00EF3CF2" w:rsidP="00F601BB">
      <w:pPr>
        <w:widowControl w:val="0"/>
        <w:jc w:val="both"/>
        <w:rPr>
          <w:rFonts w:ascii="Arial" w:hAnsi="Arial" w:cs="Arial"/>
          <w:sz w:val="22"/>
          <w:szCs w:val="22"/>
        </w:rPr>
      </w:pPr>
    </w:p>
    <w:p w14:paraId="73609811" w14:textId="4623D7ED" w:rsidR="4AF9DFCC" w:rsidRPr="005D0A95" w:rsidRDefault="4AF9DFCC" w:rsidP="00B310A6">
      <w:pPr>
        <w:pStyle w:val="PargrafodaLista"/>
        <w:widowControl w:val="0"/>
        <w:numPr>
          <w:ilvl w:val="2"/>
          <w:numId w:val="13"/>
        </w:numPr>
        <w:ind w:left="993" w:hanging="993"/>
        <w:jc w:val="both"/>
        <w:rPr>
          <w:rFonts w:cs="Arial"/>
          <w:sz w:val="22"/>
          <w:szCs w:val="22"/>
        </w:rPr>
      </w:pPr>
      <w:r w:rsidRPr="005D0A95">
        <w:rPr>
          <w:rFonts w:cs="Arial"/>
          <w:sz w:val="22"/>
          <w:szCs w:val="22"/>
        </w:rPr>
        <w:t>A plataforma deverá garantir que os diferentes microsserviços sejam desenvolvidos com alta coesão e baixo acoplamento, ou seja, que cada microsserviço seja totalmente independente em sua execução, e que qualquer incidente em um deles não afete os demais serviços implantados.</w:t>
      </w:r>
    </w:p>
    <w:p w14:paraId="34974311" w14:textId="77777777" w:rsidR="00EF3CF2" w:rsidRPr="005D0A95" w:rsidRDefault="00EF3CF2" w:rsidP="006A7DA9">
      <w:pPr>
        <w:widowControl w:val="0"/>
        <w:ind w:left="993" w:hanging="993"/>
        <w:jc w:val="both"/>
        <w:rPr>
          <w:rFonts w:ascii="Arial" w:hAnsi="Arial" w:cs="Arial"/>
          <w:sz w:val="22"/>
          <w:szCs w:val="22"/>
        </w:rPr>
      </w:pPr>
    </w:p>
    <w:p w14:paraId="3FD9B040" w14:textId="6A4E8479" w:rsidR="4AF9DFCC" w:rsidRPr="005D0A95" w:rsidRDefault="4AF9DFCC" w:rsidP="00B310A6">
      <w:pPr>
        <w:pStyle w:val="PargrafodaLista"/>
        <w:widowControl w:val="0"/>
        <w:numPr>
          <w:ilvl w:val="2"/>
          <w:numId w:val="13"/>
        </w:numPr>
        <w:ind w:left="993" w:hanging="993"/>
        <w:jc w:val="both"/>
        <w:rPr>
          <w:rFonts w:cs="Arial"/>
          <w:sz w:val="22"/>
          <w:szCs w:val="22"/>
        </w:rPr>
      </w:pPr>
      <w:r w:rsidRPr="005D0A95">
        <w:rPr>
          <w:rFonts w:cs="Arial"/>
          <w:sz w:val="22"/>
          <w:szCs w:val="22"/>
        </w:rPr>
        <w:t>A solução deverá cada estação de trabalho de monitoramento da CAIXA deve poder acessar o sistema sem impacto na quantidade de licenças necessárias para gerenciamento de toda a solução de segurança ofertada e, caso haja necessidade de uso de licenças de softwares, estas deverão ser fornecidas e ativadas em cada estação de trabalho.</w:t>
      </w:r>
    </w:p>
    <w:p w14:paraId="66A93763" w14:textId="77777777" w:rsidR="00EF3CF2" w:rsidRPr="005D0A95" w:rsidRDefault="00EF3CF2" w:rsidP="006A7DA9">
      <w:pPr>
        <w:widowControl w:val="0"/>
        <w:ind w:left="993" w:hanging="993"/>
        <w:jc w:val="both"/>
        <w:rPr>
          <w:rFonts w:ascii="Arial" w:hAnsi="Arial" w:cs="Arial"/>
          <w:sz w:val="22"/>
          <w:szCs w:val="22"/>
        </w:rPr>
      </w:pPr>
    </w:p>
    <w:p w14:paraId="239B6067" w14:textId="7393CB2F" w:rsidR="4AF9DFCC" w:rsidRPr="005D0A95" w:rsidRDefault="4AF9DFCC" w:rsidP="00B310A6">
      <w:pPr>
        <w:pStyle w:val="PargrafodaLista"/>
        <w:widowControl w:val="0"/>
        <w:numPr>
          <w:ilvl w:val="2"/>
          <w:numId w:val="13"/>
        </w:numPr>
        <w:ind w:left="993" w:hanging="993"/>
        <w:jc w:val="both"/>
        <w:rPr>
          <w:rFonts w:cs="Arial"/>
          <w:sz w:val="22"/>
          <w:szCs w:val="22"/>
        </w:rPr>
      </w:pPr>
      <w:r w:rsidRPr="005D0A95">
        <w:rPr>
          <w:rFonts w:cs="Arial"/>
          <w:sz w:val="22"/>
          <w:szCs w:val="22"/>
        </w:rPr>
        <w:t>A solução deverá a exportação de relatórios deve ser realizável para armazenamento local na estação de trabalho do usuário que acessar o log para extração de relatório, bem como, deve ficar armazenada localmente na solução de segurança disponibilizada pela CONTRATADA.</w:t>
      </w:r>
    </w:p>
    <w:p w14:paraId="27B61B35" w14:textId="77777777" w:rsidR="00EF3CF2" w:rsidRPr="005D0A95" w:rsidRDefault="00EF3CF2" w:rsidP="006A7DA9">
      <w:pPr>
        <w:widowControl w:val="0"/>
        <w:ind w:left="993" w:hanging="993"/>
        <w:jc w:val="both"/>
        <w:rPr>
          <w:rFonts w:ascii="Arial" w:hAnsi="Arial" w:cs="Arial"/>
          <w:sz w:val="22"/>
          <w:szCs w:val="22"/>
        </w:rPr>
      </w:pPr>
    </w:p>
    <w:p w14:paraId="384093BF" w14:textId="5DE96102" w:rsidR="4AF9DFCC" w:rsidRPr="005D0A95" w:rsidRDefault="4AF9DFCC" w:rsidP="00B310A6">
      <w:pPr>
        <w:pStyle w:val="PargrafodaLista"/>
        <w:widowControl w:val="0"/>
        <w:numPr>
          <w:ilvl w:val="2"/>
          <w:numId w:val="13"/>
        </w:numPr>
        <w:ind w:left="993" w:hanging="993"/>
        <w:jc w:val="both"/>
        <w:rPr>
          <w:rFonts w:cs="Arial"/>
          <w:sz w:val="22"/>
          <w:szCs w:val="22"/>
        </w:rPr>
      </w:pPr>
      <w:r w:rsidRPr="005D0A95">
        <w:rPr>
          <w:rFonts w:cs="Arial"/>
          <w:sz w:val="22"/>
          <w:szCs w:val="22"/>
        </w:rPr>
        <w:t xml:space="preserve">A solução deverá </w:t>
      </w:r>
      <w:r w:rsidR="009C487F" w:rsidRPr="005D0A95">
        <w:rPr>
          <w:rFonts w:cs="Arial"/>
          <w:sz w:val="22"/>
          <w:szCs w:val="22"/>
        </w:rPr>
        <w:t xml:space="preserve">permitir a parametrização </w:t>
      </w:r>
      <w:r w:rsidR="00CE7BD5" w:rsidRPr="005D0A95">
        <w:rPr>
          <w:rFonts w:cs="Arial"/>
          <w:sz w:val="22"/>
          <w:szCs w:val="22"/>
        </w:rPr>
        <w:t>d</w:t>
      </w:r>
      <w:r w:rsidRPr="005D0A95">
        <w:rPr>
          <w:rFonts w:cs="Arial"/>
          <w:sz w:val="22"/>
          <w:szCs w:val="22"/>
        </w:rPr>
        <w:t xml:space="preserve">os eventos </w:t>
      </w:r>
      <w:proofErr w:type="gramStart"/>
      <w:r w:rsidR="00CE7BD5" w:rsidRPr="005D0A95">
        <w:rPr>
          <w:rFonts w:cs="Arial"/>
          <w:sz w:val="22"/>
          <w:szCs w:val="22"/>
        </w:rPr>
        <w:t xml:space="preserve">para </w:t>
      </w:r>
      <w:r w:rsidRPr="005D0A95">
        <w:rPr>
          <w:rFonts w:cs="Arial"/>
          <w:sz w:val="22"/>
          <w:szCs w:val="22"/>
        </w:rPr>
        <w:t>,</w:t>
      </w:r>
      <w:proofErr w:type="gramEnd"/>
      <w:r w:rsidRPr="005D0A95">
        <w:rPr>
          <w:rFonts w:cs="Arial"/>
          <w:sz w:val="22"/>
          <w:szCs w:val="22"/>
        </w:rPr>
        <w:t xml:space="preserve"> a partir de sua recepção, ser disponibilizado ao usuário remoto o acionamento de mecanismo de resposta, se existente na composição da solução de segurança descrita pela CAIXA, a partir da própria tela de tratamento de eventos;</w:t>
      </w:r>
    </w:p>
    <w:p w14:paraId="6BD375F5" w14:textId="77777777" w:rsidR="00EF3CF2" w:rsidRPr="005D0A95" w:rsidRDefault="00EF3CF2" w:rsidP="006A7DA9">
      <w:pPr>
        <w:widowControl w:val="0"/>
        <w:ind w:left="993" w:hanging="993"/>
        <w:jc w:val="both"/>
        <w:rPr>
          <w:rFonts w:ascii="Arial" w:hAnsi="Arial" w:cs="Arial"/>
          <w:sz w:val="22"/>
          <w:szCs w:val="22"/>
        </w:rPr>
      </w:pPr>
    </w:p>
    <w:p w14:paraId="4AEC9291" w14:textId="1EA3CC47" w:rsidR="4AF9DFCC" w:rsidRPr="005D0A95" w:rsidRDefault="4AF9DFCC" w:rsidP="00B310A6">
      <w:pPr>
        <w:pStyle w:val="PargrafodaLista"/>
        <w:widowControl w:val="0"/>
        <w:numPr>
          <w:ilvl w:val="2"/>
          <w:numId w:val="13"/>
        </w:numPr>
        <w:ind w:left="993" w:hanging="993"/>
        <w:jc w:val="both"/>
        <w:rPr>
          <w:rFonts w:cs="Arial"/>
          <w:sz w:val="22"/>
          <w:szCs w:val="22"/>
        </w:rPr>
      </w:pPr>
      <w:r w:rsidRPr="005D0A95">
        <w:rPr>
          <w:rFonts w:cs="Arial"/>
          <w:sz w:val="22"/>
          <w:szCs w:val="22"/>
        </w:rPr>
        <w:t xml:space="preserve">A solução </w:t>
      </w:r>
      <w:r w:rsidR="003D19EA" w:rsidRPr="005D0A95">
        <w:rPr>
          <w:rFonts w:cs="Arial"/>
          <w:sz w:val="22"/>
          <w:szCs w:val="22"/>
        </w:rPr>
        <w:t xml:space="preserve">de segurança </w:t>
      </w:r>
      <w:r w:rsidRPr="005D0A95">
        <w:rPr>
          <w:rFonts w:cs="Arial"/>
          <w:sz w:val="22"/>
          <w:szCs w:val="22"/>
        </w:rPr>
        <w:t>deve</w:t>
      </w:r>
      <w:r w:rsidR="003D19EA" w:rsidRPr="005D0A95">
        <w:rPr>
          <w:rFonts w:cs="Arial"/>
          <w:sz w:val="22"/>
          <w:szCs w:val="22"/>
        </w:rPr>
        <w:t xml:space="preserve"> possuir </w:t>
      </w:r>
      <w:r w:rsidRPr="005D0A95">
        <w:rPr>
          <w:rFonts w:cs="Arial"/>
          <w:sz w:val="22"/>
          <w:szCs w:val="22"/>
        </w:rPr>
        <w:t>funcionalidade de temporização personalizável pelo usuário, de maneira que seja possível ajustar a periodicidade com que será reportado cada tipo de evento.</w:t>
      </w:r>
    </w:p>
    <w:p w14:paraId="191F152C" w14:textId="77777777" w:rsidR="00EF3CF2" w:rsidRPr="005D0A95" w:rsidRDefault="00EF3CF2" w:rsidP="006A7DA9">
      <w:pPr>
        <w:widowControl w:val="0"/>
        <w:ind w:left="993" w:hanging="993"/>
        <w:jc w:val="both"/>
        <w:rPr>
          <w:rFonts w:ascii="Arial" w:hAnsi="Arial" w:cs="Arial"/>
          <w:sz w:val="22"/>
          <w:szCs w:val="22"/>
        </w:rPr>
      </w:pPr>
    </w:p>
    <w:p w14:paraId="013A209C" w14:textId="77777777" w:rsidR="001253BD" w:rsidRPr="005D0A95" w:rsidRDefault="4AF9DFCC" w:rsidP="00B310A6">
      <w:pPr>
        <w:pStyle w:val="PargrafodaLista"/>
        <w:widowControl w:val="0"/>
        <w:numPr>
          <w:ilvl w:val="2"/>
          <w:numId w:val="13"/>
        </w:numPr>
        <w:ind w:left="993" w:hanging="993"/>
        <w:jc w:val="both"/>
        <w:rPr>
          <w:rFonts w:cs="Arial"/>
          <w:sz w:val="22"/>
          <w:szCs w:val="22"/>
        </w:rPr>
      </w:pPr>
      <w:r w:rsidRPr="005D0A95">
        <w:rPr>
          <w:rFonts w:cs="Arial"/>
          <w:sz w:val="22"/>
          <w:szCs w:val="22"/>
        </w:rPr>
        <w:t>A solução deverá possuir cadastro, com consulta, contendo os seguintes campos indexáveis de forma a possibilitar filtro nos relatórios operacionais e gerenciais de todas as unidades monitoradas, conforme:</w:t>
      </w:r>
    </w:p>
    <w:p w14:paraId="4A2B5C7C" w14:textId="77777777" w:rsidR="007702C0" w:rsidRPr="005D0A95" w:rsidRDefault="007702C0" w:rsidP="00261CD6">
      <w:pPr>
        <w:pStyle w:val="PargrafodaLista"/>
        <w:widowControl w:val="0"/>
        <w:ind w:left="851"/>
        <w:jc w:val="both"/>
        <w:rPr>
          <w:rFonts w:eastAsia="Arial Unicode MS" w:cs="Arial"/>
          <w:sz w:val="22"/>
          <w:szCs w:val="22"/>
        </w:rPr>
      </w:pPr>
    </w:p>
    <w:p w14:paraId="2B0136FE" w14:textId="4D9804F9" w:rsidR="001253BD" w:rsidRPr="005D0A95" w:rsidRDefault="4AF9DFCC" w:rsidP="00261CD6">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Número da Conta de Alarme / CGC;</w:t>
      </w:r>
    </w:p>
    <w:p w14:paraId="701B7916" w14:textId="77777777" w:rsidR="0004379B" w:rsidRPr="005D0A95" w:rsidRDefault="0004379B" w:rsidP="00261CD6">
      <w:pPr>
        <w:pStyle w:val="PargrafodaLista"/>
        <w:widowControl w:val="0"/>
        <w:ind w:left="1418" w:hanging="425"/>
        <w:jc w:val="both"/>
        <w:rPr>
          <w:rFonts w:eastAsia="Arial Unicode MS" w:cs="Arial"/>
          <w:sz w:val="22"/>
          <w:szCs w:val="22"/>
        </w:rPr>
      </w:pPr>
    </w:p>
    <w:p w14:paraId="311A2B2F" w14:textId="2487DA90" w:rsidR="001253BD" w:rsidRPr="005D0A95" w:rsidRDefault="4AF9DFCC" w:rsidP="00261CD6">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O número da conta de alarme deve ser individual e único para cada Unidade onde houver instalação de sistema de alarme;</w:t>
      </w:r>
    </w:p>
    <w:p w14:paraId="53E1F868" w14:textId="77777777" w:rsidR="0004379B" w:rsidRPr="005D0A95" w:rsidRDefault="0004379B" w:rsidP="00261CD6">
      <w:pPr>
        <w:pStyle w:val="PargrafodaLista"/>
        <w:widowControl w:val="0"/>
        <w:ind w:left="1418" w:hanging="425"/>
        <w:jc w:val="both"/>
        <w:rPr>
          <w:rFonts w:cs="Arial"/>
          <w:sz w:val="22"/>
          <w:szCs w:val="22"/>
        </w:rPr>
      </w:pPr>
    </w:p>
    <w:p w14:paraId="5CFBC609" w14:textId="0AD88FBF" w:rsidR="001253BD" w:rsidRPr="005D0A95" w:rsidRDefault="4AF9DFCC" w:rsidP="00261CD6">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Endereço completo, com via, número, bairro, Cidade, UF, CEP, e outras informações de identificação do endereço;</w:t>
      </w:r>
    </w:p>
    <w:p w14:paraId="015D9A39" w14:textId="77777777" w:rsidR="0004379B" w:rsidRPr="005D0A95" w:rsidRDefault="0004379B" w:rsidP="00261CD6">
      <w:pPr>
        <w:pStyle w:val="PargrafodaLista"/>
        <w:widowControl w:val="0"/>
        <w:ind w:left="1418" w:hanging="425"/>
        <w:jc w:val="both"/>
        <w:rPr>
          <w:rFonts w:eastAsia="Arial Unicode MS" w:cs="Arial"/>
          <w:sz w:val="22"/>
          <w:szCs w:val="22"/>
        </w:rPr>
      </w:pPr>
    </w:p>
    <w:p w14:paraId="2BEC4FB4" w14:textId="310F462A" w:rsidR="001253BD" w:rsidRPr="005D0A95" w:rsidRDefault="4AF9DFCC" w:rsidP="00261CD6">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Número de Telefone para contato (no mínimo, três números diferentes;</w:t>
      </w:r>
    </w:p>
    <w:p w14:paraId="783523D8" w14:textId="77777777" w:rsidR="0004379B" w:rsidRPr="005D0A95" w:rsidRDefault="0004379B" w:rsidP="00261CD6">
      <w:pPr>
        <w:pStyle w:val="PargrafodaLista"/>
        <w:widowControl w:val="0"/>
        <w:ind w:left="1418" w:hanging="425"/>
        <w:jc w:val="both"/>
        <w:rPr>
          <w:rFonts w:eastAsia="Arial Unicode MS" w:cs="Arial"/>
          <w:sz w:val="22"/>
          <w:szCs w:val="22"/>
        </w:rPr>
      </w:pPr>
    </w:p>
    <w:p w14:paraId="40F3CE33" w14:textId="32038071" w:rsidR="001253BD" w:rsidRPr="005D0A95" w:rsidRDefault="4AF9DFCC" w:rsidP="00261CD6">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 xml:space="preserve">Agrupamento: (tendência Regional – SR / Filial); </w:t>
      </w:r>
    </w:p>
    <w:p w14:paraId="3D88526B" w14:textId="77777777" w:rsidR="0004379B" w:rsidRPr="005D0A95" w:rsidRDefault="0004379B" w:rsidP="00261CD6">
      <w:pPr>
        <w:pStyle w:val="PargrafodaLista"/>
        <w:widowControl w:val="0"/>
        <w:ind w:left="1418" w:hanging="425"/>
        <w:jc w:val="both"/>
        <w:rPr>
          <w:rFonts w:eastAsia="Arial Unicode MS" w:cs="Arial"/>
          <w:sz w:val="22"/>
          <w:szCs w:val="22"/>
        </w:rPr>
      </w:pPr>
    </w:p>
    <w:p w14:paraId="2B537C60" w14:textId="4B6337F5" w:rsidR="001253BD" w:rsidRPr="005D0A95" w:rsidRDefault="4AF9DFCC" w:rsidP="00261CD6">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 xml:space="preserve">Subordinação da Unidade (Unidades sem CGC próprio); </w:t>
      </w:r>
    </w:p>
    <w:p w14:paraId="0A765AC8" w14:textId="77777777" w:rsidR="0004379B" w:rsidRPr="005D0A95" w:rsidRDefault="0004379B" w:rsidP="00261CD6">
      <w:pPr>
        <w:pStyle w:val="PargrafodaLista"/>
        <w:widowControl w:val="0"/>
        <w:ind w:left="1418" w:hanging="425"/>
        <w:jc w:val="both"/>
        <w:rPr>
          <w:rFonts w:eastAsia="Arial Unicode MS" w:cs="Arial"/>
          <w:sz w:val="22"/>
          <w:szCs w:val="22"/>
        </w:rPr>
      </w:pPr>
    </w:p>
    <w:p w14:paraId="288C377C" w14:textId="386681BA" w:rsidR="001253BD" w:rsidRPr="005D0A95" w:rsidRDefault="4AF9DFCC" w:rsidP="00261CD6">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 xml:space="preserve">Tipo de Unidade (por exemplo: Agência Não Penhor, Agência Penhor, Unidade Administrativa, PA – Ponto de Atendimento Avançado, PA – Ponto de Atendimento Avançado - sem vinculação, SNC – Sala Não Contígua, PAE </w:t>
      </w:r>
      <w:r w:rsidRPr="005D0A95">
        <w:rPr>
          <w:rFonts w:eastAsia="Arial Unicode MS" w:cs="Arial"/>
          <w:sz w:val="22"/>
          <w:szCs w:val="22"/>
        </w:rPr>
        <w:lastRenderedPageBreak/>
        <w:t>Quiosque etc.);</w:t>
      </w:r>
    </w:p>
    <w:p w14:paraId="7F90F39A" w14:textId="77777777" w:rsidR="0004379B" w:rsidRPr="005D0A95" w:rsidRDefault="0004379B" w:rsidP="00261CD6">
      <w:pPr>
        <w:pStyle w:val="PargrafodaLista"/>
        <w:widowControl w:val="0"/>
        <w:ind w:left="1418" w:hanging="425"/>
        <w:jc w:val="both"/>
        <w:rPr>
          <w:rFonts w:eastAsia="Arial Unicode MS" w:cs="Arial"/>
          <w:sz w:val="22"/>
          <w:szCs w:val="22"/>
        </w:rPr>
      </w:pPr>
    </w:p>
    <w:p w14:paraId="0013A402" w14:textId="4F8BA099" w:rsidR="001253BD" w:rsidRPr="005D0A95" w:rsidRDefault="4AF9DFCC" w:rsidP="00261CD6">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Horário de funcionamento da Unidade – Abertura e fechamento;</w:t>
      </w:r>
    </w:p>
    <w:p w14:paraId="3668FAA4" w14:textId="77777777" w:rsidR="0004379B" w:rsidRPr="005D0A95" w:rsidRDefault="0004379B" w:rsidP="00261CD6">
      <w:pPr>
        <w:pStyle w:val="PargrafodaLista"/>
        <w:widowControl w:val="0"/>
        <w:ind w:left="1418" w:hanging="425"/>
        <w:jc w:val="both"/>
        <w:rPr>
          <w:rFonts w:eastAsia="Arial Unicode MS" w:cs="Arial"/>
          <w:sz w:val="22"/>
          <w:szCs w:val="22"/>
        </w:rPr>
      </w:pPr>
    </w:p>
    <w:p w14:paraId="47EBA4F6" w14:textId="3A9CFA3B" w:rsidR="001253BD" w:rsidRPr="005D0A95" w:rsidRDefault="4AF9DFCC" w:rsidP="00261CD6">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Horário de funcionamento da Unidade – Atendimento a público externo;</w:t>
      </w:r>
    </w:p>
    <w:p w14:paraId="07001CCA" w14:textId="77777777" w:rsidR="0004379B" w:rsidRPr="005D0A95" w:rsidRDefault="0004379B" w:rsidP="00261CD6">
      <w:pPr>
        <w:pStyle w:val="PargrafodaLista"/>
        <w:widowControl w:val="0"/>
        <w:ind w:left="1418" w:hanging="425"/>
        <w:jc w:val="both"/>
        <w:rPr>
          <w:rFonts w:eastAsia="Arial Unicode MS" w:cs="Arial"/>
          <w:sz w:val="22"/>
          <w:szCs w:val="22"/>
        </w:rPr>
      </w:pPr>
    </w:p>
    <w:p w14:paraId="6CECA18E" w14:textId="33386B72" w:rsidR="001E752C" w:rsidRPr="005D0A95" w:rsidRDefault="4AF9DFCC" w:rsidP="00261CD6">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Horário de funcionamento da SAA;</w:t>
      </w:r>
    </w:p>
    <w:p w14:paraId="334FD25B" w14:textId="77777777" w:rsidR="0004379B" w:rsidRPr="005D0A95" w:rsidRDefault="0004379B" w:rsidP="00261CD6">
      <w:pPr>
        <w:pStyle w:val="PargrafodaLista"/>
        <w:widowControl w:val="0"/>
        <w:ind w:left="1418" w:hanging="425"/>
        <w:jc w:val="both"/>
        <w:rPr>
          <w:rFonts w:eastAsia="Arial Unicode MS" w:cs="Arial"/>
          <w:sz w:val="22"/>
          <w:szCs w:val="22"/>
        </w:rPr>
      </w:pPr>
    </w:p>
    <w:p w14:paraId="41529E21" w14:textId="167ECF3B" w:rsidR="001E752C" w:rsidRPr="005D0A95" w:rsidRDefault="4AF9DFCC" w:rsidP="00261CD6">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Número do IP e identificação da via de comunicação em rede IP CAIXA, quando instalada;</w:t>
      </w:r>
    </w:p>
    <w:p w14:paraId="470E0D9B" w14:textId="77777777" w:rsidR="0004379B" w:rsidRPr="005D0A95" w:rsidRDefault="0004379B" w:rsidP="00261CD6">
      <w:pPr>
        <w:pStyle w:val="PargrafodaLista"/>
        <w:widowControl w:val="0"/>
        <w:ind w:left="1418" w:hanging="425"/>
        <w:jc w:val="both"/>
        <w:rPr>
          <w:rFonts w:eastAsia="Arial Unicode MS" w:cs="Arial"/>
          <w:sz w:val="22"/>
          <w:szCs w:val="22"/>
        </w:rPr>
      </w:pPr>
    </w:p>
    <w:p w14:paraId="3E15D187" w14:textId="19E0C39B" w:rsidR="001E752C" w:rsidRPr="005D0A95" w:rsidRDefault="4AF9DFCC" w:rsidP="00261CD6">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Número do IP e identificação da via de comunicação para serviço de comunicação celular, quando instalada;</w:t>
      </w:r>
    </w:p>
    <w:p w14:paraId="7BFFB632" w14:textId="77777777" w:rsidR="003C11A5" w:rsidRPr="005D0A95" w:rsidRDefault="003C11A5" w:rsidP="00261CD6">
      <w:pPr>
        <w:pStyle w:val="PargrafodaLista"/>
        <w:widowControl w:val="0"/>
        <w:ind w:left="1418" w:hanging="425"/>
        <w:jc w:val="both"/>
        <w:rPr>
          <w:rFonts w:eastAsia="Arial Unicode MS" w:cs="Arial"/>
          <w:sz w:val="22"/>
          <w:szCs w:val="22"/>
        </w:rPr>
      </w:pPr>
    </w:p>
    <w:p w14:paraId="259F4F0C" w14:textId="5EBCDB7C" w:rsidR="001E752C" w:rsidRPr="005D0A95" w:rsidRDefault="4AF9DFCC" w:rsidP="00261CD6">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Identificação completa de outras vias de comunicação, quando existentes e instaladas;</w:t>
      </w:r>
    </w:p>
    <w:p w14:paraId="39D544E8" w14:textId="77777777" w:rsidR="00311C19" w:rsidRPr="005D0A95" w:rsidRDefault="00311C19" w:rsidP="00261CD6">
      <w:pPr>
        <w:pStyle w:val="PargrafodaLista"/>
        <w:widowControl w:val="0"/>
        <w:ind w:left="1418" w:hanging="425"/>
        <w:jc w:val="both"/>
        <w:rPr>
          <w:rFonts w:eastAsia="Arial Unicode MS" w:cs="Arial"/>
          <w:sz w:val="22"/>
          <w:szCs w:val="22"/>
        </w:rPr>
      </w:pPr>
    </w:p>
    <w:p w14:paraId="3150CF48" w14:textId="19FA7E8A" w:rsidR="001E752C" w:rsidRPr="005D0A95" w:rsidRDefault="4AF9DFCC" w:rsidP="00261CD6">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Dos usuários, empregados da Unidade onde o sistema de alarme está instalado: o Nome completo; o Endereço completo; o Telefone Celular; o Telefone Residencial; o Telefone na CAIXA (Ramal ou Telefone Direto para contato); o Senha (empregado); o Contrassenha (Central);</w:t>
      </w:r>
    </w:p>
    <w:p w14:paraId="44F8DB1B" w14:textId="77777777" w:rsidR="00311C19" w:rsidRPr="005D0A95" w:rsidRDefault="00311C19" w:rsidP="00261CD6">
      <w:pPr>
        <w:pStyle w:val="PargrafodaLista"/>
        <w:widowControl w:val="0"/>
        <w:ind w:left="1418" w:hanging="425"/>
        <w:jc w:val="both"/>
        <w:rPr>
          <w:rFonts w:eastAsia="Arial Unicode MS" w:cs="Arial"/>
          <w:sz w:val="22"/>
          <w:szCs w:val="22"/>
        </w:rPr>
      </w:pPr>
    </w:p>
    <w:p w14:paraId="09DB3BA5" w14:textId="7C0ACA1E" w:rsidR="00CB21CC" w:rsidRPr="005D0A95" w:rsidRDefault="4AF9DFCC" w:rsidP="00261CD6">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Dos operadores do sistema de monitoramento, deve constar o que segue: o Nome completo do operador; o Matrícula do Operador (8 dígitos); o Turno de trabalho a que pertence; o Data de cadastro do usuário no sistema;</w:t>
      </w:r>
    </w:p>
    <w:p w14:paraId="45805122" w14:textId="77777777" w:rsidR="003C11A5" w:rsidRPr="005D0A95" w:rsidRDefault="003C11A5" w:rsidP="00261CD6">
      <w:pPr>
        <w:pStyle w:val="PargrafodaLista"/>
        <w:widowControl w:val="0"/>
        <w:ind w:left="1418" w:hanging="425"/>
        <w:jc w:val="both"/>
        <w:rPr>
          <w:rFonts w:eastAsia="Arial Unicode MS" w:cs="Arial"/>
          <w:sz w:val="22"/>
          <w:szCs w:val="22"/>
        </w:rPr>
      </w:pPr>
    </w:p>
    <w:p w14:paraId="760D288A" w14:textId="59A1C88F" w:rsidR="00CB21CC" w:rsidRPr="005D0A95" w:rsidRDefault="4AF9DFCC" w:rsidP="00261CD6">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Data da última troca de senha;</w:t>
      </w:r>
    </w:p>
    <w:p w14:paraId="27430C57" w14:textId="77777777" w:rsidR="003C11A5" w:rsidRPr="005D0A95" w:rsidRDefault="003C11A5" w:rsidP="00261CD6">
      <w:pPr>
        <w:pStyle w:val="PargrafodaLista"/>
        <w:widowControl w:val="0"/>
        <w:ind w:left="1418" w:hanging="425"/>
        <w:jc w:val="both"/>
        <w:rPr>
          <w:rFonts w:eastAsia="Arial Unicode MS" w:cs="Arial"/>
          <w:sz w:val="22"/>
          <w:szCs w:val="22"/>
        </w:rPr>
      </w:pPr>
    </w:p>
    <w:p w14:paraId="32E42B90" w14:textId="2E9808F7" w:rsidR="00CB21CC" w:rsidRPr="005D0A95" w:rsidRDefault="4AF9DFCC" w:rsidP="00261CD6">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Dos órgãos de segurança pública, deve constar o que segue: o Nome órgão; o Nome do responsável; o Telefone 1; o Telefone 2; o Horário de funcionamento;</w:t>
      </w:r>
    </w:p>
    <w:p w14:paraId="7CC8E354" w14:textId="77777777" w:rsidR="003C11A5" w:rsidRPr="005D0A95" w:rsidRDefault="003C11A5" w:rsidP="00261CD6">
      <w:pPr>
        <w:pStyle w:val="PargrafodaLista"/>
        <w:widowControl w:val="0"/>
        <w:ind w:left="1418" w:hanging="425"/>
        <w:jc w:val="both"/>
        <w:rPr>
          <w:rFonts w:eastAsia="Arial Unicode MS" w:cs="Arial"/>
          <w:sz w:val="22"/>
          <w:szCs w:val="22"/>
        </w:rPr>
      </w:pPr>
    </w:p>
    <w:p w14:paraId="4C139FC0" w14:textId="199CBE9B" w:rsidR="00747E1F" w:rsidRPr="005D0A95" w:rsidRDefault="4AF9DFCC" w:rsidP="00261CD6">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Das zonas específicas do sistema de alarme, devem ser identificáveis: o Número da Zona; o Nome da Zona; o Tipo do sensor instalado na zona;</w:t>
      </w:r>
    </w:p>
    <w:p w14:paraId="64EF6A43" w14:textId="77777777" w:rsidR="003C11A5" w:rsidRPr="005D0A95" w:rsidRDefault="003C11A5" w:rsidP="00261CD6">
      <w:pPr>
        <w:pStyle w:val="PargrafodaLista"/>
        <w:widowControl w:val="0"/>
        <w:ind w:left="1418" w:hanging="425"/>
        <w:jc w:val="both"/>
        <w:rPr>
          <w:rFonts w:eastAsia="Arial Unicode MS" w:cs="Arial"/>
          <w:sz w:val="22"/>
          <w:szCs w:val="22"/>
        </w:rPr>
      </w:pPr>
    </w:p>
    <w:p w14:paraId="6FE2D760" w14:textId="41C60660" w:rsidR="00A35D58" w:rsidRPr="005D0A95" w:rsidRDefault="4AF9DFCC" w:rsidP="00261CD6">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Quantidade de sensores na zona; o Nome do ambiente da zona;</w:t>
      </w:r>
    </w:p>
    <w:p w14:paraId="4F4467F5" w14:textId="77777777" w:rsidR="003C11A5" w:rsidRPr="005D0A95" w:rsidRDefault="003C11A5" w:rsidP="00261CD6">
      <w:pPr>
        <w:pStyle w:val="PargrafodaLista"/>
        <w:widowControl w:val="0"/>
        <w:ind w:left="1418" w:hanging="425"/>
        <w:jc w:val="both"/>
        <w:rPr>
          <w:rFonts w:eastAsia="Arial Unicode MS" w:cs="Arial"/>
          <w:sz w:val="22"/>
          <w:szCs w:val="22"/>
        </w:rPr>
      </w:pPr>
    </w:p>
    <w:p w14:paraId="07B48A4B" w14:textId="2D48EFBD" w:rsidR="009F7A92" w:rsidRPr="005D0A95" w:rsidRDefault="4AF9DFCC" w:rsidP="00261CD6">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Das partições específicas do sistema de alarme, devem ser identificáveis: o Número da Partição; o Nome da Partição; o Quantidades de zonas na partição; o Número e nome das zonas da partição;</w:t>
      </w:r>
    </w:p>
    <w:p w14:paraId="4D0C76F9" w14:textId="77777777" w:rsidR="003C11A5" w:rsidRPr="005D0A95" w:rsidRDefault="003C11A5" w:rsidP="00261CD6">
      <w:pPr>
        <w:pStyle w:val="PargrafodaLista"/>
        <w:widowControl w:val="0"/>
        <w:ind w:left="1418" w:hanging="425"/>
        <w:jc w:val="both"/>
        <w:rPr>
          <w:rFonts w:eastAsia="Arial Unicode MS" w:cs="Arial"/>
          <w:sz w:val="22"/>
          <w:szCs w:val="22"/>
        </w:rPr>
      </w:pPr>
    </w:p>
    <w:p w14:paraId="7733309B" w14:textId="6221FEAC" w:rsidR="009F7A92" w:rsidRPr="005D0A95" w:rsidRDefault="4AF9DFCC" w:rsidP="00261CD6">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Das notificações (ou notas) – que são registros realizados manualmente, pelo operador com perfil de acesso para esta funcionalidade, durante o tratamento de um evento – devem permitir a inserção de registros livres, para identificar situações como: o Manutenção; o Plano de Segurança; o Ameaças; o Feriados;</w:t>
      </w:r>
    </w:p>
    <w:p w14:paraId="13D03BE7" w14:textId="77777777" w:rsidR="00363671" w:rsidRPr="005D0A95" w:rsidRDefault="00363671" w:rsidP="00261CD6">
      <w:pPr>
        <w:pStyle w:val="PargrafodaLista"/>
        <w:widowControl w:val="0"/>
        <w:ind w:left="1418" w:hanging="425"/>
        <w:jc w:val="both"/>
        <w:rPr>
          <w:rFonts w:eastAsia="Arial Unicode MS" w:cs="Arial"/>
          <w:sz w:val="22"/>
          <w:szCs w:val="22"/>
        </w:rPr>
      </w:pPr>
    </w:p>
    <w:p w14:paraId="2BDFF593" w14:textId="4D340498" w:rsidR="007C1C41" w:rsidRPr="005D0A95" w:rsidRDefault="4AF9DFCC" w:rsidP="00261CD6">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 xml:space="preserve">Campo para inserir Lista de procedimentos a serem adotados pelo operador de acordo com o tipo de situação que for tratado; </w:t>
      </w:r>
    </w:p>
    <w:p w14:paraId="52B8239B" w14:textId="77777777" w:rsidR="003C11A5" w:rsidRPr="005D0A95" w:rsidRDefault="003C11A5" w:rsidP="00261CD6">
      <w:pPr>
        <w:pStyle w:val="PargrafodaLista"/>
        <w:widowControl w:val="0"/>
        <w:ind w:left="1418" w:hanging="425"/>
        <w:jc w:val="both"/>
        <w:rPr>
          <w:rFonts w:eastAsia="Arial Unicode MS" w:cs="Arial"/>
          <w:sz w:val="22"/>
          <w:szCs w:val="22"/>
        </w:rPr>
      </w:pPr>
    </w:p>
    <w:p w14:paraId="720C6FB5" w14:textId="2994F643" w:rsidR="4AF9DFCC" w:rsidRPr="005D0A95" w:rsidRDefault="4AF9DFCC" w:rsidP="00261CD6">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Relação das partições e zonas (setores) da Central de Transmissão onde constem o local e o tipo de sensor instalado em cada zona (setor);</w:t>
      </w:r>
    </w:p>
    <w:p w14:paraId="2EB7C2E8" w14:textId="77777777" w:rsidR="007C1C41" w:rsidRPr="005D0A95" w:rsidRDefault="007C1C41" w:rsidP="00261CD6">
      <w:pPr>
        <w:pStyle w:val="PargrafodaLista"/>
        <w:widowControl w:val="0"/>
        <w:ind w:left="851" w:hanging="851"/>
        <w:jc w:val="both"/>
        <w:rPr>
          <w:rFonts w:eastAsia="Arial Unicode MS" w:cs="Arial"/>
          <w:sz w:val="22"/>
          <w:szCs w:val="22"/>
        </w:rPr>
      </w:pPr>
    </w:p>
    <w:p w14:paraId="4AA7A832" w14:textId="77777777" w:rsidR="009F7A92" w:rsidRPr="005D0A95" w:rsidRDefault="4AF9DFCC" w:rsidP="00261CD6">
      <w:pPr>
        <w:pStyle w:val="PargrafodaLista"/>
        <w:widowControl w:val="0"/>
        <w:numPr>
          <w:ilvl w:val="2"/>
          <w:numId w:val="13"/>
        </w:numPr>
        <w:ind w:left="993" w:hanging="993"/>
        <w:jc w:val="both"/>
        <w:rPr>
          <w:rFonts w:eastAsia="Arial Unicode MS" w:cs="Arial"/>
          <w:sz w:val="22"/>
          <w:szCs w:val="22"/>
        </w:rPr>
      </w:pPr>
      <w:r w:rsidRPr="005D0A95">
        <w:rPr>
          <w:rFonts w:eastAsia="Arial Unicode MS" w:cs="Arial"/>
          <w:sz w:val="22"/>
          <w:szCs w:val="22"/>
        </w:rPr>
        <w:t>A solução deverá permitir a perfeita identificação da Unidade de onde está sendo enviada a comunicação, vinculada a data e hora do evento, com possibilidade de discernimento de no mínimo os seguintes tipos de ocorrências:</w:t>
      </w:r>
    </w:p>
    <w:p w14:paraId="02AFE875" w14:textId="77777777" w:rsidR="007702C0" w:rsidRPr="005D0A95" w:rsidRDefault="007702C0" w:rsidP="00F601BB">
      <w:pPr>
        <w:pStyle w:val="PargrafodaLista"/>
        <w:widowControl w:val="0"/>
        <w:ind w:left="851"/>
        <w:jc w:val="both"/>
        <w:rPr>
          <w:rFonts w:eastAsia="Arial Unicode MS" w:cs="Arial"/>
          <w:sz w:val="22"/>
          <w:szCs w:val="22"/>
        </w:rPr>
      </w:pPr>
    </w:p>
    <w:p w14:paraId="327B0FF4" w14:textId="741FE438" w:rsidR="009F7A9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lastRenderedPageBreak/>
        <w:t xml:space="preserve">DISPARO SENSOR DE VIBRAÇÃO – É o evento gerado quando houver disparo do sensor de vibração; </w:t>
      </w:r>
    </w:p>
    <w:p w14:paraId="730BE561" w14:textId="77777777" w:rsidR="00902993" w:rsidRPr="005D0A95" w:rsidRDefault="00902993" w:rsidP="006A7DA9">
      <w:pPr>
        <w:pStyle w:val="PargrafodaLista"/>
        <w:widowControl w:val="0"/>
        <w:ind w:left="1418" w:hanging="425"/>
        <w:jc w:val="both"/>
        <w:rPr>
          <w:rFonts w:eastAsia="Arial Unicode MS" w:cs="Arial"/>
          <w:sz w:val="22"/>
          <w:szCs w:val="22"/>
        </w:rPr>
      </w:pPr>
    </w:p>
    <w:p w14:paraId="7CA66A33" w14:textId="0683381A" w:rsidR="009F7A9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DISPARO SENSOR DE QUEBRA DE VIDRO – É o evento gerado quando houver disparo do sensor de quebra de vidro;</w:t>
      </w:r>
    </w:p>
    <w:p w14:paraId="03878ACC" w14:textId="77777777" w:rsidR="00902993" w:rsidRPr="005D0A95" w:rsidRDefault="00902993" w:rsidP="006A7DA9">
      <w:pPr>
        <w:pStyle w:val="PargrafodaLista"/>
        <w:widowControl w:val="0"/>
        <w:ind w:left="1418" w:hanging="425"/>
        <w:jc w:val="both"/>
        <w:rPr>
          <w:rFonts w:eastAsia="Arial Unicode MS" w:cs="Arial"/>
          <w:sz w:val="22"/>
          <w:szCs w:val="22"/>
        </w:rPr>
      </w:pPr>
    </w:p>
    <w:p w14:paraId="547E1393" w14:textId="0D6F57CA" w:rsidR="009F7A9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DISPARO DE PÂNICO – É o evento gerado quando houver disparo de acionador remoto ou fixo de pânico;</w:t>
      </w:r>
    </w:p>
    <w:p w14:paraId="747ACF40" w14:textId="77777777" w:rsidR="00590482" w:rsidRPr="005D0A95" w:rsidRDefault="00590482" w:rsidP="006A7DA9">
      <w:pPr>
        <w:pStyle w:val="PargrafodaLista"/>
        <w:widowControl w:val="0"/>
        <w:ind w:left="1418" w:hanging="425"/>
        <w:jc w:val="both"/>
        <w:rPr>
          <w:rFonts w:eastAsia="Arial Unicode MS" w:cs="Arial"/>
          <w:sz w:val="22"/>
          <w:szCs w:val="22"/>
        </w:rPr>
      </w:pPr>
    </w:p>
    <w:p w14:paraId="7881C2BE" w14:textId="1D1CC9EA" w:rsidR="009F7A9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ARME EM COAÇÃO – É o evento gerado quando uma ou mais partições forem armadas pelo usuário da Unidade com uso de senha de coação;</w:t>
      </w:r>
    </w:p>
    <w:p w14:paraId="1755FCCE" w14:textId="77777777" w:rsidR="00590482" w:rsidRPr="005D0A95" w:rsidRDefault="00590482" w:rsidP="006A7DA9">
      <w:pPr>
        <w:pStyle w:val="PargrafodaLista"/>
        <w:widowControl w:val="0"/>
        <w:ind w:left="1418" w:hanging="425"/>
        <w:jc w:val="both"/>
        <w:rPr>
          <w:rFonts w:eastAsia="Arial Unicode MS" w:cs="Arial"/>
          <w:sz w:val="22"/>
          <w:szCs w:val="22"/>
        </w:rPr>
      </w:pPr>
    </w:p>
    <w:p w14:paraId="2E8F8B33" w14:textId="19CAE23D" w:rsidR="009F7A9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DESARME EM COAÇÃO – É o evento gerado quando uma ou mais partições forem desarmadas pelo usuário da Unidade com senha de coação;</w:t>
      </w:r>
    </w:p>
    <w:p w14:paraId="58AF4DF7" w14:textId="77777777" w:rsidR="00590482" w:rsidRPr="005D0A95" w:rsidRDefault="00590482" w:rsidP="006A7DA9">
      <w:pPr>
        <w:pStyle w:val="PargrafodaLista"/>
        <w:widowControl w:val="0"/>
        <w:ind w:left="1418" w:hanging="425"/>
        <w:jc w:val="both"/>
        <w:rPr>
          <w:rFonts w:eastAsia="Arial Unicode MS" w:cs="Arial"/>
          <w:sz w:val="22"/>
          <w:szCs w:val="22"/>
        </w:rPr>
      </w:pPr>
    </w:p>
    <w:p w14:paraId="0119C104" w14:textId="6B3483C0" w:rsidR="009F7A9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DISPARO DE ZONA – É o evento gerado quando houver disparo do sensor de presença (devidamente identificado como de teto, de parede ou externo);</w:t>
      </w:r>
    </w:p>
    <w:p w14:paraId="281C7759" w14:textId="77777777" w:rsidR="00C63A35" w:rsidRPr="005D0A95" w:rsidRDefault="00C63A35" w:rsidP="006A7DA9">
      <w:pPr>
        <w:pStyle w:val="PargrafodaLista"/>
        <w:widowControl w:val="0"/>
        <w:ind w:left="1418" w:hanging="425"/>
        <w:jc w:val="both"/>
        <w:rPr>
          <w:rFonts w:eastAsia="Arial Unicode MS" w:cs="Arial"/>
          <w:sz w:val="22"/>
          <w:szCs w:val="22"/>
        </w:rPr>
      </w:pPr>
    </w:p>
    <w:p w14:paraId="47E5E26D" w14:textId="2143262E" w:rsidR="009F7A9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DISPARO DE ZONA 24 HORAS – É o evento gerado quando houver disparo de sensor em uma ou mais zonas definidas para disparar a qualquer hora;</w:t>
      </w:r>
    </w:p>
    <w:p w14:paraId="54D30EBC" w14:textId="77777777" w:rsidR="00C63A35" w:rsidRPr="005D0A95" w:rsidRDefault="00C63A35" w:rsidP="006A7DA9">
      <w:pPr>
        <w:pStyle w:val="PargrafodaLista"/>
        <w:widowControl w:val="0"/>
        <w:ind w:left="1418" w:hanging="425"/>
        <w:jc w:val="both"/>
        <w:rPr>
          <w:rFonts w:eastAsia="Arial Unicode MS" w:cs="Arial"/>
          <w:sz w:val="22"/>
          <w:szCs w:val="22"/>
        </w:rPr>
      </w:pPr>
    </w:p>
    <w:p w14:paraId="151DE770" w14:textId="1A1FE64E" w:rsidR="009F7A9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DISPARO DE TAMPER – É o evento gerado quando houver abertura de um sensor, bem como de abertura do painel de alarme, e outros dispositivos que possuam detecção de abertura e cuja abertura esteja programada para gerar acionamentos;</w:t>
      </w:r>
    </w:p>
    <w:p w14:paraId="23D13432" w14:textId="77777777" w:rsidR="00C63A35" w:rsidRPr="005D0A95" w:rsidRDefault="00C63A35" w:rsidP="006A7DA9">
      <w:pPr>
        <w:pStyle w:val="PargrafodaLista"/>
        <w:widowControl w:val="0"/>
        <w:ind w:left="1418" w:hanging="425"/>
        <w:jc w:val="both"/>
        <w:rPr>
          <w:rFonts w:eastAsia="Arial Unicode MS" w:cs="Arial"/>
          <w:sz w:val="22"/>
          <w:szCs w:val="22"/>
        </w:rPr>
      </w:pPr>
    </w:p>
    <w:p w14:paraId="69F21671" w14:textId="605B2617" w:rsidR="0019696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 xml:space="preserve">DISPARO DE MASCARAMENTO – É o evento gerado quando houver tentativa de mascaramento do sensor DTAM ou qualquer outro que possua tal tecnologia; </w:t>
      </w:r>
    </w:p>
    <w:p w14:paraId="5559F80E" w14:textId="77777777" w:rsidR="00C63A35" w:rsidRPr="005D0A95" w:rsidRDefault="00C63A35" w:rsidP="006A7DA9">
      <w:pPr>
        <w:pStyle w:val="PargrafodaLista"/>
        <w:widowControl w:val="0"/>
        <w:ind w:left="1418" w:hanging="425"/>
        <w:jc w:val="both"/>
        <w:rPr>
          <w:rFonts w:eastAsia="Arial Unicode MS" w:cs="Arial"/>
          <w:sz w:val="22"/>
          <w:szCs w:val="22"/>
        </w:rPr>
      </w:pPr>
    </w:p>
    <w:p w14:paraId="7C9CABB1" w14:textId="11F3E9B8" w:rsidR="0019696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PROBLEMA: FALHA DE ENERGIA – É o evento gerado quando houver falha de alimentação de energia elétrica para o sistema de alarme;</w:t>
      </w:r>
    </w:p>
    <w:p w14:paraId="3055DFE8" w14:textId="77777777" w:rsidR="00C63A35" w:rsidRPr="005D0A95" w:rsidRDefault="00C63A35" w:rsidP="006A7DA9">
      <w:pPr>
        <w:pStyle w:val="PargrafodaLista"/>
        <w:widowControl w:val="0"/>
        <w:ind w:left="1418" w:hanging="425"/>
        <w:jc w:val="both"/>
        <w:rPr>
          <w:rFonts w:eastAsia="Arial Unicode MS" w:cs="Arial"/>
          <w:sz w:val="22"/>
          <w:szCs w:val="22"/>
        </w:rPr>
      </w:pPr>
    </w:p>
    <w:p w14:paraId="2FA9BE76" w14:textId="267D4F3F" w:rsidR="0019696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PROBLEMA: BATERIA BAIXA CT – É o evento gerado quando a bateria – alimentação complementar de energia elétrica para o sistema de alarme – estiver com nível abaixo da metade do tempo total de duração estimado neste documento;</w:t>
      </w:r>
    </w:p>
    <w:p w14:paraId="62BC6D6F" w14:textId="77777777" w:rsidR="00C63A35" w:rsidRPr="005D0A95" w:rsidRDefault="00C63A35" w:rsidP="006A7DA9">
      <w:pPr>
        <w:pStyle w:val="PargrafodaLista"/>
        <w:widowControl w:val="0"/>
        <w:ind w:left="1418" w:hanging="425"/>
        <w:jc w:val="both"/>
        <w:rPr>
          <w:rFonts w:eastAsia="Arial Unicode MS" w:cs="Arial"/>
          <w:sz w:val="22"/>
          <w:szCs w:val="22"/>
        </w:rPr>
      </w:pPr>
    </w:p>
    <w:p w14:paraId="37D05EA9" w14:textId="65CF74B0" w:rsidR="0019696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ARMADO – É o evento gerado quando uma ou mais partições forem armadas (ativação dos sensores para disparar quando houver detecção);</w:t>
      </w:r>
    </w:p>
    <w:p w14:paraId="56E85D76" w14:textId="77777777" w:rsidR="00C63A35" w:rsidRPr="005D0A95" w:rsidRDefault="00C63A35" w:rsidP="006A7DA9">
      <w:pPr>
        <w:pStyle w:val="PargrafodaLista"/>
        <w:widowControl w:val="0"/>
        <w:ind w:left="1418" w:hanging="425"/>
        <w:jc w:val="both"/>
        <w:rPr>
          <w:rFonts w:eastAsia="Arial Unicode MS" w:cs="Arial"/>
          <w:sz w:val="22"/>
          <w:szCs w:val="22"/>
        </w:rPr>
      </w:pPr>
    </w:p>
    <w:p w14:paraId="197E0ADC" w14:textId="338D8306" w:rsidR="00435BA9"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DESARMADO – É o evento gerado quando uma ou mais partições forem desarmadas (desativação dos sensores, que não mais disparam quando houver detecção);</w:t>
      </w:r>
    </w:p>
    <w:p w14:paraId="2BE22366" w14:textId="77777777" w:rsidR="00C63A35" w:rsidRPr="005D0A95" w:rsidRDefault="00C63A35" w:rsidP="006A7DA9">
      <w:pPr>
        <w:pStyle w:val="PargrafodaLista"/>
        <w:widowControl w:val="0"/>
        <w:ind w:left="1418" w:hanging="425"/>
        <w:jc w:val="both"/>
        <w:rPr>
          <w:rFonts w:eastAsia="Arial Unicode MS" w:cs="Arial"/>
          <w:sz w:val="22"/>
          <w:szCs w:val="22"/>
        </w:rPr>
      </w:pPr>
    </w:p>
    <w:p w14:paraId="1F1A9B0E" w14:textId="483FDDC2" w:rsidR="0019696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ARMADO AUTOMÁTICO – É o mesmo evento “ARMADO”, porém, gerado quando realizado de forma pré-programada no sistema;</w:t>
      </w:r>
    </w:p>
    <w:p w14:paraId="0EF51266" w14:textId="77777777" w:rsidR="00DE1038" w:rsidRPr="005D0A95" w:rsidRDefault="00DE1038" w:rsidP="006A7DA9">
      <w:pPr>
        <w:widowControl w:val="0"/>
        <w:ind w:left="1418" w:hanging="425"/>
        <w:jc w:val="both"/>
        <w:rPr>
          <w:rFonts w:ascii="Arial" w:eastAsia="Arial Unicode MS" w:hAnsi="Arial" w:cs="Arial"/>
          <w:sz w:val="22"/>
          <w:szCs w:val="22"/>
        </w:rPr>
      </w:pPr>
    </w:p>
    <w:p w14:paraId="44203FDC" w14:textId="35A0281F" w:rsidR="00435BA9"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DESARMADO AUTOMÁTICO – É o mesmo evento “DESARMADO, porém, gerado quando realizado de forma pré-programada no sistema;</w:t>
      </w:r>
    </w:p>
    <w:p w14:paraId="77D8760C" w14:textId="77777777" w:rsidR="00C63A35" w:rsidRPr="005D0A95" w:rsidRDefault="00C63A35" w:rsidP="006A7DA9">
      <w:pPr>
        <w:pStyle w:val="PargrafodaLista"/>
        <w:widowControl w:val="0"/>
        <w:ind w:left="1418" w:hanging="425"/>
        <w:jc w:val="both"/>
        <w:rPr>
          <w:rFonts w:eastAsia="Arial Unicode MS" w:cs="Arial"/>
          <w:sz w:val="22"/>
          <w:szCs w:val="22"/>
        </w:rPr>
      </w:pPr>
    </w:p>
    <w:p w14:paraId="12C6843E" w14:textId="4BD9A695" w:rsidR="00435BA9"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ARMADO REMOTO – É o mesmo evento “ARMADO”, porém, gerado quando realizado por procedimento remoto;</w:t>
      </w:r>
    </w:p>
    <w:p w14:paraId="321E8432" w14:textId="77777777" w:rsidR="00C63A35" w:rsidRPr="005D0A95" w:rsidRDefault="00C63A35" w:rsidP="006A7DA9">
      <w:pPr>
        <w:pStyle w:val="PargrafodaLista"/>
        <w:widowControl w:val="0"/>
        <w:ind w:left="1418" w:hanging="425"/>
        <w:jc w:val="both"/>
        <w:rPr>
          <w:rFonts w:eastAsia="Arial Unicode MS" w:cs="Arial"/>
          <w:sz w:val="22"/>
          <w:szCs w:val="22"/>
        </w:rPr>
      </w:pPr>
    </w:p>
    <w:p w14:paraId="7F437957" w14:textId="2F963FE8" w:rsidR="00435BA9"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 xml:space="preserve">DESARMADO REMOTO – É o mesmo evento “DESARMADO”, porém, quando </w:t>
      </w:r>
      <w:r w:rsidRPr="005D0A95">
        <w:rPr>
          <w:rFonts w:eastAsia="Arial Unicode MS" w:cs="Arial"/>
          <w:sz w:val="22"/>
          <w:szCs w:val="22"/>
        </w:rPr>
        <w:lastRenderedPageBreak/>
        <w:t>realizado por procedimento remoto;</w:t>
      </w:r>
    </w:p>
    <w:p w14:paraId="64DEF9DE" w14:textId="77777777" w:rsidR="00C63A35" w:rsidRPr="005D0A95" w:rsidRDefault="00C63A35" w:rsidP="006A7DA9">
      <w:pPr>
        <w:pStyle w:val="PargrafodaLista"/>
        <w:widowControl w:val="0"/>
        <w:ind w:left="1418" w:hanging="425"/>
        <w:jc w:val="both"/>
        <w:rPr>
          <w:rFonts w:eastAsia="Arial Unicode MS" w:cs="Arial"/>
          <w:sz w:val="22"/>
          <w:szCs w:val="22"/>
        </w:rPr>
      </w:pPr>
    </w:p>
    <w:p w14:paraId="54969953" w14:textId="7C51B022" w:rsidR="00435BA9"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ARMADO FORÇADO – É o mesmo evento “ARMADO”, porém, gerado quando houver arme de uma ou mais partições independentemente de haver zonas que não fiquem armadas ou forem previamente anuladas.</w:t>
      </w:r>
    </w:p>
    <w:p w14:paraId="00FBA60C" w14:textId="77777777" w:rsidR="00C63A35" w:rsidRPr="005D0A95" w:rsidRDefault="00C63A35" w:rsidP="006A7DA9">
      <w:pPr>
        <w:pStyle w:val="PargrafodaLista"/>
        <w:widowControl w:val="0"/>
        <w:ind w:left="1418" w:hanging="425"/>
        <w:jc w:val="both"/>
        <w:rPr>
          <w:rFonts w:eastAsia="Arial Unicode MS" w:cs="Arial"/>
          <w:sz w:val="22"/>
          <w:szCs w:val="22"/>
        </w:rPr>
      </w:pPr>
    </w:p>
    <w:p w14:paraId="2FB54673" w14:textId="4FC2D895" w:rsidR="00FE223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PROBLEMA: EXPANSOR – É o evento gerado quando houver falha no funcionamento em módulo expansor;</w:t>
      </w:r>
    </w:p>
    <w:p w14:paraId="0B480785" w14:textId="77777777" w:rsidR="00C63A35" w:rsidRPr="005D0A95" w:rsidRDefault="00C63A35" w:rsidP="006A7DA9">
      <w:pPr>
        <w:pStyle w:val="PargrafodaLista"/>
        <w:widowControl w:val="0"/>
        <w:ind w:left="1418" w:hanging="425"/>
        <w:jc w:val="both"/>
        <w:rPr>
          <w:rFonts w:eastAsia="Arial Unicode MS" w:cs="Arial"/>
          <w:sz w:val="22"/>
          <w:szCs w:val="22"/>
        </w:rPr>
      </w:pPr>
    </w:p>
    <w:p w14:paraId="6DE7B073" w14:textId="30E639E6" w:rsidR="00FE223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PROBLEMA: BATERIA BAIXA PÂNICO – É o evento gerado quando a bateria do acionador remoto de pânico (alarme) estiver abaixo da metade da capacidade do tempo de duração;</w:t>
      </w:r>
    </w:p>
    <w:p w14:paraId="61A18250" w14:textId="77777777" w:rsidR="0032114A" w:rsidRPr="005D0A95" w:rsidRDefault="0032114A" w:rsidP="006A7DA9">
      <w:pPr>
        <w:pStyle w:val="PargrafodaLista"/>
        <w:widowControl w:val="0"/>
        <w:ind w:left="1418" w:hanging="425"/>
        <w:jc w:val="both"/>
        <w:rPr>
          <w:rFonts w:eastAsia="Arial Unicode MS" w:cs="Arial"/>
          <w:sz w:val="22"/>
          <w:szCs w:val="22"/>
        </w:rPr>
      </w:pPr>
    </w:p>
    <w:p w14:paraId="60F3462B" w14:textId="2BFB4562" w:rsidR="00FE223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 xml:space="preserve">CORTE SUPERVISÃO – É o evento gerado quando o painel de alarme for incapaz de verificar se uma das vias de comunicação está funcionando, ou seja, o painel de alarme não pode supervisionar o funcionamento da via de comunicação; </w:t>
      </w:r>
    </w:p>
    <w:p w14:paraId="0690C3D3" w14:textId="77777777" w:rsidR="0032114A" w:rsidRPr="005D0A95" w:rsidRDefault="0032114A" w:rsidP="006A7DA9">
      <w:pPr>
        <w:pStyle w:val="PargrafodaLista"/>
        <w:widowControl w:val="0"/>
        <w:ind w:left="1418" w:hanging="425"/>
        <w:jc w:val="both"/>
        <w:rPr>
          <w:rFonts w:eastAsia="Arial Unicode MS" w:cs="Arial"/>
          <w:sz w:val="22"/>
          <w:szCs w:val="22"/>
        </w:rPr>
      </w:pPr>
    </w:p>
    <w:p w14:paraId="44E0F3C9" w14:textId="22B7F723" w:rsidR="00FE223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 xml:space="preserve">VIA DE COMUNICAÇÃO DE SERVIÇO DE COMUNICAÇÃO CELULAR OFF-LINE (COMUNICAÇÃO REDUNDÂNCIA) – É o evento gerado quando a via de comunicação para serviço de comunicação celular perder comunicação; </w:t>
      </w:r>
    </w:p>
    <w:p w14:paraId="2FB39F28" w14:textId="77777777" w:rsidR="0032114A" w:rsidRPr="005D0A95" w:rsidRDefault="0032114A" w:rsidP="006A7DA9">
      <w:pPr>
        <w:pStyle w:val="PargrafodaLista"/>
        <w:widowControl w:val="0"/>
        <w:ind w:left="1418" w:hanging="425"/>
        <w:jc w:val="both"/>
        <w:rPr>
          <w:rFonts w:eastAsia="Arial Unicode MS" w:cs="Arial"/>
          <w:sz w:val="22"/>
          <w:szCs w:val="22"/>
        </w:rPr>
      </w:pPr>
    </w:p>
    <w:p w14:paraId="5CEF2918" w14:textId="5A815C02" w:rsidR="00FE223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FALHA DE SUPERVISÃO – Quando alguma ou alguma(s) vias não puderem ser supervisionadas, devem ser informados ao usuário de monitoramento remoto a supervisão de qual via foi perdida.</w:t>
      </w:r>
    </w:p>
    <w:p w14:paraId="58E70986" w14:textId="77777777" w:rsidR="0032114A" w:rsidRPr="005D0A95" w:rsidRDefault="0032114A" w:rsidP="006A7DA9">
      <w:pPr>
        <w:pStyle w:val="PargrafodaLista"/>
        <w:widowControl w:val="0"/>
        <w:ind w:left="1418" w:hanging="425"/>
        <w:jc w:val="both"/>
        <w:rPr>
          <w:rFonts w:eastAsia="Arial Unicode MS" w:cs="Arial"/>
          <w:sz w:val="22"/>
          <w:szCs w:val="22"/>
        </w:rPr>
      </w:pPr>
    </w:p>
    <w:p w14:paraId="059486C4" w14:textId="5E14A411" w:rsidR="00FE223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PROBLEMA: SINAL BAIXO PARA SERVIÇO DE COMUNICAÇÃO CELULAR – É o evento gerado quando o sinal de para serviço de comunicação celular estiver baixo, indicando sua queda iminente;</w:t>
      </w:r>
    </w:p>
    <w:p w14:paraId="48375449" w14:textId="77777777" w:rsidR="0032114A" w:rsidRPr="005D0A95" w:rsidRDefault="0032114A" w:rsidP="006A7DA9">
      <w:pPr>
        <w:pStyle w:val="PargrafodaLista"/>
        <w:widowControl w:val="0"/>
        <w:ind w:left="1418" w:hanging="425"/>
        <w:jc w:val="both"/>
        <w:rPr>
          <w:rFonts w:eastAsia="Arial Unicode MS" w:cs="Arial"/>
          <w:sz w:val="22"/>
          <w:szCs w:val="22"/>
        </w:rPr>
      </w:pPr>
    </w:p>
    <w:p w14:paraId="3A254AB4" w14:textId="220C2D6C" w:rsidR="00FE223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 xml:space="preserve">PROBLEMA: BATERIA BAIXA PARA SERVIÇO DE COMUNICAÇÃO CELULAR – É o evento gerado quando a bateria de alimentação da via de comunicação para serviço de comunicação celular estiver abaixo da capacidade do tempo de duração; </w:t>
      </w:r>
    </w:p>
    <w:p w14:paraId="63653C76" w14:textId="77777777" w:rsidR="001C3790" w:rsidRPr="005D0A95" w:rsidRDefault="001C3790" w:rsidP="006A7DA9">
      <w:pPr>
        <w:pStyle w:val="PargrafodaLista"/>
        <w:widowControl w:val="0"/>
        <w:ind w:left="1418" w:hanging="425"/>
        <w:jc w:val="both"/>
        <w:rPr>
          <w:rFonts w:eastAsia="Arial Unicode MS" w:cs="Arial"/>
          <w:sz w:val="22"/>
          <w:szCs w:val="22"/>
        </w:rPr>
      </w:pPr>
    </w:p>
    <w:p w14:paraId="65B25B4C" w14:textId="43EC82DD" w:rsidR="00FE223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PROBLEMA: FALHA DE ENERGIA PARA SERVIÇO DE COMUNICAÇÃO CELULAR – É o evento gerado quando houver falha de alimentação de energia elétrica total da via para serviço de comunicação celular;</w:t>
      </w:r>
    </w:p>
    <w:p w14:paraId="34902960" w14:textId="77777777" w:rsidR="000166E1" w:rsidRPr="005D0A95" w:rsidRDefault="000166E1" w:rsidP="006A7DA9">
      <w:pPr>
        <w:pStyle w:val="PargrafodaLista"/>
        <w:widowControl w:val="0"/>
        <w:ind w:left="1418" w:hanging="425"/>
        <w:jc w:val="both"/>
        <w:rPr>
          <w:rFonts w:eastAsia="Arial Unicode MS" w:cs="Arial"/>
          <w:sz w:val="22"/>
          <w:szCs w:val="22"/>
        </w:rPr>
      </w:pPr>
    </w:p>
    <w:p w14:paraId="7CDE4823" w14:textId="322445A2" w:rsidR="00FE223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AUTOTESTE das vias de comunicação – É o evento gerado individualmente, em que se demonstra que cada uma das vias de comunicação está funcionando corretamente;</w:t>
      </w:r>
    </w:p>
    <w:p w14:paraId="3E4EEF41" w14:textId="77777777" w:rsidR="000166E1" w:rsidRPr="005D0A95" w:rsidRDefault="000166E1" w:rsidP="006A7DA9">
      <w:pPr>
        <w:pStyle w:val="PargrafodaLista"/>
        <w:widowControl w:val="0"/>
        <w:ind w:left="1418" w:hanging="425"/>
        <w:jc w:val="both"/>
        <w:rPr>
          <w:rFonts w:eastAsia="Arial Unicode MS" w:cs="Arial"/>
          <w:sz w:val="22"/>
          <w:szCs w:val="22"/>
        </w:rPr>
      </w:pPr>
    </w:p>
    <w:p w14:paraId="525B8A44" w14:textId="54EDB53E" w:rsidR="00FE223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 xml:space="preserve">AUSÊNCIA DE ARME – É o evento gerado quando não houver arme (ativação) das partições em um horário programado no sistema; </w:t>
      </w:r>
    </w:p>
    <w:p w14:paraId="420D81A5" w14:textId="77777777" w:rsidR="000166E1" w:rsidRPr="005D0A95" w:rsidRDefault="000166E1" w:rsidP="006A7DA9">
      <w:pPr>
        <w:pStyle w:val="PargrafodaLista"/>
        <w:widowControl w:val="0"/>
        <w:ind w:left="1418" w:hanging="425"/>
        <w:jc w:val="both"/>
        <w:rPr>
          <w:rFonts w:eastAsia="Arial Unicode MS" w:cs="Arial"/>
          <w:sz w:val="22"/>
          <w:szCs w:val="22"/>
        </w:rPr>
      </w:pPr>
    </w:p>
    <w:p w14:paraId="156F8322" w14:textId="3A17E734" w:rsidR="00FE223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AUSÊNCIA DE DESARME – É o evento gerado quando não houver desarme (desativação) das partições em um horário programado no sistema;</w:t>
      </w:r>
    </w:p>
    <w:p w14:paraId="2564BAD1" w14:textId="77777777" w:rsidR="000166E1" w:rsidRPr="005D0A95" w:rsidRDefault="000166E1" w:rsidP="006A7DA9">
      <w:pPr>
        <w:pStyle w:val="PargrafodaLista"/>
        <w:widowControl w:val="0"/>
        <w:ind w:left="1418" w:hanging="425"/>
        <w:jc w:val="both"/>
        <w:rPr>
          <w:rFonts w:eastAsia="Arial Unicode MS" w:cs="Arial"/>
          <w:sz w:val="22"/>
          <w:szCs w:val="22"/>
        </w:rPr>
      </w:pPr>
    </w:p>
    <w:p w14:paraId="7B3AE2FA" w14:textId="70D7E478" w:rsidR="00FE223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FALHA DE AUTOTESTE – É o evento gerado quando não houver comunicação de nenhuma das vias de comunicação em um determinado período;</w:t>
      </w:r>
    </w:p>
    <w:p w14:paraId="0E1F9CEA" w14:textId="77777777" w:rsidR="001C3790" w:rsidRPr="005D0A95" w:rsidRDefault="001C3790" w:rsidP="006A7DA9">
      <w:pPr>
        <w:pStyle w:val="PargrafodaLista"/>
        <w:widowControl w:val="0"/>
        <w:ind w:left="1418" w:hanging="425"/>
        <w:jc w:val="both"/>
        <w:rPr>
          <w:rFonts w:eastAsia="Arial Unicode MS" w:cs="Arial"/>
          <w:sz w:val="22"/>
          <w:szCs w:val="22"/>
        </w:rPr>
      </w:pPr>
    </w:p>
    <w:p w14:paraId="6E03353A" w14:textId="63B9CE6E" w:rsidR="00FE223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ARMADO ANTES DO HORÁRIO – É o evento gerado quando o arme (ativação) das partições ocorrer antes do horário programado no sistema;</w:t>
      </w:r>
    </w:p>
    <w:p w14:paraId="63B15381" w14:textId="77777777" w:rsidR="000166E1" w:rsidRPr="005D0A95" w:rsidRDefault="000166E1" w:rsidP="006A7DA9">
      <w:pPr>
        <w:pStyle w:val="PargrafodaLista"/>
        <w:widowControl w:val="0"/>
        <w:ind w:left="1418" w:hanging="425"/>
        <w:jc w:val="both"/>
        <w:rPr>
          <w:rFonts w:eastAsia="Arial Unicode MS" w:cs="Arial"/>
          <w:sz w:val="22"/>
          <w:szCs w:val="22"/>
        </w:rPr>
      </w:pPr>
    </w:p>
    <w:p w14:paraId="40C6CF86" w14:textId="61BE7C3E" w:rsidR="00FE223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lastRenderedPageBreak/>
        <w:t>DESARMADO ANTES DO HORÁRIO – É o evento gerado quando o desarme (desativação) das partições ocorrer antes do horário programado no sistema;</w:t>
      </w:r>
    </w:p>
    <w:p w14:paraId="67789A39" w14:textId="77777777" w:rsidR="000166E1" w:rsidRPr="005D0A95" w:rsidRDefault="000166E1" w:rsidP="006A7DA9">
      <w:pPr>
        <w:pStyle w:val="PargrafodaLista"/>
        <w:widowControl w:val="0"/>
        <w:ind w:left="1418" w:hanging="425"/>
        <w:jc w:val="both"/>
        <w:rPr>
          <w:rFonts w:eastAsia="Arial Unicode MS" w:cs="Arial"/>
          <w:sz w:val="22"/>
          <w:szCs w:val="22"/>
        </w:rPr>
      </w:pPr>
    </w:p>
    <w:p w14:paraId="71439770" w14:textId="653CC5AE" w:rsidR="00FE223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 xml:space="preserve">TESTE AUTOMÁTICO E KEEP ALIVE – Eventos que verificam automaticamente a funcionalidade dos sistemas e mantêm a comunicação ativa; </w:t>
      </w:r>
    </w:p>
    <w:p w14:paraId="748277DC" w14:textId="77777777" w:rsidR="000166E1" w:rsidRPr="005D0A95" w:rsidRDefault="000166E1" w:rsidP="006A7DA9">
      <w:pPr>
        <w:pStyle w:val="PargrafodaLista"/>
        <w:widowControl w:val="0"/>
        <w:ind w:left="1418" w:hanging="425"/>
        <w:jc w:val="both"/>
        <w:rPr>
          <w:rFonts w:eastAsia="Arial Unicode MS" w:cs="Arial"/>
          <w:sz w:val="22"/>
          <w:szCs w:val="22"/>
        </w:rPr>
      </w:pPr>
    </w:p>
    <w:p w14:paraId="5A40C169" w14:textId="50C6C50E" w:rsidR="00FE223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MENSAGENS E RELATÓRIOS AUTOMÁTICOS – Eventos que geram relatórios automáticos sobre o status dos sistemas;</w:t>
      </w:r>
    </w:p>
    <w:p w14:paraId="66245FAE" w14:textId="77777777" w:rsidR="000166E1" w:rsidRPr="005D0A95" w:rsidRDefault="000166E1" w:rsidP="006A7DA9">
      <w:pPr>
        <w:pStyle w:val="PargrafodaLista"/>
        <w:widowControl w:val="0"/>
        <w:ind w:left="1418" w:hanging="425"/>
        <w:jc w:val="both"/>
        <w:rPr>
          <w:rFonts w:eastAsia="Arial Unicode MS" w:cs="Arial"/>
          <w:sz w:val="22"/>
          <w:szCs w:val="22"/>
        </w:rPr>
      </w:pPr>
    </w:p>
    <w:p w14:paraId="5DBC5712" w14:textId="313555AB" w:rsidR="00FE223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MONITORAMENTO ON-DEMAND – Eventos que permitem o monitoramento sob demanda de situações específicas;</w:t>
      </w:r>
    </w:p>
    <w:p w14:paraId="3A2F49DA" w14:textId="77777777" w:rsidR="000166E1" w:rsidRPr="005D0A95" w:rsidRDefault="000166E1" w:rsidP="006A7DA9">
      <w:pPr>
        <w:pStyle w:val="PargrafodaLista"/>
        <w:widowControl w:val="0"/>
        <w:ind w:left="1418" w:hanging="425"/>
        <w:jc w:val="both"/>
        <w:rPr>
          <w:rFonts w:eastAsia="Arial Unicode MS" w:cs="Arial"/>
          <w:sz w:val="22"/>
          <w:szCs w:val="22"/>
        </w:rPr>
      </w:pPr>
    </w:p>
    <w:p w14:paraId="2D1EE5B1" w14:textId="2FF08BC8" w:rsidR="00FE223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CONTROLE DE PARTIÇÕES – Eventos relacionados ao controle e gerenciamento de diferentes partições do sistema de alarme;</w:t>
      </w:r>
    </w:p>
    <w:p w14:paraId="4597031F" w14:textId="77777777" w:rsidR="000166E1" w:rsidRPr="005D0A95" w:rsidRDefault="000166E1" w:rsidP="006A7DA9">
      <w:pPr>
        <w:pStyle w:val="PargrafodaLista"/>
        <w:widowControl w:val="0"/>
        <w:ind w:left="1418" w:hanging="425"/>
        <w:jc w:val="both"/>
        <w:rPr>
          <w:rFonts w:eastAsia="Arial Unicode MS" w:cs="Arial"/>
          <w:sz w:val="22"/>
          <w:szCs w:val="22"/>
        </w:rPr>
      </w:pPr>
    </w:p>
    <w:p w14:paraId="5FE94F12" w14:textId="5E0A20BE" w:rsidR="00FE223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 xml:space="preserve">GESTÃO DE ORDEM DE SERVIÇO – Eventos que gerenciam ordens de serviço e atendimentos táticos; </w:t>
      </w:r>
    </w:p>
    <w:p w14:paraId="3259CE4D" w14:textId="77777777" w:rsidR="000166E1" w:rsidRPr="005D0A95" w:rsidRDefault="000166E1" w:rsidP="006A7DA9">
      <w:pPr>
        <w:pStyle w:val="PargrafodaLista"/>
        <w:widowControl w:val="0"/>
        <w:ind w:left="1418" w:hanging="425"/>
        <w:jc w:val="both"/>
        <w:rPr>
          <w:rFonts w:eastAsia="Arial Unicode MS" w:cs="Arial"/>
          <w:sz w:val="22"/>
          <w:szCs w:val="22"/>
        </w:rPr>
      </w:pPr>
    </w:p>
    <w:p w14:paraId="41F36565" w14:textId="4CBE0F32" w:rsidR="00FE223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ANOTAÇÕES TEMPORÁRIAS – Eventos que permitem a criação de anotações temporárias sobre o status dos sistemas;</w:t>
      </w:r>
    </w:p>
    <w:p w14:paraId="18D320D1" w14:textId="77777777" w:rsidR="000166E1" w:rsidRPr="005D0A95" w:rsidRDefault="000166E1" w:rsidP="006A7DA9">
      <w:pPr>
        <w:pStyle w:val="PargrafodaLista"/>
        <w:widowControl w:val="0"/>
        <w:ind w:left="1418" w:hanging="425"/>
        <w:jc w:val="both"/>
        <w:rPr>
          <w:rFonts w:eastAsia="Arial Unicode MS" w:cs="Arial"/>
          <w:sz w:val="22"/>
          <w:szCs w:val="22"/>
        </w:rPr>
      </w:pPr>
    </w:p>
    <w:p w14:paraId="71B2B823" w14:textId="789575BF" w:rsidR="00FE223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 xml:space="preserve">CONTROLE DE RONDA – Eventos que monitoram e controlam rondas de segurança; </w:t>
      </w:r>
    </w:p>
    <w:p w14:paraId="2563500A" w14:textId="77777777" w:rsidR="000166E1" w:rsidRPr="005D0A95" w:rsidRDefault="000166E1" w:rsidP="006A7DA9">
      <w:pPr>
        <w:pStyle w:val="PargrafodaLista"/>
        <w:widowControl w:val="0"/>
        <w:ind w:left="1418" w:hanging="425"/>
        <w:jc w:val="both"/>
        <w:rPr>
          <w:rFonts w:eastAsia="Arial Unicode MS" w:cs="Arial"/>
          <w:sz w:val="22"/>
          <w:szCs w:val="22"/>
        </w:rPr>
      </w:pPr>
    </w:p>
    <w:p w14:paraId="1A0791D3" w14:textId="77AF913A" w:rsidR="00FE223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TABELA DE HORÁRIO – Eventos que gerenciam e automatizam tarefas baseadas em horários predefinidos;</w:t>
      </w:r>
    </w:p>
    <w:p w14:paraId="2F630B46" w14:textId="77777777" w:rsidR="001C3790" w:rsidRPr="005D0A95" w:rsidRDefault="001C3790" w:rsidP="006A7DA9">
      <w:pPr>
        <w:pStyle w:val="PargrafodaLista"/>
        <w:widowControl w:val="0"/>
        <w:ind w:left="1418" w:hanging="425"/>
        <w:jc w:val="both"/>
        <w:rPr>
          <w:rFonts w:eastAsia="Arial Unicode MS" w:cs="Arial"/>
          <w:sz w:val="22"/>
          <w:szCs w:val="22"/>
        </w:rPr>
      </w:pPr>
    </w:p>
    <w:p w14:paraId="42C5AD20" w14:textId="69A9BA75" w:rsidR="00FE223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AUTOMATIZAÇÃO DE EVENTOS – Eventos que automatizam respostas a determinadas situações;</w:t>
      </w:r>
    </w:p>
    <w:p w14:paraId="17E4D2F5" w14:textId="77777777" w:rsidR="000166E1" w:rsidRPr="005D0A95" w:rsidRDefault="000166E1" w:rsidP="006A7DA9">
      <w:pPr>
        <w:pStyle w:val="PargrafodaLista"/>
        <w:widowControl w:val="0"/>
        <w:ind w:left="1418" w:hanging="425"/>
        <w:jc w:val="both"/>
        <w:rPr>
          <w:rFonts w:eastAsia="Arial Unicode MS" w:cs="Arial"/>
          <w:sz w:val="22"/>
          <w:szCs w:val="22"/>
        </w:rPr>
      </w:pPr>
    </w:p>
    <w:p w14:paraId="3B5751D3" w14:textId="350EE7F1" w:rsidR="00FE223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AGENDAMENTO DE TAREFAS – Eventos que permitem o agendamento de tarefas específicas;</w:t>
      </w:r>
    </w:p>
    <w:p w14:paraId="143124DC" w14:textId="77777777" w:rsidR="000166E1" w:rsidRPr="005D0A95" w:rsidRDefault="000166E1" w:rsidP="006A7DA9">
      <w:pPr>
        <w:pStyle w:val="PargrafodaLista"/>
        <w:widowControl w:val="0"/>
        <w:ind w:left="1418" w:hanging="425"/>
        <w:jc w:val="both"/>
        <w:rPr>
          <w:rFonts w:eastAsia="Arial Unicode MS" w:cs="Arial"/>
          <w:sz w:val="22"/>
          <w:szCs w:val="22"/>
        </w:rPr>
      </w:pPr>
    </w:p>
    <w:p w14:paraId="0B259C82" w14:textId="425A1053" w:rsidR="00FE223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PLANTÃO – Eventos que gerenciam o plantão de segurança;</w:t>
      </w:r>
    </w:p>
    <w:p w14:paraId="48777296" w14:textId="77777777" w:rsidR="000166E1" w:rsidRPr="005D0A95" w:rsidRDefault="000166E1" w:rsidP="006A7DA9">
      <w:pPr>
        <w:pStyle w:val="PargrafodaLista"/>
        <w:widowControl w:val="0"/>
        <w:ind w:left="1418" w:hanging="425"/>
        <w:jc w:val="both"/>
        <w:rPr>
          <w:rFonts w:eastAsia="Arial Unicode MS" w:cs="Arial"/>
          <w:sz w:val="22"/>
          <w:szCs w:val="22"/>
        </w:rPr>
      </w:pPr>
    </w:p>
    <w:p w14:paraId="5B18BA03" w14:textId="2DB9B592" w:rsidR="4AF9DFCC"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INTERFACE INTELIGENTE – Eventos que personalizam a interface de monitoramento para diferentes usuários;</w:t>
      </w:r>
    </w:p>
    <w:p w14:paraId="466719B2" w14:textId="77777777" w:rsidR="00047D4F" w:rsidRPr="005D0A95" w:rsidRDefault="00047D4F" w:rsidP="00F601BB">
      <w:pPr>
        <w:pStyle w:val="PargrafodaLista"/>
        <w:widowControl w:val="0"/>
        <w:ind w:left="851" w:hanging="851"/>
        <w:jc w:val="both"/>
        <w:rPr>
          <w:rFonts w:eastAsia="Arial Unicode MS" w:cs="Arial"/>
          <w:sz w:val="22"/>
          <w:szCs w:val="22"/>
        </w:rPr>
      </w:pPr>
    </w:p>
    <w:p w14:paraId="6442B8F4" w14:textId="77777777" w:rsidR="00047D4F" w:rsidRPr="005D0A95" w:rsidRDefault="4AF9DFCC" w:rsidP="00B310A6">
      <w:pPr>
        <w:pStyle w:val="PargrafodaLista"/>
        <w:widowControl w:val="0"/>
        <w:numPr>
          <w:ilvl w:val="2"/>
          <w:numId w:val="13"/>
        </w:numPr>
        <w:ind w:left="993" w:hanging="993"/>
        <w:jc w:val="both"/>
        <w:rPr>
          <w:rFonts w:eastAsia="Arial Unicode MS" w:cs="Arial"/>
          <w:sz w:val="22"/>
          <w:szCs w:val="22"/>
        </w:rPr>
      </w:pPr>
      <w:r w:rsidRPr="005D0A95">
        <w:rPr>
          <w:rFonts w:eastAsia="Arial Unicode MS" w:cs="Arial"/>
          <w:sz w:val="22"/>
          <w:szCs w:val="22"/>
        </w:rPr>
        <w:t xml:space="preserve">A solução deverá possuir telas adequadas a cada tipo de serviço, atividade e processo que estiver em execução pelos usuários na solução de segurança, tais com: tela para recepção de eventos; para tratamento de eventos; para parametrizar configurações; para cadastrar usuários; para controlar permissões de usuário; provendo, no mínimo, as seguintes condições: </w:t>
      </w:r>
    </w:p>
    <w:p w14:paraId="67CD845F" w14:textId="77777777" w:rsidR="00F56A55" w:rsidRPr="005D0A95" w:rsidRDefault="00F56A55" w:rsidP="00F601BB">
      <w:pPr>
        <w:widowControl w:val="0"/>
        <w:jc w:val="both"/>
        <w:rPr>
          <w:rFonts w:ascii="Arial" w:eastAsia="Arial Unicode MS" w:hAnsi="Arial" w:cs="Arial"/>
          <w:sz w:val="22"/>
          <w:szCs w:val="22"/>
        </w:rPr>
      </w:pPr>
    </w:p>
    <w:p w14:paraId="755FED75" w14:textId="49FC587B" w:rsidR="00BF36D0" w:rsidRPr="005D0A95" w:rsidRDefault="4AF9DFCC" w:rsidP="00CD527E">
      <w:pPr>
        <w:pStyle w:val="PargrafodaLista"/>
        <w:widowControl w:val="0"/>
        <w:numPr>
          <w:ilvl w:val="4"/>
          <w:numId w:val="7"/>
        </w:numPr>
        <w:ind w:left="1560" w:hanging="567"/>
        <w:jc w:val="both"/>
        <w:rPr>
          <w:rFonts w:eastAsia="Arial Unicode MS" w:cs="Arial"/>
          <w:sz w:val="22"/>
          <w:szCs w:val="22"/>
        </w:rPr>
      </w:pPr>
      <w:r w:rsidRPr="005D0A95">
        <w:rPr>
          <w:rFonts w:eastAsia="Arial Unicode MS" w:cs="Arial"/>
          <w:sz w:val="22"/>
          <w:szCs w:val="22"/>
        </w:rPr>
        <w:t>Possuir interface e telas adequadas às tarefas de parametrização e ajuste de funcionamento para o acesso dos usuários de suporte técnico.</w:t>
      </w:r>
    </w:p>
    <w:p w14:paraId="48A55656" w14:textId="77777777" w:rsidR="00BD5B6B" w:rsidRPr="005D0A95" w:rsidRDefault="00BD5B6B" w:rsidP="00CD527E">
      <w:pPr>
        <w:pStyle w:val="PargrafodaLista"/>
        <w:widowControl w:val="0"/>
        <w:ind w:left="1560" w:hanging="567"/>
        <w:jc w:val="both"/>
        <w:rPr>
          <w:rFonts w:eastAsia="Arial Unicode MS" w:cs="Arial"/>
          <w:sz w:val="22"/>
          <w:szCs w:val="22"/>
        </w:rPr>
      </w:pPr>
    </w:p>
    <w:p w14:paraId="49E79804" w14:textId="65A665F9" w:rsidR="00BF36D0" w:rsidRPr="005D0A95" w:rsidRDefault="4AF9DFCC" w:rsidP="00CD527E">
      <w:pPr>
        <w:pStyle w:val="PargrafodaLista"/>
        <w:widowControl w:val="0"/>
        <w:numPr>
          <w:ilvl w:val="4"/>
          <w:numId w:val="7"/>
        </w:numPr>
        <w:ind w:left="1560" w:hanging="567"/>
        <w:jc w:val="both"/>
        <w:rPr>
          <w:rFonts w:eastAsia="Arial Unicode MS" w:cs="Arial"/>
          <w:sz w:val="22"/>
          <w:szCs w:val="22"/>
        </w:rPr>
      </w:pPr>
      <w:r w:rsidRPr="005D0A95">
        <w:rPr>
          <w:rFonts w:eastAsia="Arial Unicode MS" w:cs="Arial"/>
          <w:sz w:val="22"/>
          <w:szCs w:val="22"/>
        </w:rPr>
        <w:t>Permitir aos usuários operacionais de monitoramento o acesso às telas em, no mínimo, dois monitores, onde, por exemplo, o primeiro apresente a fila dinâmica de recepção de eventos e a janela de tratamento destes eventos e o segundo apresente as interfaces de detalhamento da validação dos eventos, como a de acesso a imagens, informações detalhadas da Unidade etc.</w:t>
      </w:r>
    </w:p>
    <w:p w14:paraId="0CB4648D" w14:textId="77777777" w:rsidR="00BD5B6B" w:rsidRPr="005D0A95" w:rsidRDefault="00BD5B6B" w:rsidP="00CD527E">
      <w:pPr>
        <w:pStyle w:val="PargrafodaLista"/>
        <w:widowControl w:val="0"/>
        <w:ind w:left="1560" w:hanging="567"/>
        <w:jc w:val="both"/>
        <w:rPr>
          <w:rFonts w:eastAsia="Arial Unicode MS" w:cs="Arial"/>
          <w:sz w:val="22"/>
          <w:szCs w:val="22"/>
        </w:rPr>
      </w:pPr>
    </w:p>
    <w:p w14:paraId="7531D9C0" w14:textId="77777777" w:rsidR="009D07F7" w:rsidRPr="005D0A95" w:rsidRDefault="4AF9DFCC" w:rsidP="00CD527E">
      <w:pPr>
        <w:pStyle w:val="PargrafodaLista"/>
        <w:widowControl w:val="0"/>
        <w:numPr>
          <w:ilvl w:val="4"/>
          <w:numId w:val="7"/>
        </w:numPr>
        <w:ind w:left="1560" w:hanging="567"/>
        <w:jc w:val="both"/>
        <w:rPr>
          <w:rFonts w:eastAsia="Arial Unicode MS" w:cs="Arial"/>
          <w:sz w:val="22"/>
          <w:szCs w:val="22"/>
        </w:rPr>
      </w:pPr>
      <w:r w:rsidRPr="005D0A95">
        <w:rPr>
          <w:rFonts w:eastAsia="Arial Unicode MS" w:cs="Arial"/>
          <w:sz w:val="22"/>
          <w:szCs w:val="22"/>
        </w:rPr>
        <w:lastRenderedPageBreak/>
        <w:t>Campos de preenchimento obrigatório para o usuário dar sequência ao tratamento da ocorrência.</w:t>
      </w:r>
    </w:p>
    <w:p w14:paraId="3F184FEF" w14:textId="77777777" w:rsidR="00BD5B6B" w:rsidRPr="005D0A95" w:rsidRDefault="00BD5B6B" w:rsidP="00CD527E">
      <w:pPr>
        <w:pStyle w:val="PargrafodaLista"/>
        <w:widowControl w:val="0"/>
        <w:ind w:left="1560" w:hanging="567"/>
        <w:jc w:val="both"/>
        <w:rPr>
          <w:rFonts w:eastAsia="Arial Unicode MS" w:cs="Arial"/>
          <w:sz w:val="22"/>
          <w:szCs w:val="22"/>
        </w:rPr>
      </w:pPr>
    </w:p>
    <w:p w14:paraId="385E8058" w14:textId="259C388A" w:rsidR="00BF36D0" w:rsidRPr="005D0A95" w:rsidRDefault="4AF9DFCC" w:rsidP="00CD527E">
      <w:pPr>
        <w:pStyle w:val="PargrafodaLista"/>
        <w:widowControl w:val="0"/>
        <w:numPr>
          <w:ilvl w:val="4"/>
          <w:numId w:val="7"/>
        </w:numPr>
        <w:ind w:left="1560" w:hanging="567"/>
        <w:jc w:val="both"/>
        <w:rPr>
          <w:rFonts w:eastAsia="Arial Unicode MS" w:cs="Arial"/>
          <w:sz w:val="22"/>
          <w:szCs w:val="22"/>
        </w:rPr>
      </w:pPr>
      <w:r w:rsidRPr="005D0A95">
        <w:rPr>
          <w:rFonts w:eastAsia="Arial Unicode MS" w:cs="Arial"/>
          <w:sz w:val="22"/>
          <w:szCs w:val="22"/>
        </w:rPr>
        <w:t>Relatório da relação de ocorrências abertas (não atendidas, em fila e em atendimento), com possibilidade de impressão.</w:t>
      </w:r>
    </w:p>
    <w:p w14:paraId="209BE9E6" w14:textId="77777777" w:rsidR="00BD5B6B" w:rsidRPr="005D0A95" w:rsidRDefault="00BD5B6B" w:rsidP="00CD527E">
      <w:pPr>
        <w:pStyle w:val="PargrafodaLista"/>
        <w:widowControl w:val="0"/>
        <w:ind w:left="1560" w:hanging="567"/>
        <w:jc w:val="both"/>
        <w:rPr>
          <w:rFonts w:eastAsia="Arial Unicode MS" w:cs="Arial"/>
          <w:sz w:val="22"/>
          <w:szCs w:val="22"/>
        </w:rPr>
      </w:pPr>
    </w:p>
    <w:p w14:paraId="19798A61" w14:textId="03C39A73" w:rsidR="00BF36D0" w:rsidRPr="005D0A95" w:rsidRDefault="4AF9DFCC" w:rsidP="00CD527E">
      <w:pPr>
        <w:pStyle w:val="PargrafodaLista"/>
        <w:widowControl w:val="0"/>
        <w:numPr>
          <w:ilvl w:val="4"/>
          <w:numId w:val="7"/>
        </w:numPr>
        <w:ind w:left="1560" w:hanging="567"/>
        <w:jc w:val="both"/>
        <w:rPr>
          <w:rFonts w:eastAsia="Arial Unicode MS" w:cs="Arial"/>
          <w:sz w:val="22"/>
          <w:szCs w:val="22"/>
        </w:rPr>
      </w:pPr>
      <w:r w:rsidRPr="005D0A95">
        <w:rPr>
          <w:rFonts w:eastAsia="Arial Unicode MS" w:cs="Arial"/>
          <w:sz w:val="22"/>
          <w:szCs w:val="22"/>
        </w:rPr>
        <w:t>Acionamento dos dispositivos remotos integrados, de forma que os comandos sejam acatados e os dispositivos executem as ações de disparo no momento do acionamento via software, quando for este o caso.</w:t>
      </w:r>
    </w:p>
    <w:p w14:paraId="0CB8DE44" w14:textId="77777777" w:rsidR="00BD5B6B" w:rsidRPr="005D0A95" w:rsidRDefault="00BD5B6B" w:rsidP="00CD527E">
      <w:pPr>
        <w:pStyle w:val="PargrafodaLista"/>
        <w:widowControl w:val="0"/>
        <w:ind w:left="1560" w:hanging="567"/>
        <w:jc w:val="both"/>
        <w:rPr>
          <w:rFonts w:eastAsia="Arial Unicode MS" w:cs="Arial"/>
          <w:sz w:val="22"/>
          <w:szCs w:val="22"/>
        </w:rPr>
      </w:pPr>
    </w:p>
    <w:p w14:paraId="30726216" w14:textId="28745AC5" w:rsidR="00BF36D0" w:rsidRPr="005D0A95" w:rsidRDefault="4AF9DFCC" w:rsidP="00CD527E">
      <w:pPr>
        <w:pStyle w:val="PargrafodaLista"/>
        <w:widowControl w:val="0"/>
        <w:numPr>
          <w:ilvl w:val="4"/>
          <w:numId w:val="7"/>
        </w:numPr>
        <w:ind w:left="1560" w:hanging="567"/>
        <w:jc w:val="both"/>
        <w:rPr>
          <w:rFonts w:eastAsia="Arial Unicode MS" w:cs="Arial"/>
          <w:sz w:val="22"/>
          <w:szCs w:val="22"/>
        </w:rPr>
      </w:pPr>
      <w:r w:rsidRPr="005D0A95">
        <w:rPr>
          <w:rFonts w:eastAsia="Arial Unicode MS" w:cs="Arial"/>
          <w:sz w:val="22"/>
          <w:szCs w:val="22"/>
        </w:rPr>
        <w:t>Situação dos dispositivos de segurança da unidade monitorada, através da rede IP.</w:t>
      </w:r>
    </w:p>
    <w:p w14:paraId="24603131" w14:textId="77777777" w:rsidR="00BD5B6B" w:rsidRPr="005D0A95" w:rsidRDefault="00BD5B6B" w:rsidP="00CD527E">
      <w:pPr>
        <w:pStyle w:val="PargrafodaLista"/>
        <w:widowControl w:val="0"/>
        <w:ind w:left="1560" w:hanging="567"/>
        <w:jc w:val="both"/>
        <w:rPr>
          <w:rFonts w:eastAsia="Arial Unicode MS" w:cs="Arial"/>
          <w:sz w:val="22"/>
          <w:szCs w:val="22"/>
        </w:rPr>
      </w:pPr>
    </w:p>
    <w:p w14:paraId="6B7E106B" w14:textId="13846A2A" w:rsidR="00BF36D0" w:rsidRPr="005D0A95" w:rsidRDefault="4AF9DFCC" w:rsidP="00CD527E">
      <w:pPr>
        <w:pStyle w:val="PargrafodaLista"/>
        <w:widowControl w:val="0"/>
        <w:numPr>
          <w:ilvl w:val="4"/>
          <w:numId w:val="7"/>
        </w:numPr>
        <w:ind w:left="1560" w:hanging="567"/>
        <w:jc w:val="both"/>
        <w:rPr>
          <w:rFonts w:eastAsia="Arial Unicode MS" w:cs="Arial"/>
          <w:sz w:val="22"/>
          <w:szCs w:val="22"/>
        </w:rPr>
      </w:pPr>
      <w:r w:rsidRPr="005D0A95">
        <w:rPr>
          <w:rFonts w:eastAsia="Arial Unicode MS" w:cs="Arial"/>
          <w:sz w:val="22"/>
          <w:szCs w:val="22"/>
        </w:rPr>
        <w:t>Histórico resumido de eventos recentes (encerradas) registradas quanto à unidade monitorada.</w:t>
      </w:r>
    </w:p>
    <w:p w14:paraId="728B20EA" w14:textId="77777777" w:rsidR="00BD5B6B" w:rsidRPr="005D0A95" w:rsidRDefault="00BD5B6B" w:rsidP="00CD527E">
      <w:pPr>
        <w:pStyle w:val="PargrafodaLista"/>
        <w:widowControl w:val="0"/>
        <w:ind w:left="1560" w:hanging="567"/>
        <w:jc w:val="both"/>
        <w:rPr>
          <w:rFonts w:eastAsia="Arial Unicode MS" w:cs="Arial"/>
          <w:sz w:val="22"/>
          <w:szCs w:val="22"/>
        </w:rPr>
      </w:pPr>
    </w:p>
    <w:p w14:paraId="26EE3701" w14:textId="71E1F117" w:rsidR="00BF36D0" w:rsidRPr="005D0A95" w:rsidRDefault="4AF9DFCC" w:rsidP="00CD527E">
      <w:pPr>
        <w:pStyle w:val="PargrafodaLista"/>
        <w:widowControl w:val="0"/>
        <w:numPr>
          <w:ilvl w:val="4"/>
          <w:numId w:val="7"/>
        </w:numPr>
        <w:ind w:left="1560" w:hanging="567"/>
        <w:jc w:val="both"/>
        <w:rPr>
          <w:rFonts w:eastAsia="Arial Unicode MS" w:cs="Arial"/>
          <w:sz w:val="22"/>
          <w:szCs w:val="22"/>
        </w:rPr>
      </w:pPr>
      <w:r w:rsidRPr="005D0A95">
        <w:rPr>
          <w:rFonts w:eastAsia="Arial Unicode MS" w:cs="Arial"/>
          <w:sz w:val="22"/>
          <w:szCs w:val="22"/>
        </w:rPr>
        <w:t>Eventuais registros de observações relativas à unidade monitorada.</w:t>
      </w:r>
    </w:p>
    <w:p w14:paraId="29C2F4D4" w14:textId="67B455A1" w:rsidR="4AF9DFCC" w:rsidRPr="005D0A95" w:rsidRDefault="4AF9DFCC" w:rsidP="00CD527E">
      <w:pPr>
        <w:pStyle w:val="PargrafodaLista"/>
        <w:widowControl w:val="0"/>
        <w:numPr>
          <w:ilvl w:val="4"/>
          <w:numId w:val="7"/>
        </w:numPr>
        <w:ind w:left="1560" w:hanging="567"/>
        <w:jc w:val="both"/>
        <w:rPr>
          <w:rFonts w:eastAsia="Arial Unicode MS" w:cs="Arial"/>
          <w:sz w:val="22"/>
          <w:szCs w:val="22"/>
        </w:rPr>
      </w:pPr>
      <w:r w:rsidRPr="005D0A95">
        <w:rPr>
          <w:rFonts w:eastAsia="Arial Unicode MS" w:cs="Arial"/>
          <w:sz w:val="22"/>
          <w:szCs w:val="22"/>
        </w:rPr>
        <w:t>Atalhos (botões) para fácil acesso às funcionalidades e configurações da solução de segurança.</w:t>
      </w:r>
    </w:p>
    <w:p w14:paraId="5E5DC06A" w14:textId="77777777" w:rsidR="00BD5B6B" w:rsidRPr="005D0A95" w:rsidRDefault="00BD5B6B" w:rsidP="00F601BB">
      <w:pPr>
        <w:widowControl w:val="0"/>
        <w:jc w:val="both"/>
        <w:rPr>
          <w:rFonts w:ascii="Arial" w:eastAsia="Arial Unicode MS" w:hAnsi="Arial" w:cs="Arial"/>
          <w:sz w:val="22"/>
          <w:szCs w:val="22"/>
        </w:rPr>
      </w:pPr>
    </w:p>
    <w:p w14:paraId="3DF2AD7A" w14:textId="5FC28376" w:rsidR="4AF9DFCC" w:rsidRPr="005D0A95" w:rsidRDefault="4AF9DFCC" w:rsidP="00B310A6">
      <w:pPr>
        <w:pStyle w:val="PargrafodaLista"/>
        <w:widowControl w:val="0"/>
        <w:numPr>
          <w:ilvl w:val="2"/>
          <w:numId w:val="13"/>
        </w:numPr>
        <w:ind w:left="993" w:hanging="993"/>
        <w:jc w:val="both"/>
        <w:rPr>
          <w:rFonts w:eastAsia="Arial Unicode MS" w:cs="Arial"/>
          <w:sz w:val="22"/>
          <w:szCs w:val="22"/>
        </w:rPr>
      </w:pPr>
      <w:r w:rsidRPr="005D0A95">
        <w:rPr>
          <w:rFonts w:eastAsia="Arial Unicode MS" w:cs="Arial"/>
          <w:sz w:val="22"/>
          <w:szCs w:val="22"/>
        </w:rPr>
        <w:t>A solução deverá possuir tratamento de eventos originados dos diversos dispositivos conectados à solução de segurança.</w:t>
      </w:r>
    </w:p>
    <w:p w14:paraId="2D80E506" w14:textId="77777777" w:rsidR="00275927" w:rsidRPr="005D0A95" w:rsidRDefault="00275927" w:rsidP="006A7DA9">
      <w:pPr>
        <w:pStyle w:val="PargrafodaLista"/>
        <w:widowControl w:val="0"/>
        <w:ind w:left="993"/>
        <w:jc w:val="both"/>
        <w:rPr>
          <w:rFonts w:eastAsia="Arial Unicode MS" w:cs="Arial"/>
          <w:sz w:val="22"/>
          <w:szCs w:val="22"/>
        </w:rPr>
      </w:pPr>
    </w:p>
    <w:p w14:paraId="6F7F4E4B" w14:textId="092392B9" w:rsidR="4AF9DFCC" w:rsidRPr="005D0A95" w:rsidRDefault="4AF9DFCC" w:rsidP="00B310A6">
      <w:pPr>
        <w:pStyle w:val="PargrafodaLista"/>
        <w:widowControl w:val="0"/>
        <w:numPr>
          <w:ilvl w:val="2"/>
          <w:numId w:val="13"/>
        </w:numPr>
        <w:ind w:left="993" w:hanging="993"/>
        <w:jc w:val="both"/>
        <w:rPr>
          <w:rFonts w:eastAsia="Arial Unicode MS" w:cs="Arial"/>
          <w:sz w:val="22"/>
          <w:szCs w:val="22"/>
        </w:rPr>
      </w:pPr>
      <w:r w:rsidRPr="005D0A95">
        <w:rPr>
          <w:rFonts w:eastAsia="Arial Unicode MS" w:cs="Arial"/>
          <w:sz w:val="22"/>
          <w:szCs w:val="22"/>
        </w:rPr>
        <w:t>A solução deverá gerir os eventos de todos os ambientes com dispositivos instalados considerando, no mínimo, capacidade de receber e reportar eventos simultâneos de todos os dispositivos conectados à solução de segurança.</w:t>
      </w:r>
    </w:p>
    <w:p w14:paraId="66989464" w14:textId="77777777" w:rsidR="00275927" w:rsidRPr="005D0A95" w:rsidRDefault="00275927" w:rsidP="006A7DA9">
      <w:pPr>
        <w:pStyle w:val="PargrafodaLista"/>
        <w:widowControl w:val="0"/>
        <w:ind w:left="993"/>
        <w:jc w:val="both"/>
        <w:rPr>
          <w:rFonts w:eastAsia="Arial Unicode MS" w:cs="Arial"/>
          <w:sz w:val="22"/>
          <w:szCs w:val="22"/>
        </w:rPr>
      </w:pPr>
    </w:p>
    <w:p w14:paraId="6FFF5297" w14:textId="77777777" w:rsidR="00EB7821" w:rsidRPr="005D0A95" w:rsidRDefault="4AF9DFCC" w:rsidP="00B310A6">
      <w:pPr>
        <w:pStyle w:val="PargrafodaLista"/>
        <w:widowControl w:val="0"/>
        <w:numPr>
          <w:ilvl w:val="2"/>
          <w:numId w:val="13"/>
        </w:numPr>
        <w:ind w:left="993" w:hanging="993"/>
        <w:jc w:val="both"/>
        <w:rPr>
          <w:rFonts w:eastAsia="Arial Unicode MS" w:cs="Arial"/>
          <w:sz w:val="22"/>
          <w:szCs w:val="22"/>
        </w:rPr>
      </w:pPr>
      <w:r w:rsidRPr="005D0A95">
        <w:rPr>
          <w:rFonts w:eastAsia="Arial Unicode MS" w:cs="Arial"/>
          <w:sz w:val="22"/>
          <w:szCs w:val="22"/>
        </w:rPr>
        <w:t xml:space="preserve">A solução deverá o sistema da solução de segurança deve estar configurado para contemplar, no mínimo, as seguintes informações, editáveis, para serem apresentadas na tela do usuário, com as respectivas legendas explicativas: </w:t>
      </w:r>
    </w:p>
    <w:p w14:paraId="61E99F76" w14:textId="77777777" w:rsidR="00275927" w:rsidRPr="005D0A95" w:rsidRDefault="00275927" w:rsidP="00F601BB">
      <w:pPr>
        <w:pStyle w:val="PargrafodaLista"/>
        <w:widowControl w:val="0"/>
        <w:ind w:left="851"/>
        <w:jc w:val="both"/>
        <w:rPr>
          <w:rFonts w:eastAsia="Arial Unicode MS" w:cs="Arial"/>
          <w:sz w:val="22"/>
          <w:szCs w:val="22"/>
        </w:rPr>
      </w:pPr>
    </w:p>
    <w:p w14:paraId="3B9C0491" w14:textId="2083A83B" w:rsidR="00EB7821" w:rsidRPr="005D0A95" w:rsidRDefault="4AF9DFCC" w:rsidP="00CD527E">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Tipo de Unidade: o AG – Agência; o PA – Ponto de Atendimento; o SNC – Sala Não Contígua; o QSQ – Quiosque individual; o ADM – Unidade Administrativa;</w:t>
      </w:r>
    </w:p>
    <w:p w14:paraId="690D3CBF" w14:textId="3B19F0A3" w:rsidR="00EB7821" w:rsidRPr="005D0A95" w:rsidRDefault="4AF9DFCC" w:rsidP="00CD527E">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 xml:space="preserve">COD – Código de identificação da Unidade (CGC); </w:t>
      </w:r>
    </w:p>
    <w:p w14:paraId="4AC219A4" w14:textId="342D7C64" w:rsidR="00EB7821" w:rsidRPr="005D0A95" w:rsidRDefault="4AF9DFCC" w:rsidP="00CD527E">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 xml:space="preserve">NOME – Nome da Unidade; </w:t>
      </w:r>
    </w:p>
    <w:p w14:paraId="283BF102" w14:textId="7B439FAC" w:rsidR="00EB7821" w:rsidRPr="005D0A95" w:rsidRDefault="4AF9DFCC" w:rsidP="00CD527E">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 xml:space="preserve">Sigla ou Código da Área superior hierárquica de cada Unidade (por exemplo: SR, </w:t>
      </w:r>
      <w:proofErr w:type="gramStart"/>
      <w:r w:rsidRPr="005D0A95">
        <w:rPr>
          <w:rFonts w:eastAsia="Arial Unicode MS" w:cs="Arial"/>
          <w:sz w:val="22"/>
          <w:szCs w:val="22"/>
        </w:rPr>
        <w:t>SEV etc..</w:t>
      </w:r>
      <w:proofErr w:type="gramEnd"/>
      <w:r w:rsidRPr="005D0A95">
        <w:rPr>
          <w:rFonts w:eastAsia="Arial Unicode MS" w:cs="Arial"/>
          <w:sz w:val="22"/>
          <w:szCs w:val="22"/>
        </w:rPr>
        <w:t>), conforme a sigla vigente durante a vigência do contrato;</w:t>
      </w:r>
    </w:p>
    <w:p w14:paraId="08514173" w14:textId="32EDAB32" w:rsidR="00EB7821" w:rsidRPr="005D0A95" w:rsidRDefault="4AF9DFCC" w:rsidP="00CD527E">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CIDADE – Município onde a Unidade está instalada;</w:t>
      </w:r>
    </w:p>
    <w:p w14:paraId="687BDF54" w14:textId="47165466" w:rsidR="00EB7821" w:rsidRPr="005D0A95" w:rsidRDefault="4AF9DFCC" w:rsidP="00CD527E">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 xml:space="preserve">UF – Unidade Federativa em que a Unidade está instalada; </w:t>
      </w:r>
    </w:p>
    <w:p w14:paraId="67589C8A" w14:textId="7F829481" w:rsidR="00EB7821" w:rsidRPr="005D0A95" w:rsidRDefault="4AF9DFCC" w:rsidP="00CD527E">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 xml:space="preserve">AMBIENTE – Ambiente da Unidade onde cada equipamento está instalado; </w:t>
      </w:r>
    </w:p>
    <w:p w14:paraId="69FC8602" w14:textId="2F88808F" w:rsidR="00EB7821" w:rsidRPr="005D0A95" w:rsidRDefault="4AF9DFCC" w:rsidP="00CD527E">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 xml:space="preserve">Número total de equipamentos instalados – Quantidade numérica total de equipamentos instalados em uma Unidade; </w:t>
      </w:r>
    </w:p>
    <w:p w14:paraId="041C60B4" w14:textId="1468B1C8" w:rsidR="00EB7821" w:rsidRPr="005D0A95" w:rsidRDefault="4AF9DFCC" w:rsidP="00CD527E">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Número total de sirenes – Quantidade numérica total de sirenes disponíveis para acionamento na Unidade;</w:t>
      </w:r>
    </w:p>
    <w:p w14:paraId="293892F8" w14:textId="7F633815" w:rsidR="00EB7821" w:rsidRPr="005D0A95" w:rsidRDefault="4AF9DFCC" w:rsidP="00CD527E">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 xml:space="preserve">Número de identificação – é a identificação numérica individualizada e inconfundível de cada equipamento instalado em cada ambiente de cada Unidade; </w:t>
      </w:r>
    </w:p>
    <w:p w14:paraId="4D129C13" w14:textId="60611154" w:rsidR="4AF9DFCC" w:rsidRPr="005D0A95" w:rsidRDefault="4AF9DFCC" w:rsidP="00CD527E">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 xml:space="preserve">Número IP do equipamento gerenciador principal ou </w:t>
      </w:r>
      <w:r w:rsidR="002F7FCF" w:rsidRPr="005D0A95">
        <w:rPr>
          <w:rFonts w:eastAsia="Arial Unicode MS" w:cs="Arial"/>
          <w:sz w:val="22"/>
          <w:szCs w:val="22"/>
        </w:rPr>
        <w:t>painel de alarme</w:t>
      </w:r>
      <w:r w:rsidRPr="005D0A95">
        <w:rPr>
          <w:rFonts w:eastAsia="Arial Unicode MS" w:cs="Arial"/>
          <w:sz w:val="22"/>
          <w:szCs w:val="22"/>
        </w:rPr>
        <w:t xml:space="preserve"> instalada na Unidade.</w:t>
      </w:r>
    </w:p>
    <w:p w14:paraId="7C2C373E" w14:textId="77777777" w:rsidR="00F2179E" w:rsidRPr="005D0A95" w:rsidRDefault="00F2179E" w:rsidP="006A7DA9">
      <w:pPr>
        <w:pStyle w:val="PargrafodaLista"/>
        <w:widowControl w:val="0"/>
        <w:ind w:left="993" w:hanging="993"/>
        <w:rPr>
          <w:rFonts w:eastAsia="Arial Unicode MS" w:cs="Arial"/>
          <w:sz w:val="22"/>
          <w:szCs w:val="22"/>
        </w:rPr>
      </w:pPr>
    </w:p>
    <w:p w14:paraId="75BD2E4C" w14:textId="40EECEC7" w:rsidR="4AF9DFCC" w:rsidRPr="005D0A95" w:rsidRDefault="4AF9DFCC" w:rsidP="00B310A6">
      <w:pPr>
        <w:pStyle w:val="PargrafodaLista"/>
        <w:widowControl w:val="0"/>
        <w:numPr>
          <w:ilvl w:val="2"/>
          <w:numId w:val="13"/>
        </w:numPr>
        <w:ind w:left="993" w:hanging="993"/>
        <w:jc w:val="both"/>
        <w:rPr>
          <w:rFonts w:eastAsia="Arial Unicode MS" w:cs="Arial"/>
          <w:sz w:val="22"/>
          <w:szCs w:val="22"/>
        </w:rPr>
      </w:pPr>
      <w:r w:rsidRPr="005D0A95">
        <w:rPr>
          <w:rFonts w:eastAsia="Arial Unicode MS" w:cs="Arial"/>
          <w:sz w:val="22"/>
          <w:szCs w:val="22"/>
        </w:rPr>
        <w:t>A solução deverá permitir que os administradores definam categorias padronizadas para determinados eventos, como por exemplo, segurança ou emergência.</w:t>
      </w:r>
    </w:p>
    <w:p w14:paraId="0C0CD5A2" w14:textId="77777777" w:rsidR="00BD5B6B" w:rsidRPr="005D0A95" w:rsidRDefault="00BD5B6B" w:rsidP="006A7DA9">
      <w:pPr>
        <w:pStyle w:val="PargrafodaLista"/>
        <w:widowControl w:val="0"/>
        <w:ind w:left="993" w:hanging="993"/>
        <w:jc w:val="both"/>
        <w:rPr>
          <w:rFonts w:eastAsia="Arial Unicode MS" w:cs="Arial"/>
          <w:sz w:val="22"/>
          <w:szCs w:val="22"/>
        </w:rPr>
      </w:pPr>
    </w:p>
    <w:p w14:paraId="7952C4F9" w14:textId="1FDB5651" w:rsidR="4AF9DFCC" w:rsidRPr="005D0A95" w:rsidRDefault="4AF9DFCC" w:rsidP="00B310A6">
      <w:pPr>
        <w:pStyle w:val="PargrafodaLista"/>
        <w:widowControl w:val="0"/>
        <w:numPr>
          <w:ilvl w:val="2"/>
          <w:numId w:val="13"/>
        </w:numPr>
        <w:ind w:left="993" w:hanging="993"/>
        <w:jc w:val="both"/>
        <w:rPr>
          <w:rFonts w:eastAsia="Arial Unicode MS" w:cs="Arial"/>
          <w:sz w:val="22"/>
          <w:szCs w:val="22"/>
        </w:rPr>
      </w:pPr>
      <w:r w:rsidRPr="005D0A95">
        <w:rPr>
          <w:rFonts w:eastAsia="Arial Unicode MS" w:cs="Arial"/>
          <w:sz w:val="22"/>
          <w:szCs w:val="22"/>
        </w:rPr>
        <w:t xml:space="preserve">A solução deverá a solução de segurança deve ser capaz de notificar automaticamente quando qualquer equipamento integrado que compõe a solução </w:t>
      </w:r>
      <w:r w:rsidRPr="005D0A95">
        <w:rPr>
          <w:rFonts w:eastAsia="Arial Unicode MS" w:cs="Arial"/>
          <w:sz w:val="22"/>
          <w:szCs w:val="22"/>
        </w:rPr>
        <w:lastRenderedPageBreak/>
        <w:t>de segurança ficar inoperante, indisponível ou com baixo desempenho em relação à operação normal.</w:t>
      </w:r>
    </w:p>
    <w:p w14:paraId="7DA84CCB" w14:textId="77777777" w:rsidR="00BD5B6B" w:rsidRPr="005D0A95" w:rsidRDefault="00BD5B6B" w:rsidP="006A7DA9">
      <w:pPr>
        <w:pStyle w:val="PargrafodaLista"/>
        <w:widowControl w:val="0"/>
        <w:ind w:left="993" w:hanging="993"/>
        <w:rPr>
          <w:rFonts w:eastAsia="Arial Unicode MS" w:cs="Arial"/>
          <w:sz w:val="22"/>
          <w:szCs w:val="22"/>
        </w:rPr>
      </w:pPr>
    </w:p>
    <w:p w14:paraId="3A719C55" w14:textId="77777777" w:rsidR="00F2179E" w:rsidRPr="005D0A95" w:rsidRDefault="4AF9DFCC" w:rsidP="00B310A6">
      <w:pPr>
        <w:pStyle w:val="PargrafodaLista"/>
        <w:widowControl w:val="0"/>
        <w:numPr>
          <w:ilvl w:val="2"/>
          <w:numId w:val="13"/>
        </w:numPr>
        <w:ind w:left="993" w:hanging="993"/>
        <w:jc w:val="both"/>
        <w:rPr>
          <w:rFonts w:eastAsia="Arial Unicode MS" w:cs="Arial"/>
          <w:sz w:val="22"/>
          <w:szCs w:val="22"/>
        </w:rPr>
      </w:pPr>
      <w:r w:rsidRPr="005D0A95">
        <w:rPr>
          <w:rFonts w:eastAsia="Arial Unicode MS" w:cs="Arial"/>
          <w:sz w:val="22"/>
          <w:szCs w:val="22"/>
        </w:rPr>
        <w:t xml:space="preserve">A solução deverá permitir a criação de grupos de unidades que serão gerenciadas, para a atuação segmentada conforme estratégias definidas pela CAIXA, agrupas em conjuntos, tais como: </w:t>
      </w:r>
    </w:p>
    <w:p w14:paraId="4608FAE2" w14:textId="77777777" w:rsidR="00BD5B6B" w:rsidRPr="005D0A95" w:rsidRDefault="00BD5B6B" w:rsidP="00F601BB">
      <w:pPr>
        <w:pStyle w:val="PargrafodaLista"/>
        <w:widowControl w:val="0"/>
        <w:ind w:left="851"/>
        <w:jc w:val="both"/>
        <w:rPr>
          <w:rFonts w:eastAsia="Arial Unicode MS" w:cs="Arial"/>
          <w:sz w:val="22"/>
          <w:szCs w:val="22"/>
        </w:rPr>
      </w:pPr>
    </w:p>
    <w:p w14:paraId="66E0C0F9" w14:textId="4D8AF844" w:rsidR="00F2179E" w:rsidRPr="005D0A95" w:rsidRDefault="4AF9DFCC" w:rsidP="00B310A6">
      <w:pPr>
        <w:pStyle w:val="PargrafodaLista"/>
        <w:widowControl w:val="0"/>
        <w:numPr>
          <w:ilvl w:val="2"/>
          <w:numId w:val="16"/>
        </w:numPr>
        <w:ind w:left="1418" w:hanging="425"/>
        <w:jc w:val="both"/>
        <w:rPr>
          <w:rFonts w:eastAsia="Arial Unicode MS" w:cs="Arial"/>
          <w:sz w:val="22"/>
          <w:szCs w:val="22"/>
        </w:rPr>
      </w:pPr>
      <w:r w:rsidRPr="005D0A95">
        <w:rPr>
          <w:rFonts w:eastAsia="Arial Unicode MS" w:cs="Arial"/>
          <w:sz w:val="22"/>
          <w:szCs w:val="22"/>
        </w:rPr>
        <w:t xml:space="preserve">Grupo por tipo de unidade – grupos de acordo com o tipo de unidade monitorada (exemplos: Agência, PA, SNC, Penhor, e demais tipos existentes). </w:t>
      </w:r>
    </w:p>
    <w:p w14:paraId="0B653195" w14:textId="77777777" w:rsidR="00BD5B6B" w:rsidRPr="005D0A95" w:rsidRDefault="00BD5B6B" w:rsidP="006A7DA9">
      <w:pPr>
        <w:pStyle w:val="PargrafodaLista"/>
        <w:widowControl w:val="0"/>
        <w:ind w:left="1418" w:hanging="425"/>
        <w:jc w:val="both"/>
        <w:rPr>
          <w:rFonts w:eastAsia="Arial Unicode MS" w:cs="Arial"/>
          <w:sz w:val="22"/>
          <w:szCs w:val="22"/>
        </w:rPr>
      </w:pPr>
    </w:p>
    <w:p w14:paraId="62EF5557" w14:textId="665E30D4" w:rsidR="00F2179E" w:rsidRPr="005D0A95" w:rsidRDefault="4AF9DFCC" w:rsidP="00B310A6">
      <w:pPr>
        <w:pStyle w:val="PargrafodaLista"/>
        <w:widowControl w:val="0"/>
        <w:numPr>
          <w:ilvl w:val="2"/>
          <w:numId w:val="16"/>
        </w:numPr>
        <w:ind w:left="1418" w:hanging="425"/>
        <w:jc w:val="both"/>
        <w:rPr>
          <w:rFonts w:eastAsia="Arial Unicode MS" w:cs="Arial"/>
          <w:sz w:val="22"/>
          <w:szCs w:val="22"/>
        </w:rPr>
      </w:pPr>
      <w:r w:rsidRPr="005D0A95">
        <w:rPr>
          <w:rFonts w:eastAsia="Arial Unicode MS" w:cs="Arial"/>
          <w:sz w:val="22"/>
          <w:szCs w:val="22"/>
        </w:rPr>
        <w:t xml:space="preserve">Grupo por tipo de evento – por evento, agrupando as unidades por tipo de evento recebido na central. </w:t>
      </w:r>
    </w:p>
    <w:p w14:paraId="5A9B0377" w14:textId="77777777" w:rsidR="00BD5B6B" w:rsidRPr="005D0A95" w:rsidRDefault="00BD5B6B" w:rsidP="006A7DA9">
      <w:pPr>
        <w:pStyle w:val="PargrafodaLista"/>
        <w:widowControl w:val="0"/>
        <w:ind w:hanging="425"/>
        <w:rPr>
          <w:rFonts w:eastAsia="Arial Unicode MS" w:cs="Arial"/>
          <w:sz w:val="22"/>
          <w:szCs w:val="22"/>
        </w:rPr>
      </w:pPr>
    </w:p>
    <w:p w14:paraId="180CE221" w14:textId="4220620B" w:rsidR="00F2179E" w:rsidRPr="005D0A95" w:rsidRDefault="4AF9DFCC" w:rsidP="00B310A6">
      <w:pPr>
        <w:pStyle w:val="PargrafodaLista"/>
        <w:widowControl w:val="0"/>
        <w:numPr>
          <w:ilvl w:val="2"/>
          <w:numId w:val="16"/>
        </w:numPr>
        <w:ind w:left="1418" w:hanging="425"/>
        <w:jc w:val="both"/>
        <w:rPr>
          <w:rFonts w:eastAsia="Arial Unicode MS" w:cs="Arial"/>
          <w:sz w:val="22"/>
          <w:szCs w:val="22"/>
        </w:rPr>
      </w:pPr>
      <w:r w:rsidRPr="005D0A95">
        <w:rPr>
          <w:rFonts w:eastAsia="Arial Unicode MS" w:cs="Arial"/>
          <w:sz w:val="22"/>
          <w:szCs w:val="22"/>
        </w:rPr>
        <w:t>Grupo por ambiente – agrupamento de unidades por ambientes monitorados associados aos canais de CFTV (exemplos: SAA, corredor, saguão, cofre, tesouraria, e demais ambientes).</w:t>
      </w:r>
    </w:p>
    <w:p w14:paraId="246DECCD" w14:textId="77777777" w:rsidR="00BD5B6B" w:rsidRPr="005D0A95" w:rsidRDefault="00BD5B6B" w:rsidP="006A7DA9">
      <w:pPr>
        <w:pStyle w:val="PargrafodaLista"/>
        <w:widowControl w:val="0"/>
        <w:ind w:hanging="425"/>
        <w:rPr>
          <w:rFonts w:eastAsia="Arial Unicode MS" w:cs="Arial"/>
          <w:sz w:val="22"/>
          <w:szCs w:val="22"/>
        </w:rPr>
      </w:pPr>
    </w:p>
    <w:p w14:paraId="5655A9ED" w14:textId="3C1AAA62" w:rsidR="00F2179E" w:rsidRPr="005D0A95" w:rsidRDefault="4AF9DFCC" w:rsidP="00B310A6">
      <w:pPr>
        <w:pStyle w:val="PargrafodaLista"/>
        <w:widowControl w:val="0"/>
        <w:numPr>
          <w:ilvl w:val="2"/>
          <w:numId w:val="16"/>
        </w:numPr>
        <w:ind w:left="1418" w:hanging="425"/>
        <w:jc w:val="both"/>
        <w:rPr>
          <w:rFonts w:eastAsia="Arial Unicode MS" w:cs="Arial"/>
          <w:sz w:val="22"/>
          <w:szCs w:val="22"/>
        </w:rPr>
      </w:pPr>
      <w:r w:rsidRPr="005D0A95">
        <w:rPr>
          <w:rFonts w:eastAsia="Arial Unicode MS" w:cs="Arial"/>
          <w:sz w:val="22"/>
          <w:szCs w:val="22"/>
        </w:rPr>
        <w:t xml:space="preserve">Grupo por criticidade de segurança – permitir estabelecer grupos de acordo com o nível de segurança (base histórica e incidentes iminentes). </w:t>
      </w:r>
    </w:p>
    <w:p w14:paraId="3BEDA907" w14:textId="77777777" w:rsidR="00BD5B6B" w:rsidRPr="005D0A95" w:rsidRDefault="00BD5B6B" w:rsidP="006A7DA9">
      <w:pPr>
        <w:pStyle w:val="PargrafodaLista"/>
        <w:widowControl w:val="0"/>
        <w:ind w:hanging="425"/>
        <w:rPr>
          <w:rFonts w:eastAsia="Arial Unicode MS" w:cs="Arial"/>
          <w:sz w:val="22"/>
          <w:szCs w:val="22"/>
        </w:rPr>
      </w:pPr>
    </w:p>
    <w:p w14:paraId="7CB3B1E8" w14:textId="0691F4BD" w:rsidR="00F2179E" w:rsidRPr="005D0A95" w:rsidRDefault="4AF9DFCC" w:rsidP="00B310A6">
      <w:pPr>
        <w:pStyle w:val="PargrafodaLista"/>
        <w:widowControl w:val="0"/>
        <w:numPr>
          <w:ilvl w:val="2"/>
          <w:numId w:val="16"/>
        </w:numPr>
        <w:ind w:left="1418" w:hanging="425"/>
        <w:jc w:val="both"/>
        <w:rPr>
          <w:rFonts w:eastAsia="Arial Unicode MS" w:cs="Arial"/>
          <w:sz w:val="22"/>
          <w:szCs w:val="22"/>
        </w:rPr>
      </w:pPr>
      <w:r w:rsidRPr="005D0A95">
        <w:rPr>
          <w:rFonts w:eastAsia="Arial Unicode MS" w:cs="Arial"/>
          <w:sz w:val="22"/>
          <w:szCs w:val="22"/>
        </w:rPr>
        <w:t>Grupo por região demográfica – grupos de unidades por determinada região demográfica.</w:t>
      </w:r>
    </w:p>
    <w:p w14:paraId="18591A1F" w14:textId="77777777" w:rsidR="00BD5B6B" w:rsidRPr="005D0A95" w:rsidRDefault="00BD5B6B" w:rsidP="006A7DA9">
      <w:pPr>
        <w:pStyle w:val="PargrafodaLista"/>
        <w:widowControl w:val="0"/>
        <w:ind w:hanging="425"/>
        <w:rPr>
          <w:rFonts w:eastAsia="Arial Unicode MS" w:cs="Arial"/>
          <w:sz w:val="22"/>
          <w:szCs w:val="22"/>
        </w:rPr>
      </w:pPr>
    </w:p>
    <w:p w14:paraId="35E141F3" w14:textId="638AF19A" w:rsidR="00F2179E" w:rsidRPr="005D0A95" w:rsidRDefault="4AF9DFCC" w:rsidP="00B310A6">
      <w:pPr>
        <w:pStyle w:val="PargrafodaLista"/>
        <w:widowControl w:val="0"/>
        <w:numPr>
          <w:ilvl w:val="2"/>
          <w:numId w:val="16"/>
        </w:numPr>
        <w:ind w:left="1418" w:hanging="425"/>
        <w:jc w:val="both"/>
        <w:rPr>
          <w:rFonts w:eastAsia="Arial Unicode MS" w:cs="Arial"/>
          <w:sz w:val="22"/>
          <w:szCs w:val="22"/>
        </w:rPr>
      </w:pPr>
      <w:r w:rsidRPr="005D0A95">
        <w:rPr>
          <w:rFonts w:eastAsia="Arial Unicode MS" w:cs="Arial"/>
          <w:sz w:val="22"/>
          <w:szCs w:val="22"/>
        </w:rPr>
        <w:t>Grupo por jurisdição – grupos de unidades, de acordo com a sua jurisdição dentro da organização, conforme orientação da Área de Segurança Empresarial.</w:t>
      </w:r>
    </w:p>
    <w:p w14:paraId="23D53AAE" w14:textId="77777777" w:rsidR="00BD5B6B" w:rsidRPr="005D0A95" w:rsidRDefault="00BD5B6B" w:rsidP="006A7DA9">
      <w:pPr>
        <w:pStyle w:val="PargrafodaLista"/>
        <w:widowControl w:val="0"/>
        <w:ind w:hanging="425"/>
        <w:rPr>
          <w:rFonts w:eastAsia="Arial Unicode MS" w:cs="Arial"/>
          <w:sz w:val="22"/>
          <w:szCs w:val="22"/>
        </w:rPr>
      </w:pPr>
    </w:p>
    <w:p w14:paraId="622518E5" w14:textId="1D1E091F" w:rsidR="00F2179E" w:rsidRPr="005D0A95" w:rsidRDefault="4AF9DFCC" w:rsidP="00B310A6">
      <w:pPr>
        <w:pStyle w:val="PargrafodaLista"/>
        <w:widowControl w:val="0"/>
        <w:numPr>
          <w:ilvl w:val="2"/>
          <w:numId w:val="16"/>
        </w:numPr>
        <w:ind w:left="1418" w:hanging="425"/>
        <w:jc w:val="both"/>
        <w:rPr>
          <w:rFonts w:eastAsia="Arial Unicode MS" w:cs="Arial"/>
          <w:sz w:val="22"/>
          <w:szCs w:val="22"/>
        </w:rPr>
      </w:pPr>
      <w:r w:rsidRPr="005D0A95">
        <w:rPr>
          <w:rFonts w:eastAsia="Arial Unicode MS" w:cs="Arial"/>
          <w:sz w:val="22"/>
          <w:szCs w:val="22"/>
        </w:rPr>
        <w:t>Grupo por origem de evento – agrupamento de unidades por tipo de sistema monitorado (Alarme, CFTV, Resposta a incidente).</w:t>
      </w:r>
    </w:p>
    <w:p w14:paraId="16C20B5F" w14:textId="77777777" w:rsidR="00BD5B6B" w:rsidRPr="005D0A95" w:rsidRDefault="00BD5B6B" w:rsidP="006A7DA9">
      <w:pPr>
        <w:pStyle w:val="PargrafodaLista"/>
        <w:widowControl w:val="0"/>
        <w:ind w:hanging="425"/>
        <w:rPr>
          <w:rFonts w:eastAsia="Arial Unicode MS" w:cs="Arial"/>
          <w:sz w:val="22"/>
          <w:szCs w:val="22"/>
        </w:rPr>
      </w:pPr>
    </w:p>
    <w:p w14:paraId="07E6B469" w14:textId="485DED0C" w:rsidR="4AF9DFCC" w:rsidRPr="005D0A95" w:rsidRDefault="4AF9DFCC" w:rsidP="00B310A6">
      <w:pPr>
        <w:pStyle w:val="PargrafodaLista"/>
        <w:widowControl w:val="0"/>
        <w:numPr>
          <w:ilvl w:val="2"/>
          <w:numId w:val="16"/>
        </w:numPr>
        <w:ind w:left="1418" w:hanging="425"/>
        <w:jc w:val="both"/>
        <w:rPr>
          <w:rFonts w:eastAsia="Arial Unicode MS" w:cs="Arial"/>
          <w:sz w:val="22"/>
          <w:szCs w:val="22"/>
        </w:rPr>
      </w:pPr>
      <w:r w:rsidRPr="005D0A95">
        <w:rPr>
          <w:rFonts w:eastAsia="Arial Unicode MS" w:cs="Arial"/>
          <w:sz w:val="22"/>
          <w:szCs w:val="22"/>
        </w:rPr>
        <w:t>Grupo de unidades – possibilidade de criar grupos de unidades com definição de período (diário, semanal, mensal) para a realização de serviços dentro da capacidade operacional das centrais.</w:t>
      </w:r>
    </w:p>
    <w:p w14:paraId="5E8104FB" w14:textId="77777777" w:rsidR="00BD5B6B" w:rsidRPr="005D0A95" w:rsidRDefault="00BD5B6B" w:rsidP="00F601BB">
      <w:pPr>
        <w:pStyle w:val="PargrafodaLista"/>
        <w:widowControl w:val="0"/>
        <w:rPr>
          <w:rFonts w:eastAsia="Arial Unicode MS" w:cs="Arial"/>
          <w:sz w:val="22"/>
          <w:szCs w:val="22"/>
        </w:rPr>
      </w:pPr>
    </w:p>
    <w:p w14:paraId="6E47E977" w14:textId="5409F4BC" w:rsidR="4AF9DFCC" w:rsidRPr="005D0A95" w:rsidRDefault="4AF9DFCC" w:rsidP="00B310A6">
      <w:pPr>
        <w:pStyle w:val="PargrafodaLista"/>
        <w:widowControl w:val="0"/>
        <w:numPr>
          <w:ilvl w:val="2"/>
          <w:numId w:val="13"/>
        </w:numPr>
        <w:ind w:left="993" w:hanging="993"/>
        <w:jc w:val="both"/>
        <w:rPr>
          <w:rFonts w:eastAsia="Arial Unicode MS" w:cs="Arial"/>
          <w:sz w:val="22"/>
          <w:szCs w:val="22"/>
        </w:rPr>
      </w:pPr>
      <w:r w:rsidRPr="005D0A95">
        <w:rPr>
          <w:rFonts w:eastAsia="Arial Unicode MS" w:cs="Arial"/>
          <w:sz w:val="22"/>
          <w:szCs w:val="22"/>
        </w:rPr>
        <w:t>A solução deverá possuir ícones que representam ativos, equipamentos, dispositivos componentes da solução de segurança instalados em cada Unidade e seu estado de operação individualmente.</w:t>
      </w:r>
    </w:p>
    <w:p w14:paraId="7710AB0F" w14:textId="77777777" w:rsidR="00D026F3" w:rsidRPr="005D0A95" w:rsidRDefault="00D026F3" w:rsidP="006A7DA9">
      <w:pPr>
        <w:pStyle w:val="PargrafodaLista"/>
        <w:widowControl w:val="0"/>
        <w:ind w:left="993" w:hanging="993"/>
        <w:jc w:val="both"/>
        <w:rPr>
          <w:rFonts w:eastAsia="Arial Unicode MS" w:cs="Arial"/>
          <w:sz w:val="22"/>
          <w:szCs w:val="22"/>
        </w:rPr>
      </w:pPr>
    </w:p>
    <w:p w14:paraId="5F3AFCFA" w14:textId="75A3D68B" w:rsidR="4AF9DFCC" w:rsidRPr="005D0A95" w:rsidRDefault="4AF9DFCC" w:rsidP="00B310A6">
      <w:pPr>
        <w:pStyle w:val="PargrafodaLista"/>
        <w:widowControl w:val="0"/>
        <w:numPr>
          <w:ilvl w:val="2"/>
          <w:numId w:val="13"/>
        </w:numPr>
        <w:ind w:left="993" w:hanging="993"/>
        <w:jc w:val="both"/>
        <w:rPr>
          <w:rFonts w:eastAsia="Arial Unicode MS" w:cs="Arial"/>
          <w:sz w:val="22"/>
          <w:szCs w:val="22"/>
        </w:rPr>
      </w:pPr>
      <w:r w:rsidRPr="005D0A95">
        <w:rPr>
          <w:rFonts w:eastAsia="Arial Unicode MS" w:cs="Arial"/>
          <w:sz w:val="22"/>
          <w:szCs w:val="22"/>
        </w:rPr>
        <w:t>A solução deverá permitir a criação de vínculos entre o tipo de unidade monitorada e seus respectivos ambientes e dispositivos, e equipamentos componentes da solução de segurança, de forma a possibilitar a identificação inconfundível de cada equipamento, individualmente, e em qual ambiente está instalado na Unidade.</w:t>
      </w:r>
    </w:p>
    <w:p w14:paraId="5F7ADB3D" w14:textId="77777777" w:rsidR="00D026F3" w:rsidRPr="005D0A95" w:rsidRDefault="00D026F3" w:rsidP="006A7DA9">
      <w:pPr>
        <w:pStyle w:val="PargrafodaLista"/>
        <w:widowControl w:val="0"/>
        <w:ind w:left="993" w:hanging="993"/>
        <w:rPr>
          <w:rFonts w:eastAsia="Arial Unicode MS" w:cs="Arial"/>
          <w:sz w:val="22"/>
          <w:szCs w:val="22"/>
        </w:rPr>
      </w:pPr>
    </w:p>
    <w:p w14:paraId="397C4A54" w14:textId="244E7609" w:rsidR="4AF9DFCC" w:rsidRPr="005D0A95" w:rsidRDefault="4AF9DFCC" w:rsidP="00B310A6">
      <w:pPr>
        <w:pStyle w:val="PargrafodaLista"/>
        <w:widowControl w:val="0"/>
        <w:numPr>
          <w:ilvl w:val="2"/>
          <w:numId w:val="13"/>
        </w:numPr>
        <w:ind w:left="993" w:hanging="993"/>
        <w:jc w:val="both"/>
        <w:rPr>
          <w:rFonts w:eastAsia="Arial Unicode MS" w:cs="Arial"/>
          <w:sz w:val="22"/>
          <w:szCs w:val="22"/>
        </w:rPr>
      </w:pPr>
      <w:r w:rsidRPr="005D0A95">
        <w:rPr>
          <w:rFonts w:eastAsia="Arial Unicode MS" w:cs="Arial"/>
          <w:sz w:val="22"/>
          <w:szCs w:val="22"/>
        </w:rPr>
        <w:t>A solução deverá possuir gerenciamento centralizado de forma que os usuários com perfil de administrador da solução de segurança possam configurar e personalizar todos os seus componentes de perfil e acesso, incluindo as configurações de segurança dos usuários não providas por sistemas corporativos de segurança.</w:t>
      </w:r>
    </w:p>
    <w:p w14:paraId="55006359" w14:textId="77777777" w:rsidR="00D026F3" w:rsidRPr="005D0A95" w:rsidRDefault="00D026F3" w:rsidP="006A7DA9">
      <w:pPr>
        <w:pStyle w:val="PargrafodaLista"/>
        <w:widowControl w:val="0"/>
        <w:ind w:left="993" w:hanging="993"/>
        <w:rPr>
          <w:rFonts w:eastAsia="Arial Unicode MS" w:cs="Arial"/>
          <w:sz w:val="22"/>
          <w:szCs w:val="22"/>
        </w:rPr>
      </w:pPr>
    </w:p>
    <w:p w14:paraId="18D20EC0" w14:textId="77777777" w:rsidR="00F2179E" w:rsidRPr="005D0A95" w:rsidRDefault="4AF9DFCC" w:rsidP="00B310A6">
      <w:pPr>
        <w:pStyle w:val="PargrafodaLista"/>
        <w:widowControl w:val="0"/>
        <w:numPr>
          <w:ilvl w:val="2"/>
          <w:numId w:val="13"/>
        </w:numPr>
        <w:ind w:left="993" w:hanging="993"/>
        <w:jc w:val="both"/>
        <w:rPr>
          <w:rFonts w:eastAsia="Arial Unicode MS" w:cs="Arial"/>
          <w:sz w:val="22"/>
          <w:szCs w:val="22"/>
        </w:rPr>
      </w:pPr>
      <w:r w:rsidRPr="005D0A95">
        <w:rPr>
          <w:rFonts w:eastAsia="Arial Unicode MS" w:cs="Arial"/>
          <w:sz w:val="22"/>
          <w:szCs w:val="22"/>
        </w:rPr>
        <w:t>A solução deverá permitir, no mínimo, a criação de níveis de acesso parametrizáveis para cada grupo, conforme descrito abaixo:</w:t>
      </w:r>
    </w:p>
    <w:p w14:paraId="3BD7AEFA" w14:textId="77777777" w:rsidR="00D026F3" w:rsidRPr="005D0A95" w:rsidRDefault="00D026F3" w:rsidP="00F601BB">
      <w:pPr>
        <w:pStyle w:val="PargrafodaLista"/>
        <w:widowControl w:val="0"/>
        <w:rPr>
          <w:rFonts w:eastAsia="Arial Unicode MS" w:cs="Arial"/>
          <w:sz w:val="22"/>
          <w:szCs w:val="22"/>
        </w:rPr>
      </w:pPr>
    </w:p>
    <w:p w14:paraId="245C95E0" w14:textId="408A764E" w:rsidR="00F2179E"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Administradores técnicos: com perfil de administradores da solução de segurança, e que tenham acesso irrestrito para parametrização e instalação, definição de leiautes de formulários, dashboards e relatórios (</w:t>
      </w:r>
      <w:proofErr w:type="spellStart"/>
      <w:r w:rsidRPr="005D0A95">
        <w:rPr>
          <w:rFonts w:eastAsia="Arial Unicode MS" w:cs="Arial"/>
          <w:sz w:val="22"/>
          <w:szCs w:val="22"/>
        </w:rPr>
        <w:t>templates</w:t>
      </w:r>
      <w:proofErr w:type="spellEnd"/>
      <w:r w:rsidRPr="005D0A95">
        <w:rPr>
          <w:rFonts w:eastAsia="Arial Unicode MS" w:cs="Arial"/>
          <w:sz w:val="22"/>
          <w:szCs w:val="22"/>
        </w:rPr>
        <w:t xml:space="preserve">), </w:t>
      </w:r>
      <w:r w:rsidRPr="005D0A95">
        <w:rPr>
          <w:rFonts w:eastAsia="Arial Unicode MS" w:cs="Arial"/>
          <w:sz w:val="22"/>
          <w:szCs w:val="22"/>
        </w:rPr>
        <w:lastRenderedPageBreak/>
        <w:t>definição de regras de negócio da solução, definição de regras de segurança e acesso, edição e consulta de informações, além de outras atividades inerentes ao perfil</w:t>
      </w:r>
      <w:r w:rsidR="00F2179E" w:rsidRPr="005D0A95">
        <w:rPr>
          <w:rFonts w:eastAsia="Arial Unicode MS" w:cs="Arial"/>
          <w:sz w:val="22"/>
          <w:szCs w:val="22"/>
        </w:rPr>
        <w:t>.</w:t>
      </w:r>
    </w:p>
    <w:p w14:paraId="4F194EB0" w14:textId="77777777" w:rsidR="00D026F3" w:rsidRPr="005D0A95" w:rsidRDefault="00D026F3" w:rsidP="006A7DA9">
      <w:pPr>
        <w:widowControl w:val="0"/>
        <w:ind w:hanging="425"/>
        <w:jc w:val="both"/>
        <w:rPr>
          <w:rFonts w:ascii="Arial" w:eastAsia="Arial Unicode MS" w:hAnsi="Arial" w:cs="Arial"/>
          <w:sz w:val="22"/>
          <w:szCs w:val="22"/>
        </w:rPr>
      </w:pPr>
    </w:p>
    <w:p w14:paraId="146DF7EC" w14:textId="33F8C83A" w:rsidR="00F2179E"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 xml:space="preserve">Suporte técnico: com perfil de acompanhamento e orientação da operação da solução de segurança, e que tenham acesso irrestrito para parametrização e instalação, construção de fluxos de processos, dos leiautes de formulários, dashboards e relatórios </w:t>
      </w:r>
      <w:proofErr w:type="gramStart"/>
      <w:r w:rsidRPr="005D0A95">
        <w:rPr>
          <w:rFonts w:eastAsia="Arial Unicode MS" w:cs="Arial"/>
          <w:sz w:val="22"/>
          <w:szCs w:val="22"/>
        </w:rPr>
        <w:t xml:space="preserve">( </w:t>
      </w:r>
      <w:proofErr w:type="spellStart"/>
      <w:r w:rsidRPr="005D0A95">
        <w:rPr>
          <w:rFonts w:eastAsia="Arial Unicode MS" w:cs="Arial"/>
          <w:sz w:val="22"/>
          <w:szCs w:val="22"/>
        </w:rPr>
        <w:t>templates</w:t>
      </w:r>
      <w:proofErr w:type="spellEnd"/>
      <w:proofErr w:type="gramEnd"/>
      <w:r w:rsidRPr="005D0A95">
        <w:rPr>
          <w:rFonts w:eastAsia="Arial Unicode MS" w:cs="Arial"/>
          <w:sz w:val="22"/>
          <w:szCs w:val="22"/>
        </w:rPr>
        <w:t xml:space="preserve"> ), das regras de negócio da solução, das regras de segurança e acesso, edição e consulta de informações, além de outras atividades inerentes ao perfil.</w:t>
      </w:r>
    </w:p>
    <w:p w14:paraId="2032A4A1" w14:textId="77777777" w:rsidR="00E47E11" w:rsidRPr="005D0A95" w:rsidRDefault="00E47E11" w:rsidP="006A7DA9">
      <w:pPr>
        <w:pStyle w:val="PargrafodaLista"/>
        <w:widowControl w:val="0"/>
        <w:ind w:left="1418" w:hanging="425"/>
        <w:jc w:val="both"/>
        <w:rPr>
          <w:rFonts w:eastAsia="Arial Unicode MS" w:cs="Arial"/>
          <w:sz w:val="22"/>
          <w:szCs w:val="22"/>
        </w:rPr>
      </w:pPr>
    </w:p>
    <w:p w14:paraId="766FCD11" w14:textId="02625809" w:rsidR="00F2179E"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Administradores operacionais: com perfil de administradores da solução de segurança e que tenham acesso irrestrito à operação. São responsáveis pelas atividades de planejamento, controle, gestão e validação de modelos/objetos de processos, riscos e controles; criação, concessão e controle de acesso aos demais usuários operacionais, além de outras atividades pertinentes ao perfil gerencial.</w:t>
      </w:r>
    </w:p>
    <w:p w14:paraId="77C948BC" w14:textId="77777777" w:rsidR="00E47E11" w:rsidRPr="005D0A95" w:rsidRDefault="00E47E11" w:rsidP="006A7DA9">
      <w:pPr>
        <w:pStyle w:val="PargrafodaLista"/>
        <w:widowControl w:val="0"/>
        <w:ind w:left="1418" w:hanging="425"/>
        <w:jc w:val="both"/>
        <w:rPr>
          <w:rFonts w:eastAsia="Arial Unicode MS" w:cs="Arial"/>
          <w:sz w:val="22"/>
          <w:szCs w:val="22"/>
        </w:rPr>
      </w:pPr>
    </w:p>
    <w:p w14:paraId="6BE99E92" w14:textId="22815097" w:rsidR="00117D5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Monitoradores: com perfil de tratar e dar encaminhamento aos eventos recebidos pela solução de segurança, além de outras atividades inerentes ao perfil.</w:t>
      </w:r>
    </w:p>
    <w:p w14:paraId="70F49087" w14:textId="77777777" w:rsidR="00E47E11" w:rsidRPr="005D0A95" w:rsidRDefault="00E47E11" w:rsidP="006A7DA9">
      <w:pPr>
        <w:pStyle w:val="PargrafodaLista"/>
        <w:widowControl w:val="0"/>
        <w:ind w:left="1418" w:hanging="425"/>
        <w:jc w:val="both"/>
        <w:rPr>
          <w:rFonts w:eastAsia="Arial Unicode MS" w:cs="Arial"/>
          <w:sz w:val="22"/>
          <w:szCs w:val="22"/>
        </w:rPr>
      </w:pPr>
    </w:p>
    <w:p w14:paraId="11746373" w14:textId="5D569C94" w:rsidR="00117D52"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Analistas: com perfil de consultar e gerar relatórios e dashboards gerenciais e operacionais, análise, consulta e tratamento do banco de dados.</w:t>
      </w:r>
    </w:p>
    <w:p w14:paraId="124E4C80" w14:textId="77777777" w:rsidR="00E47E11" w:rsidRPr="005D0A95" w:rsidRDefault="00E47E11" w:rsidP="006A7DA9">
      <w:pPr>
        <w:pStyle w:val="PargrafodaLista"/>
        <w:widowControl w:val="0"/>
        <w:ind w:left="1418" w:hanging="425"/>
        <w:jc w:val="both"/>
        <w:rPr>
          <w:rFonts w:eastAsia="Arial Unicode MS" w:cs="Arial"/>
          <w:sz w:val="22"/>
          <w:szCs w:val="22"/>
        </w:rPr>
      </w:pPr>
    </w:p>
    <w:p w14:paraId="649C9B48" w14:textId="18CB4985" w:rsidR="4AF9DFCC" w:rsidRPr="005D0A95" w:rsidRDefault="4AF9DFCC" w:rsidP="006A7DA9">
      <w:pPr>
        <w:pStyle w:val="PargrafodaLista"/>
        <w:widowControl w:val="0"/>
        <w:numPr>
          <w:ilvl w:val="4"/>
          <w:numId w:val="7"/>
        </w:numPr>
        <w:ind w:left="1418" w:hanging="425"/>
        <w:jc w:val="both"/>
        <w:rPr>
          <w:rFonts w:eastAsia="Arial Unicode MS" w:cs="Arial"/>
          <w:sz w:val="22"/>
          <w:szCs w:val="22"/>
        </w:rPr>
      </w:pPr>
      <w:r w:rsidRPr="005D0A95">
        <w:rPr>
          <w:rFonts w:eastAsia="Arial Unicode MS" w:cs="Arial"/>
          <w:sz w:val="22"/>
          <w:szCs w:val="22"/>
        </w:rPr>
        <w:t>Consultas: com perfil de realizar consultas aos relatórios e dashboards, às imagens ao vivo das unidades monitoradas e status de dispositivos.</w:t>
      </w:r>
    </w:p>
    <w:p w14:paraId="13E22490" w14:textId="77777777" w:rsidR="00E47E11" w:rsidRPr="005D0A95" w:rsidRDefault="00E47E11" w:rsidP="00F601BB">
      <w:pPr>
        <w:pStyle w:val="PargrafodaLista"/>
        <w:widowControl w:val="0"/>
        <w:ind w:left="1418"/>
        <w:jc w:val="both"/>
        <w:rPr>
          <w:rFonts w:eastAsia="Arial Unicode MS" w:cs="Arial"/>
          <w:sz w:val="22"/>
          <w:szCs w:val="22"/>
        </w:rPr>
      </w:pPr>
    </w:p>
    <w:p w14:paraId="6562AD00" w14:textId="55F99A2F" w:rsidR="4AF9DFCC" w:rsidRPr="005D0A95" w:rsidRDefault="4AF9DFCC" w:rsidP="00B310A6">
      <w:pPr>
        <w:pStyle w:val="PargrafodaLista"/>
        <w:widowControl w:val="0"/>
        <w:numPr>
          <w:ilvl w:val="2"/>
          <w:numId w:val="13"/>
        </w:numPr>
        <w:ind w:left="993" w:hanging="993"/>
        <w:jc w:val="both"/>
        <w:rPr>
          <w:rFonts w:eastAsia="Arial Unicode MS" w:cs="Arial"/>
          <w:sz w:val="22"/>
          <w:szCs w:val="22"/>
        </w:rPr>
      </w:pPr>
      <w:r w:rsidRPr="005D0A95">
        <w:rPr>
          <w:rFonts w:eastAsia="Arial Unicode MS" w:cs="Arial"/>
          <w:sz w:val="22"/>
          <w:szCs w:val="22"/>
        </w:rPr>
        <w:t>A solução deverá permitir ao usuário, respeitando os níveis de acesso, a operacionalização de todas as funções previstas para uma central ou painel de comando, bem como aos dispositivos e equipamentos interconectados, além da operacionalização das configurações próprias dos equipamentos componentes da solução de segurança.</w:t>
      </w:r>
    </w:p>
    <w:p w14:paraId="7BB555C2" w14:textId="77777777" w:rsidR="00E47E11" w:rsidRPr="005D0A95" w:rsidRDefault="00E47E11" w:rsidP="006A7DA9">
      <w:pPr>
        <w:pStyle w:val="PargrafodaLista"/>
        <w:widowControl w:val="0"/>
        <w:ind w:left="993" w:hanging="993"/>
        <w:jc w:val="both"/>
        <w:rPr>
          <w:rFonts w:eastAsia="Arial Unicode MS" w:cs="Arial"/>
          <w:sz w:val="22"/>
          <w:szCs w:val="22"/>
        </w:rPr>
      </w:pPr>
    </w:p>
    <w:p w14:paraId="07D2C3B6" w14:textId="2C5007E4" w:rsidR="4AF9DFCC" w:rsidRPr="005D0A95" w:rsidRDefault="4AF9DFCC" w:rsidP="00B310A6">
      <w:pPr>
        <w:pStyle w:val="PargrafodaLista"/>
        <w:widowControl w:val="0"/>
        <w:numPr>
          <w:ilvl w:val="2"/>
          <w:numId w:val="13"/>
        </w:numPr>
        <w:ind w:left="993" w:hanging="993"/>
        <w:jc w:val="both"/>
        <w:rPr>
          <w:rFonts w:eastAsia="Arial Unicode MS" w:cs="Arial"/>
          <w:sz w:val="22"/>
          <w:szCs w:val="22"/>
        </w:rPr>
      </w:pPr>
      <w:r w:rsidRPr="005D0A95">
        <w:rPr>
          <w:rFonts w:eastAsia="Arial Unicode MS" w:cs="Arial"/>
          <w:sz w:val="22"/>
          <w:szCs w:val="22"/>
        </w:rPr>
        <w:t>A solução deverá fornecer acesso para consulta e emissão de relatórios gerenciais e demais funcionalidades da solução de segurança, conforme o perfil de usuário.</w:t>
      </w:r>
    </w:p>
    <w:p w14:paraId="2117502C" w14:textId="77777777" w:rsidR="00E47E11" w:rsidRPr="005D0A95" w:rsidRDefault="00E47E11" w:rsidP="006A7DA9">
      <w:pPr>
        <w:pStyle w:val="PargrafodaLista"/>
        <w:widowControl w:val="0"/>
        <w:ind w:left="993" w:hanging="993"/>
        <w:jc w:val="both"/>
        <w:rPr>
          <w:rFonts w:eastAsia="Arial Unicode MS" w:cs="Arial"/>
          <w:sz w:val="22"/>
          <w:szCs w:val="22"/>
        </w:rPr>
      </w:pPr>
    </w:p>
    <w:p w14:paraId="3FC42A82" w14:textId="6ED764F8" w:rsidR="4AF9DFCC" w:rsidRPr="005D0A95" w:rsidRDefault="4AF9DFCC" w:rsidP="00B310A6">
      <w:pPr>
        <w:pStyle w:val="PargrafodaLista"/>
        <w:widowControl w:val="0"/>
        <w:numPr>
          <w:ilvl w:val="2"/>
          <w:numId w:val="13"/>
        </w:numPr>
        <w:ind w:left="993" w:hanging="993"/>
        <w:jc w:val="both"/>
        <w:rPr>
          <w:rFonts w:eastAsia="Arial Unicode MS" w:cs="Arial"/>
          <w:sz w:val="22"/>
          <w:szCs w:val="22"/>
        </w:rPr>
      </w:pPr>
      <w:r w:rsidRPr="005D0A95">
        <w:rPr>
          <w:rFonts w:eastAsia="Arial Unicode MS" w:cs="Arial"/>
          <w:sz w:val="22"/>
          <w:szCs w:val="22"/>
        </w:rPr>
        <w:t>A solução deverá fornecer acesso integral aos recursos (texto, imagem, vídeo e outros, conforme disponíveis na solução de segurança ofertada), conforme a solução ofertada, visualização de canais individuais dos equipamentos conectados, tratamento de ocorrências, atendimentos aos sistemas de resposta e acionamento de dispositivos remotamente, respeitando os níveis de acesso dos usuários.</w:t>
      </w:r>
    </w:p>
    <w:p w14:paraId="31107EFD" w14:textId="77777777" w:rsidR="00E47E11" w:rsidRPr="005D0A95" w:rsidRDefault="00E47E11" w:rsidP="006A7DA9">
      <w:pPr>
        <w:pStyle w:val="PargrafodaLista"/>
        <w:widowControl w:val="0"/>
        <w:ind w:left="993" w:hanging="993"/>
        <w:jc w:val="both"/>
        <w:rPr>
          <w:rFonts w:eastAsia="Arial Unicode MS" w:cs="Arial"/>
          <w:sz w:val="22"/>
          <w:szCs w:val="22"/>
        </w:rPr>
      </w:pPr>
    </w:p>
    <w:p w14:paraId="56D6D69F" w14:textId="5B8D7FE1" w:rsidR="4AF9DFCC" w:rsidRPr="005D0A95" w:rsidRDefault="4AF9DFCC" w:rsidP="00B310A6">
      <w:pPr>
        <w:pStyle w:val="PargrafodaLista"/>
        <w:widowControl w:val="0"/>
        <w:numPr>
          <w:ilvl w:val="2"/>
          <w:numId w:val="13"/>
        </w:numPr>
        <w:ind w:left="993" w:hanging="993"/>
        <w:jc w:val="both"/>
        <w:rPr>
          <w:rFonts w:eastAsia="Arial Unicode MS" w:cs="Arial"/>
          <w:sz w:val="22"/>
          <w:szCs w:val="22"/>
        </w:rPr>
      </w:pPr>
      <w:r w:rsidRPr="005D0A95">
        <w:rPr>
          <w:rFonts w:eastAsia="Arial Unicode MS" w:cs="Arial"/>
          <w:sz w:val="22"/>
          <w:szCs w:val="22"/>
        </w:rPr>
        <w:t>A solução deverá possuir recurso que permita realizar comandos na Unidade através da Central de Monitoramento Principal e de Contingência, na solução de segurança monitorada das Unidades, de modo a realizar ativação e desativação das partições.</w:t>
      </w:r>
    </w:p>
    <w:p w14:paraId="1136CAC6" w14:textId="77777777" w:rsidR="006B66A6" w:rsidRPr="005D0A95" w:rsidRDefault="006B66A6" w:rsidP="006A7DA9">
      <w:pPr>
        <w:pStyle w:val="PargrafodaLista"/>
        <w:widowControl w:val="0"/>
        <w:ind w:left="993" w:hanging="993"/>
        <w:jc w:val="both"/>
        <w:rPr>
          <w:rFonts w:eastAsia="Arial Unicode MS" w:cs="Arial"/>
          <w:sz w:val="22"/>
          <w:szCs w:val="22"/>
        </w:rPr>
      </w:pPr>
    </w:p>
    <w:p w14:paraId="1FB15EA0" w14:textId="33DA1EBB" w:rsidR="4AF9DFCC" w:rsidRPr="005D0A95" w:rsidRDefault="4AF9DFCC" w:rsidP="00B310A6">
      <w:pPr>
        <w:pStyle w:val="PargrafodaLista"/>
        <w:widowControl w:val="0"/>
        <w:numPr>
          <w:ilvl w:val="2"/>
          <w:numId w:val="13"/>
        </w:numPr>
        <w:ind w:left="993" w:hanging="993"/>
        <w:jc w:val="both"/>
        <w:rPr>
          <w:rFonts w:eastAsia="Arial Unicode MS" w:cs="Arial"/>
          <w:sz w:val="22"/>
          <w:szCs w:val="22"/>
        </w:rPr>
      </w:pPr>
      <w:r w:rsidRPr="005D0A95">
        <w:rPr>
          <w:rFonts w:eastAsia="Arial Unicode MS" w:cs="Arial"/>
          <w:sz w:val="22"/>
          <w:szCs w:val="22"/>
        </w:rPr>
        <w:t>A solução de segurança deverá estar configurada para trabalhar nos diversos fusos do país e estar preparada para trabalhar com o horário de verão, gerando nos seus relatórios informação do horário local e do horário de Brasília.</w:t>
      </w:r>
    </w:p>
    <w:p w14:paraId="7A9B0DD6" w14:textId="77777777" w:rsidR="00CF170E" w:rsidRPr="005D0A95" w:rsidRDefault="00CF170E" w:rsidP="006A7DA9">
      <w:pPr>
        <w:pStyle w:val="PargrafodaLista"/>
        <w:widowControl w:val="0"/>
        <w:ind w:left="993" w:hanging="993"/>
        <w:jc w:val="both"/>
        <w:rPr>
          <w:rFonts w:eastAsia="Arial Unicode MS" w:cs="Arial"/>
          <w:sz w:val="22"/>
          <w:szCs w:val="22"/>
        </w:rPr>
      </w:pPr>
    </w:p>
    <w:p w14:paraId="260B7CEB" w14:textId="528C2A65" w:rsidR="4AF9DFCC" w:rsidRPr="005D0A95" w:rsidRDefault="4AF9DFCC" w:rsidP="00B310A6">
      <w:pPr>
        <w:pStyle w:val="PargrafodaLista"/>
        <w:widowControl w:val="0"/>
        <w:numPr>
          <w:ilvl w:val="2"/>
          <w:numId w:val="13"/>
        </w:numPr>
        <w:ind w:left="993" w:hanging="993"/>
        <w:jc w:val="both"/>
        <w:rPr>
          <w:rFonts w:eastAsia="Arial Unicode MS" w:cs="Arial"/>
          <w:sz w:val="22"/>
          <w:szCs w:val="22"/>
        </w:rPr>
      </w:pPr>
      <w:r w:rsidRPr="005D0A95">
        <w:rPr>
          <w:rFonts w:eastAsia="Arial Unicode MS" w:cs="Arial"/>
          <w:sz w:val="22"/>
          <w:szCs w:val="22"/>
        </w:rPr>
        <w:t>A solução de segurança deverá permitir ativação e/ou desativação de equipamentos com o respectivo registro no log do servidor.</w:t>
      </w:r>
    </w:p>
    <w:p w14:paraId="16C92191" w14:textId="77777777" w:rsidR="00CF170E" w:rsidRPr="005D0A95" w:rsidRDefault="00CF170E" w:rsidP="006A7DA9">
      <w:pPr>
        <w:pStyle w:val="PargrafodaLista"/>
        <w:widowControl w:val="0"/>
        <w:ind w:left="993" w:hanging="993"/>
        <w:jc w:val="both"/>
        <w:rPr>
          <w:rFonts w:eastAsia="Arial Unicode MS" w:cs="Arial"/>
          <w:sz w:val="22"/>
          <w:szCs w:val="22"/>
        </w:rPr>
      </w:pPr>
    </w:p>
    <w:p w14:paraId="6CC4C275" w14:textId="0F8E6D46" w:rsidR="4AF9DFCC" w:rsidRPr="005D0A95" w:rsidRDefault="4AF9DFCC" w:rsidP="00B310A6">
      <w:pPr>
        <w:pStyle w:val="PargrafodaLista"/>
        <w:widowControl w:val="0"/>
        <w:numPr>
          <w:ilvl w:val="2"/>
          <w:numId w:val="13"/>
        </w:numPr>
        <w:ind w:left="993" w:hanging="993"/>
        <w:jc w:val="both"/>
        <w:rPr>
          <w:rFonts w:eastAsia="Arial Unicode MS" w:cs="Arial"/>
          <w:sz w:val="22"/>
          <w:szCs w:val="22"/>
        </w:rPr>
      </w:pPr>
      <w:r w:rsidRPr="005D0A95">
        <w:rPr>
          <w:rFonts w:eastAsia="Arial Unicode MS" w:cs="Arial"/>
          <w:sz w:val="22"/>
          <w:szCs w:val="22"/>
        </w:rPr>
        <w:lastRenderedPageBreak/>
        <w:t>A solução de segurança deverá ser capaz de apresentar além da programação de tempos de disparo, opção para configurar os horários de acionamento por comando remoto através do sistema de monitoramento.</w:t>
      </w:r>
    </w:p>
    <w:p w14:paraId="130B2A86" w14:textId="77777777" w:rsidR="00CF170E" w:rsidRPr="005D0A95" w:rsidRDefault="00CF170E" w:rsidP="006A7DA9">
      <w:pPr>
        <w:pStyle w:val="PargrafodaLista"/>
        <w:widowControl w:val="0"/>
        <w:ind w:left="993" w:hanging="993"/>
        <w:jc w:val="both"/>
        <w:rPr>
          <w:rFonts w:eastAsia="Arial Unicode MS" w:cs="Arial"/>
          <w:sz w:val="22"/>
          <w:szCs w:val="22"/>
        </w:rPr>
      </w:pPr>
    </w:p>
    <w:p w14:paraId="546B9684" w14:textId="1579A099" w:rsidR="4AF9DFCC" w:rsidRPr="005D0A95" w:rsidRDefault="4AF9DFCC" w:rsidP="00B310A6">
      <w:pPr>
        <w:pStyle w:val="PargrafodaLista"/>
        <w:widowControl w:val="0"/>
        <w:numPr>
          <w:ilvl w:val="2"/>
          <w:numId w:val="13"/>
        </w:numPr>
        <w:ind w:left="993" w:hanging="993"/>
        <w:jc w:val="both"/>
        <w:rPr>
          <w:rFonts w:eastAsia="Arial Unicode MS" w:cs="Arial"/>
          <w:sz w:val="22"/>
          <w:szCs w:val="22"/>
        </w:rPr>
      </w:pPr>
      <w:r w:rsidRPr="005D0A95">
        <w:rPr>
          <w:rFonts w:eastAsia="Arial Unicode MS" w:cs="Arial"/>
          <w:sz w:val="22"/>
          <w:szCs w:val="22"/>
        </w:rPr>
        <w:t>O software cliente deverá se conectar ao servidor de aplicação para efetuar o monitoramento e o gerenciamento dos equipamentos componentes da solução de segurança</w:t>
      </w:r>
      <w:r w:rsidR="00972D32" w:rsidRPr="005D0A95">
        <w:rPr>
          <w:rFonts w:eastAsia="Arial Unicode MS" w:cs="Arial"/>
          <w:sz w:val="22"/>
          <w:szCs w:val="22"/>
        </w:rPr>
        <w:t>), com recursos de segurança que garantam o acesso somente de usuários autenticados e autorizados para operar o sistema</w:t>
      </w:r>
      <w:r w:rsidRPr="005D0A95">
        <w:rPr>
          <w:rFonts w:eastAsia="Arial Unicode MS" w:cs="Arial"/>
          <w:sz w:val="22"/>
          <w:szCs w:val="22"/>
        </w:rPr>
        <w:t>.</w:t>
      </w:r>
    </w:p>
    <w:p w14:paraId="5DA7B8B9" w14:textId="77777777" w:rsidR="00CF170E" w:rsidRPr="005D0A95" w:rsidRDefault="00CF170E" w:rsidP="006A7DA9">
      <w:pPr>
        <w:pStyle w:val="PargrafodaLista"/>
        <w:widowControl w:val="0"/>
        <w:ind w:left="993" w:hanging="993"/>
        <w:jc w:val="both"/>
        <w:rPr>
          <w:rFonts w:eastAsia="Arial Unicode MS" w:cs="Arial"/>
          <w:sz w:val="22"/>
          <w:szCs w:val="22"/>
        </w:rPr>
      </w:pPr>
    </w:p>
    <w:p w14:paraId="641B10A2" w14:textId="77777777" w:rsidR="009579FF" w:rsidRPr="005D0A95" w:rsidRDefault="009579FF" w:rsidP="00F601BB">
      <w:pPr>
        <w:pStyle w:val="PargrafodaLista"/>
        <w:widowControl w:val="0"/>
        <w:ind w:left="851" w:hanging="851"/>
        <w:rPr>
          <w:rFonts w:eastAsia="Arial Unicode MS" w:cs="Arial"/>
          <w:sz w:val="22"/>
          <w:szCs w:val="22"/>
        </w:rPr>
      </w:pPr>
    </w:p>
    <w:p w14:paraId="43E75C3D" w14:textId="23D7D3DC" w:rsidR="003D1538" w:rsidRPr="005D0A95" w:rsidRDefault="006A7DA9" w:rsidP="00B310A6">
      <w:pPr>
        <w:pStyle w:val="PargrafodaLista"/>
        <w:widowControl w:val="0"/>
        <w:numPr>
          <w:ilvl w:val="0"/>
          <w:numId w:val="13"/>
        </w:numPr>
        <w:ind w:left="851" w:hanging="851"/>
        <w:jc w:val="both"/>
        <w:rPr>
          <w:rFonts w:cs="Arial"/>
          <w:b/>
          <w:bCs/>
          <w:sz w:val="22"/>
          <w:szCs w:val="22"/>
        </w:rPr>
      </w:pPr>
      <w:r w:rsidRPr="005D0A95">
        <w:rPr>
          <w:rFonts w:cs="Arial"/>
          <w:b/>
          <w:bCs/>
          <w:sz w:val="22"/>
          <w:szCs w:val="22"/>
        </w:rPr>
        <w:t>INSTALAÇÃO DA SOLUÇÃO</w:t>
      </w:r>
    </w:p>
    <w:p w14:paraId="1FE1E232" w14:textId="77777777" w:rsidR="00907946" w:rsidRPr="005D0A95" w:rsidRDefault="00907946" w:rsidP="00F601BB">
      <w:pPr>
        <w:widowControl w:val="0"/>
        <w:jc w:val="both"/>
        <w:rPr>
          <w:rFonts w:ascii="Arial" w:hAnsi="Arial" w:cs="Arial"/>
          <w:b/>
          <w:bCs/>
          <w:sz w:val="22"/>
          <w:szCs w:val="22"/>
        </w:rPr>
      </w:pPr>
    </w:p>
    <w:p w14:paraId="378ECAD1" w14:textId="200D93E9" w:rsidR="00907946" w:rsidRPr="005D0A95" w:rsidRDefault="003E3625" w:rsidP="00B310A6">
      <w:pPr>
        <w:pStyle w:val="PargrafodaLista"/>
        <w:widowControl w:val="0"/>
        <w:numPr>
          <w:ilvl w:val="1"/>
          <w:numId w:val="13"/>
        </w:numPr>
        <w:ind w:left="851" w:hanging="851"/>
        <w:jc w:val="both"/>
        <w:rPr>
          <w:rFonts w:eastAsia="Arial Unicode MS" w:cs="Arial"/>
          <w:sz w:val="22"/>
          <w:szCs w:val="22"/>
        </w:rPr>
      </w:pPr>
      <w:r w:rsidRPr="005D0A95">
        <w:rPr>
          <w:rFonts w:eastAsia="Arial Unicode MS" w:cs="Arial"/>
          <w:sz w:val="22"/>
          <w:szCs w:val="22"/>
        </w:rPr>
        <w:t>Serviço de</w:t>
      </w:r>
      <w:r w:rsidR="00907946" w:rsidRPr="005D0A95">
        <w:rPr>
          <w:rFonts w:eastAsia="Arial Unicode MS" w:cs="Arial"/>
          <w:sz w:val="22"/>
          <w:szCs w:val="22"/>
        </w:rPr>
        <w:t xml:space="preserve"> adequação do ambiente, montagem, fixação, configuração e habilitação dos equipamentos nos locais definidos, permitindo o pleno funcionamento do sistema de alarme monitorado.</w:t>
      </w:r>
    </w:p>
    <w:p w14:paraId="7C078632" w14:textId="77777777" w:rsidR="00907946" w:rsidRPr="005D0A95" w:rsidRDefault="00907946" w:rsidP="00F601BB">
      <w:pPr>
        <w:pStyle w:val="PargrafodaLista"/>
        <w:widowControl w:val="0"/>
        <w:ind w:left="851"/>
        <w:jc w:val="both"/>
        <w:rPr>
          <w:rFonts w:eastAsia="Arial Unicode MS" w:cs="Arial"/>
          <w:sz w:val="22"/>
          <w:szCs w:val="22"/>
        </w:rPr>
      </w:pPr>
    </w:p>
    <w:p w14:paraId="47B416F0" w14:textId="77777777" w:rsidR="00907946" w:rsidRPr="005D0A95" w:rsidRDefault="00907946" w:rsidP="00B310A6">
      <w:pPr>
        <w:pStyle w:val="PargrafodaLista"/>
        <w:widowControl w:val="0"/>
        <w:numPr>
          <w:ilvl w:val="2"/>
          <w:numId w:val="13"/>
        </w:numPr>
        <w:ind w:left="851" w:hanging="851"/>
        <w:jc w:val="both"/>
        <w:rPr>
          <w:rFonts w:eastAsia="Arial Unicode MS" w:cs="Arial"/>
          <w:sz w:val="22"/>
          <w:szCs w:val="22"/>
        </w:rPr>
      </w:pPr>
      <w:r w:rsidRPr="005D0A95">
        <w:rPr>
          <w:rFonts w:eastAsia="Arial Unicode MS" w:cs="Arial"/>
          <w:sz w:val="22"/>
          <w:szCs w:val="22"/>
        </w:rPr>
        <w:t>Habilitação - Todas as atividades necessárias ao pleno funcionamento do sistema de alarme e do respectivo monitoramento remoto na Central de Monitoramento – seja interconectando equipamentos e periféricos entre si, bem como, conectando-os com switch/roteador/patch painel, e porta de comunicação ethernet CAIXA, tomada energizada, individualização e identificação de todos os pontos em sequência numérica, além da montagem, fixação, configuração e parametrização de equipamentos e de softwares componentes, incluindo-se ainda a padronização de uso das portas de comunicação e outras parametrizações lógicas a serem informadas pela CAIXA, de forma que o sistema de alarme monitorado fique integralmente operante e comunique dados com a Central de Monitoramento.</w:t>
      </w:r>
    </w:p>
    <w:p w14:paraId="7AB6CB48" w14:textId="77777777" w:rsidR="00E8682A" w:rsidRPr="005D0A95" w:rsidRDefault="00E8682A" w:rsidP="00F601BB">
      <w:pPr>
        <w:widowControl w:val="0"/>
        <w:ind w:left="1429"/>
        <w:jc w:val="both"/>
        <w:rPr>
          <w:rFonts w:ascii="Arial" w:hAnsi="Arial" w:cs="Arial"/>
          <w:sz w:val="22"/>
          <w:szCs w:val="22"/>
        </w:rPr>
      </w:pPr>
    </w:p>
    <w:p w14:paraId="7EE63564" w14:textId="09740EFD" w:rsidR="00254DEC" w:rsidRPr="005D0A95" w:rsidRDefault="00254DEC" w:rsidP="00B310A6">
      <w:pPr>
        <w:widowControl w:val="0"/>
        <w:numPr>
          <w:ilvl w:val="1"/>
          <w:numId w:val="13"/>
        </w:numPr>
        <w:ind w:left="851" w:hanging="851"/>
        <w:jc w:val="both"/>
        <w:rPr>
          <w:rFonts w:ascii="Arial" w:hAnsi="Arial" w:cs="Arial"/>
          <w:sz w:val="22"/>
          <w:szCs w:val="22"/>
        </w:rPr>
      </w:pPr>
      <w:r w:rsidRPr="005D0A95">
        <w:rPr>
          <w:rFonts w:ascii="Arial" w:hAnsi="Arial" w:cs="Arial"/>
          <w:sz w:val="22"/>
          <w:szCs w:val="22"/>
        </w:rPr>
        <w:t xml:space="preserve">Caberá à CONTRATADA dimensionar, fornecer, instalar e configurar todos os equipamentos, sistemas e acessórios necessários para o perfeito funcionamento da solução que integra o objeto, tendo-se por parâmetro mínimo quantitativo aquele descrito neste </w:t>
      </w:r>
      <w:r w:rsidR="00B13233" w:rsidRPr="005D0A95">
        <w:rPr>
          <w:rFonts w:ascii="Arial" w:hAnsi="Arial" w:cs="Arial"/>
          <w:sz w:val="22"/>
          <w:szCs w:val="22"/>
        </w:rPr>
        <w:t>TR</w:t>
      </w:r>
      <w:r w:rsidRPr="005D0A95">
        <w:rPr>
          <w:rFonts w:ascii="Arial" w:hAnsi="Arial" w:cs="Arial"/>
          <w:sz w:val="22"/>
          <w:szCs w:val="22"/>
        </w:rPr>
        <w:t>, que se dará sem qualquer prejuízo do dimensionamento</w:t>
      </w:r>
      <w:r w:rsidR="00B13233" w:rsidRPr="005D0A95">
        <w:rPr>
          <w:rFonts w:ascii="Arial" w:hAnsi="Arial" w:cs="Arial"/>
          <w:sz w:val="22"/>
          <w:szCs w:val="22"/>
        </w:rPr>
        <w:t>,</w:t>
      </w:r>
      <w:r w:rsidRPr="005D0A95">
        <w:rPr>
          <w:rFonts w:ascii="Arial" w:hAnsi="Arial" w:cs="Arial"/>
          <w:sz w:val="22"/>
          <w:szCs w:val="22"/>
        </w:rPr>
        <w:t xml:space="preserve"> a ser promovido pela CONTRATADA, de equipamentos para cada unidade a ser atendida durante a vigência </w:t>
      </w:r>
      <w:r w:rsidR="008F517E" w:rsidRPr="005D0A95">
        <w:rPr>
          <w:rFonts w:ascii="Arial" w:hAnsi="Arial" w:cs="Arial"/>
          <w:sz w:val="22"/>
          <w:szCs w:val="22"/>
        </w:rPr>
        <w:t>do contrato.</w:t>
      </w:r>
    </w:p>
    <w:p w14:paraId="4A364A7A" w14:textId="77777777" w:rsidR="00CE4A3E" w:rsidRPr="005D0A95" w:rsidRDefault="00CE4A3E" w:rsidP="00F601BB">
      <w:pPr>
        <w:widowControl w:val="0"/>
        <w:jc w:val="both"/>
        <w:rPr>
          <w:rFonts w:ascii="Arial" w:hAnsi="Arial" w:cs="Arial"/>
          <w:sz w:val="22"/>
          <w:szCs w:val="22"/>
        </w:rPr>
      </w:pPr>
    </w:p>
    <w:p w14:paraId="3D6F2958" w14:textId="11D3EF8F" w:rsidR="00254DEC" w:rsidRPr="005D0A95" w:rsidRDefault="00254DEC" w:rsidP="00B310A6">
      <w:pPr>
        <w:widowControl w:val="0"/>
        <w:numPr>
          <w:ilvl w:val="1"/>
          <w:numId w:val="13"/>
        </w:numPr>
        <w:ind w:left="851" w:hanging="851"/>
        <w:jc w:val="both"/>
        <w:rPr>
          <w:rFonts w:ascii="Arial" w:hAnsi="Arial" w:cs="Arial"/>
          <w:sz w:val="22"/>
          <w:szCs w:val="22"/>
        </w:rPr>
      </w:pPr>
      <w:r w:rsidRPr="005D0A95">
        <w:rPr>
          <w:rFonts w:ascii="Arial" w:hAnsi="Arial" w:cs="Arial"/>
          <w:sz w:val="22"/>
          <w:szCs w:val="22"/>
        </w:rPr>
        <w:t xml:space="preserve">Deverá ser elaborado o </w:t>
      </w:r>
      <w:r w:rsidR="008F517E" w:rsidRPr="005D0A95">
        <w:rPr>
          <w:rFonts w:ascii="Arial" w:hAnsi="Arial" w:cs="Arial"/>
          <w:sz w:val="22"/>
          <w:szCs w:val="22"/>
        </w:rPr>
        <w:t>Projeto Executivo</w:t>
      </w:r>
      <w:r w:rsidRPr="005D0A95">
        <w:rPr>
          <w:rFonts w:ascii="Arial" w:hAnsi="Arial" w:cs="Arial"/>
          <w:sz w:val="22"/>
          <w:szCs w:val="22"/>
        </w:rPr>
        <w:t xml:space="preserve">, a confecção de leiautes e diagramas e a elaboração de memorial descritivo, o qual deverá constar da relação detalhada de todos os componentes, periféricos, peças e acessórios. </w:t>
      </w:r>
    </w:p>
    <w:p w14:paraId="507C107A" w14:textId="77777777" w:rsidR="00ED242B" w:rsidRPr="005D0A95" w:rsidRDefault="00ED242B" w:rsidP="00F601BB">
      <w:pPr>
        <w:widowControl w:val="0"/>
        <w:ind w:left="851"/>
        <w:jc w:val="both"/>
        <w:rPr>
          <w:rFonts w:ascii="Arial" w:hAnsi="Arial" w:cs="Arial"/>
          <w:sz w:val="22"/>
          <w:szCs w:val="22"/>
        </w:rPr>
      </w:pPr>
    </w:p>
    <w:p w14:paraId="6C91F3AD" w14:textId="77777777" w:rsidR="00254DEC" w:rsidRPr="005D0A95" w:rsidRDefault="00254DEC" w:rsidP="00B310A6">
      <w:pPr>
        <w:widowControl w:val="0"/>
        <w:numPr>
          <w:ilvl w:val="1"/>
          <w:numId w:val="13"/>
        </w:numPr>
        <w:ind w:left="851" w:hanging="851"/>
        <w:jc w:val="both"/>
        <w:rPr>
          <w:rFonts w:ascii="Arial" w:hAnsi="Arial" w:cs="Arial"/>
          <w:sz w:val="22"/>
          <w:szCs w:val="22"/>
        </w:rPr>
      </w:pPr>
      <w:r w:rsidRPr="005D0A95">
        <w:rPr>
          <w:rFonts w:ascii="Arial" w:hAnsi="Arial" w:cs="Arial"/>
          <w:sz w:val="22"/>
          <w:szCs w:val="22"/>
        </w:rPr>
        <w:t>Eventuais alterações de endereço e Unidades poderão ocorrer em razão de estratégia da CAIXA.</w:t>
      </w:r>
    </w:p>
    <w:p w14:paraId="07B0EFEE" w14:textId="77777777" w:rsidR="00CE4A3E" w:rsidRPr="005D0A95" w:rsidRDefault="00CE4A3E" w:rsidP="00F601BB">
      <w:pPr>
        <w:widowControl w:val="0"/>
        <w:ind w:left="851"/>
        <w:jc w:val="both"/>
        <w:rPr>
          <w:rFonts w:ascii="Arial" w:hAnsi="Arial" w:cs="Arial"/>
          <w:sz w:val="22"/>
          <w:szCs w:val="22"/>
        </w:rPr>
      </w:pPr>
    </w:p>
    <w:p w14:paraId="363E2477" w14:textId="77777777" w:rsidR="00254DEC" w:rsidRPr="005D0A95" w:rsidRDefault="00254DEC" w:rsidP="00B310A6">
      <w:pPr>
        <w:widowControl w:val="0"/>
        <w:numPr>
          <w:ilvl w:val="1"/>
          <w:numId w:val="13"/>
        </w:numPr>
        <w:ind w:left="851" w:hanging="851"/>
        <w:jc w:val="both"/>
        <w:rPr>
          <w:rFonts w:ascii="Arial" w:hAnsi="Arial" w:cs="Arial"/>
          <w:sz w:val="22"/>
          <w:szCs w:val="22"/>
        </w:rPr>
      </w:pPr>
      <w:r w:rsidRPr="005D0A95">
        <w:rPr>
          <w:rFonts w:ascii="Arial" w:hAnsi="Arial" w:cs="Arial"/>
          <w:sz w:val="22"/>
          <w:szCs w:val="22"/>
        </w:rPr>
        <w:t>A CAIXA fornecerá à CONTRATADA, após a assinatura do contrato, o leiaute de todas as Unidades que receberão a instalação de equipamentos e sistemas, para o correto dimensionamento de instalação.</w:t>
      </w:r>
    </w:p>
    <w:p w14:paraId="17960BA6" w14:textId="77777777" w:rsidR="00CE4A3E" w:rsidRPr="005D0A95" w:rsidRDefault="00CE4A3E" w:rsidP="00F601BB">
      <w:pPr>
        <w:widowControl w:val="0"/>
        <w:ind w:left="851"/>
        <w:jc w:val="both"/>
        <w:rPr>
          <w:rFonts w:ascii="Arial" w:hAnsi="Arial" w:cs="Arial"/>
          <w:sz w:val="22"/>
          <w:szCs w:val="22"/>
        </w:rPr>
      </w:pPr>
    </w:p>
    <w:p w14:paraId="0909C35F" w14:textId="1B75F71E" w:rsidR="00254DEC" w:rsidRPr="005D0A95" w:rsidRDefault="00254DEC" w:rsidP="00B310A6">
      <w:pPr>
        <w:widowControl w:val="0"/>
        <w:numPr>
          <w:ilvl w:val="1"/>
          <w:numId w:val="13"/>
        </w:numPr>
        <w:ind w:left="851" w:hanging="851"/>
        <w:jc w:val="both"/>
        <w:rPr>
          <w:rFonts w:ascii="Arial" w:hAnsi="Arial" w:cs="Arial"/>
          <w:sz w:val="22"/>
          <w:szCs w:val="22"/>
        </w:rPr>
      </w:pPr>
      <w:r w:rsidRPr="005D0A95">
        <w:rPr>
          <w:rFonts w:ascii="Arial" w:hAnsi="Arial" w:cs="Arial"/>
          <w:sz w:val="22"/>
          <w:szCs w:val="22"/>
        </w:rPr>
        <w:t>Para a demarcação dos leiautes e dimensionamento dos equipamentos, a CAIXA deverá informar quais equipamentos são obrigatórios em determinados ambientes, conforme a estratégia CAIXA adotada.</w:t>
      </w:r>
    </w:p>
    <w:p w14:paraId="481C7078" w14:textId="77777777" w:rsidR="00CE4A3E" w:rsidRPr="005D0A95" w:rsidRDefault="00CE4A3E" w:rsidP="00F601BB">
      <w:pPr>
        <w:pStyle w:val="PargrafodaLista"/>
        <w:widowControl w:val="0"/>
        <w:rPr>
          <w:rFonts w:cs="Arial"/>
          <w:sz w:val="22"/>
          <w:szCs w:val="22"/>
        </w:rPr>
      </w:pPr>
    </w:p>
    <w:p w14:paraId="5698DAB1" w14:textId="77777777" w:rsidR="00254DEC" w:rsidRPr="005D0A95" w:rsidRDefault="00254DEC" w:rsidP="00B310A6">
      <w:pPr>
        <w:widowControl w:val="0"/>
        <w:numPr>
          <w:ilvl w:val="1"/>
          <w:numId w:val="13"/>
        </w:numPr>
        <w:ind w:left="851" w:hanging="851"/>
        <w:jc w:val="both"/>
        <w:rPr>
          <w:rFonts w:ascii="Arial" w:hAnsi="Arial" w:cs="Arial"/>
          <w:sz w:val="22"/>
          <w:szCs w:val="22"/>
        </w:rPr>
      </w:pPr>
      <w:r w:rsidRPr="005D0A95">
        <w:rPr>
          <w:rFonts w:ascii="Arial" w:hAnsi="Arial" w:cs="Arial"/>
          <w:sz w:val="22"/>
          <w:szCs w:val="22"/>
        </w:rPr>
        <w:t>A distribuição dos sensores/dispositivos deve ser realizada pela CONTRATADA, observando-se as orientações indicadas pela CAIXA conforme normas internas, quando do fornecimento das plantas das Unidades pela contratante.</w:t>
      </w:r>
    </w:p>
    <w:p w14:paraId="24FEF708" w14:textId="77777777" w:rsidR="00CE4A3E" w:rsidRPr="005D0A95" w:rsidRDefault="00CE4A3E" w:rsidP="00F601BB">
      <w:pPr>
        <w:pStyle w:val="PargrafodaLista"/>
        <w:widowControl w:val="0"/>
        <w:rPr>
          <w:rFonts w:cs="Arial"/>
          <w:sz w:val="22"/>
          <w:szCs w:val="22"/>
        </w:rPr>
      </w:pPr>
    </w:p>
    <w:p w14:paraId="1089B2F0" w14:textId="68DA7E86" w:rsidR="00290953" w:rsidRPr="005D0A95" w:rsidRDefault="00290953" w:rsidP="00B310A6">
      <w:pPr>
        <w:widowControl w:val="0"/>
        <w:numPr>
          <w:ilvl w:val="1"/>
          <w:numId w:val="13"/>
        </w:numPr>
        <w:ind w:left="851" w:hanging="851"/>
        <w:jc w:val="both"/>
        <w:rPr>
          <w:rFonts w:ascii="Arial" w:hAnsi="Arial" w:cs="Arial"/>
          <w:sz w:val="22"/>
          <w:szCs w:val="22"/>
        </w:rPr>
      </w:pPr>
      <w:r w:rsidRPr="005D0A95">
        <w:rPr>
          <w:rFonts w:ascii="Arial" w:hAnsi="Arial" w:cs="Arial"/>
          <w:sz w:val="22"/>
          <w:szCs w:val="22"/>
        </w:rPr>
        <w:t xml:space="preserve">A CONTRATADA deverá demarcar, nos leiautes fornecidos pela CAIXA, toda a instalação de equipamentos e sensores, incluindo diagramas, memorial descritivo e </w:t>
      </w:r>
      <w:r w:rsidRPr="005D0A95">
        <w:rPr>
          <w:rFonts w:ascii="Arial" w:hAnsi="Arial" w:cs="Arial"/>
          <w:sz w:val="22"/>
          <w:szCs w:val="22"/>
        </w:rPr>
        <w:lastRenderedPageBreak/>
        <w:t>detalhamento funcional suficiente para execução</w:t>
      </w:r>
      <w:r w:rsidR="00C26E10" w:rsidRPr="005D0A95">
        <w:rPr>
          <w:rFonts w:ascii="Arial" w:hAnsi="Arial" w:cs="Arial"/>
          <w:sz w:val="22"/>
          <w:szCs w:val="22"/>
        </w:rPr>
        <w:t>.</w:t>
      </w:r>
    </w:p>
    <w:p w14:paraId="4A8D5DCB" w14:textId="77777777" w:rsidR="00CE4A3E" w:rsidRPr="005D0A95" w:rsidRDefault="00CE4A3E" w:rsidP="00F601BB">
      <w:pPr>
        <w:pStyle w:val="PargrafodaLista"/>
        <w:widowControl w:val="0"/>
        <w:rPr>
          <w:rFonts w:cs="Arial"/>
          <w:sz w:val="22"/>
          <w:szCs w:val="22"/>
        </w:rPr>
      </w:pPr>
    </w:p>
    <w:p w14:paraId="410AA792" w14:textId="25217B73" w:rsidR="00254DEC" w:rsidRPr="005D0A95" w:rsidRDefault="00290953" w:rsidP="00B310A6">
      <w:pPr>
        <w:widowControl w:val="0"/>
        <w:numPr>
          <w:ilvl w:val="1"/>
          <w:numId w:val="13"/>
        </w:numPr>
        <w:ind w:left="851" w:hanging="851"/>
        <w:jc w:val="both"/>
        <w:rPr>
          <w:rFonts w:ascii="Arial" w:hAnsi="Arial" w:cs="Arial"/>
          <w:sz w:val="22"/>
          <w:szCs w:val="22"/>
        </w:rPr>
      </w:pPr>
      <w:r w:rsidRPr="005D0A95">
        <w:rPr>
          <w:rFonts w:ascii="Arial" w:hAnsi="Arial" w:cs="Arial"/>
          <w:sz w:val="22"/>
          <w:szCs w:val="22"/>
        </w:rPr>
        <w:t>Os leiautes demarcados deverão ser devolvidos à CAIXA no prazo máximo de 03 (três) dias úteis após o fornecimento das plantas das agências, garantindo que não haja comprometimento do cronograma de instalação. O detalhamento esperado deve ser compatível com a implantação.</w:t>
      </w:r>
    </w:p>
    <w:p w14:paraId="49F1B9CA" w14:textId="77777777" w:rsidR="00CE4A3E" w:rsidRPr="005D0A95" w:rsidRDefault="00CE4A3E" w:rsidP="00F601BB">
      <w:pPr>
        <w:pStyle w:val="PargrafodaLista"/>
        <w:widowControl w:val="0"/>
        <w:rPr>
          <w:rFonts w:cs="Arial"/>
          <w:sz w:val="22"/>
          <w:szCs w:val="22"/>
        </w:rPr>
      </w:pPr>
    </w:p>
    <w:p w14:paraId="50CB5BC3" w14:textId="35F1EC17" w:rsidR="00254DEC" w:rsidRPr="005D0A95" w:rsidRDefault="00254DEC" w:rsidP="00B310A6">
      <w:pPr>
        <w:widowControl w:val="0"/>
        <w:numPr>
          <w:ilvl w:val="1"/>
          <w:numId w:val="13"/>
        </w:numPr>
        <w:ind w:left="851" w:hanging="851"/>
        <w:jc w:val="both"/>
        <w:rPr>
          <w:rFonts w:ascii="Arial" w:hAnsi="Arial" w:cs="Arial"/>
          <w:sz w:val="22"/>
          <w:szCs w:val="22"/>
        </w:rPr>
      </w:pPr>
      <w:r w:rsidRPr="005D0A95">
        <w:rPr>
          <w:rFonts w:ascii="Arial" w:hAnsi="Arial" w:cs="Arial"/>
          <w:sz w:val="22"/>
          <w:szCs w:val="22"/>
        </w:rPr>
        <w:t xml:space="preserve">A CAIXA disponibilizará a infraestrutura </w:t>
      </w:r>
      <w:r w:rsidR="00CE4A3E" w:rsidRPr="005D0A95">
        <w:rPr>
          <w:rFonts w:ascii="Arial" w:hAnsi="Arial" w:cs="Arial"/>
          <w:sz w:val="22"/>
          <w:szCs w:val="22"/>
        </w:rPr>
        <w:t xml:space="preserve">seca </w:t>
      </w:r>
      <w:r w:rsidRPr="005D0A95">
        <w:rPr>
          <w:rFonts w:ascii="Arial" w:hAnsi="Arial" w:cs="Arial"/>
          <w:sz w:val="22"/>
          <w:szCs w:val="22"/>
        </w:rPr>
        <w:t xml:space="preserve">necessária para instalação da solução monitorada em todas as Unidades elencadas </w:t>
      </w:r>
      <w:r w:rsidR="00E62610" w:rsidRPr="005D0A95">
        <w:rPr>
          <w:rFonts w:ascii="Arial" w:hAnsi="Arial" w:cs="Arial"/>
          <w:sz w:val="22"/>
          <w:szCs w:val="22"/>
        </w:rPr>
        <w:t>neste TR</w:t>
      </w:r>
      <w:r w:rsidRPr="005D0A95">
        <w:rPr>
          <w:rFonts w:ascii="Arial" w:hAnsi="Arial" w:cs="Arial"/>
          <w:sz w:val="22"/>
          <w:szCs w:val="22"/>
        </w:rPr>
        <w:t>, além da infraestrutura necessária para instalação do sistema de monitoramento remoto na Central de Monitoramento Principal e de Contingência.</w:t>
      </w:r>
    </w:p>
    <w:p w14:paraId="0EEB9764" w14:textId="77777777" w:rsidR="00CE4A3E" w:rsidRPr="005D0A95" w:rsidRDefault="00CE4A3E" w:rsidP="00F601BB">
      <w:pPr>
        <w:pStyle w:val="PargrafodaLista"/>
        <w:widowControl w:val="0"/>
        <w:rPr>
          <w:rFonts w:cs="Arial"/>
          <w:sz w:val="22"/>
          <w:szCs w:val="22"/>
        </w:rPr>
      </w:pPr>
    </w:p>
    <w:p w14:paraId="248C2BDF" w14:textId="4BCF2DCD" w:rsidR="00254DEC" w:rsidRPr="005D0A95" w:rsidRDefault="42B77A7A" w:rsidP="00B310A6">
      <w:pPr>
        <w:widowControl w:val="0"/>
        <w:numPr>
          <w:ilvl w:val="1"/>
          <w:numId w:val="13"/>
        </w:numPr>
        <w:ind w:left="851" w:hanging="851"/>
        <w:jc w:val="both"/>
        <w:rPr>
          <w:rFonts w:ascii="Arial" w:hAnsi="Arial" w:cs="Arial"/>
          <w:sz w:val="22"/>
          <w:szCs w:val="22"/>
        </w:rPr>
      </w:pPr>
      <w:r w:rsidRPr="005D0A95">
        <w:rPr>
          <w:rFonts w:ascii="Arial" w:hAnsi="Arial" w:cs="Arial"/>
          <w:sz w:val="22"/>
          <w:szCs w:val="22"/>
        </w:rPr>
        <w:t>Caberá à CONTRATADA, levantamento de todo o material e mão-de-obra necessários à instalação do sistema, através de vistoria “in loco”, a seu exclusivo critério.</w:t>
      </w:r>
      <w:r w:rsidR="29E67D42" w:rsidRPr="005D0A95">
        <w:rPr>
          <w:rFonts w:ascii="Arial" w:hAnsi="Arial" w:cs="Arial"/>
          <w:sz w:val="22"/>
          <w:szCs w:val="22"/>
        </w:rPr>
        <w:t xml:space="preserve"> Caso a CONTRATADA opte pela não realização da vistoria, a CONTRATADA assume integralmente os riscos de não </w:t>
      </w:r>
      <w:r w:rsidR="1FC37178" w:rsidRPr="005D0A95">
        <w:rPr>
          <w:rFonts w:ascii="Arial" w:hAnsi="Arial" w:cs="Arial"/>
          <w:sz w:val="22"/>
          <w:szCs w:val="22"/>
        </w:rPr>
        <w:t>a realizar</w:t>
      </w:r>
      <w:r w:rsidR="29E67D42" w:rsidRPr="005D0A95">
        <w:rPr>
          <w:rFonts w:ascii="Arial" w:hAnsi="Arial" w:cs="Arial"/>
          <w:sz w:val="22"/>
          <w:szCs w:val="22"/>
        </w:rPr>
        <w:t>. Custos e atrasos decorrentes de condições adversas não previstas nos leiautes serão de responsabilidade da CONTRATADA.</w:t>
      </w:r>
    </w:p>
    <w:p w14:paraId="061ABB94" w14:textId="77777777" w:rsidR="00CE4A3E" w:rsidRPr="005D0A95" w:rsidRDefault="00CE4A3E" w:rsidP="00F601BB">
      <w:pPr>
        <w:widowControl w:val="0"/>
        <w:ind w:left="851"/>
        <w:jc w:val="both"/>
        <w:rPr>
          <w:rFonts w:ascii="Arial" w:hAnsi="Arial" w:cs="Arial"/>
          <w:sz w:val="22"/>
          <w:szCs w:val="22"/>
        </w:rPr>
      </w:pPr>
    </w:p>
    <w:p w14:paraId="307BD04C" w14:textId="77777777" w:rsidR="00254DEC" w:rsidRPr="005D0A95" w:rsidRDefault="00254DEC" w:rsidP="00B310A6">
      <w:pPr>
        <w:widowControl w:val="0"/>
        <w:numPr>
          <w:ilvl w:val="1"/>
          <w:numId w:val="13"/>
        </w:numPr>
        <w:ind w:left="851" w:hanging="851"/>
        <w:jc w:val="both"/>
        <w:rPr>
          <w:rFonts w:ascii="Arial" w:hAnsi="Arial" w:cs="Arial"/>
          <w:sz w:val="22"/>
          <w:szCs w:val="22"/>
        </w:rPr>
      </w:pPr>
      <w:r w:rsidRPr="005D0A95">
        <w:rPr>
          <w:rFonts w:ascii="Arial" w:hAnsi="Arial" w:cs="Arial"/>
          <w:sz w:val="22"/>
          <w:szCs w:val="22"/>
        </w:rPr>
        <w:t>Caso em algum ponto de descida de cabeamento não haja tubulação seca apropriada, se autorizado pela Área de Infraestrutura da CAIXA, a CONTRATADA poderá instalar tubulação ou canaleta adequada e certificada, conforme especificações que serão fornecidas pela CAIXA, sem ônus adicional a esta.</w:t>
      </w:r>
    </w:p>
    <w:p w14:paraId="72E70348" w14:textId="77777777" w:rsidR="00CE4A3E" w:rsidRPr="005D0A95" w:rsidRDefault="00CE4A3E" w:rsidP="00F601BB">
      <w:pPr>
        <w:widowControl w:val="0"/>
        <w:jc w:val="both"/>
        <w:rPr>
          <w:rFonts w:ascii="Arial" w:hAnsi="Arial" w:cs="Arial"/>
          <w:sz w:val="22"/>
          <w:szCs w:val="22"/>
        </w:rPr>
      </w:pPr>
    </w:p>
    <w:p w14:paraId="18F2B5A0" w14:textId="646DF235" w:rsidR="00254DEC" w:rsidRPr="005D0A95" w:rsidRDefault="00254DEC" w:rsidP="00B310A6">
      <w:pPr>
        <w:widowControl w:val="0"/>
        <w:numPr>
          <w:ilvl w:val="1"/>
          <w:numId w:val="13"/>
        </w:numPr>
        <w:ind w:left="851" w:hanging="851"/>
        <w:jc w:val="both"/>
        <w:rPr>
          <w:rFonts w:ascii="Arial" w:hAnsi="Arial" w:cs="Arial"/>
          <w:sz w:val="22"/>
          <w:szCs w:val="22"/>
        </w:rPr>
      </w:pPr>
      <w:r w:rsidRPr="005D0A95">
        <w:rPr>
          <w:rFonts w:ascii="Arial" w:hAnsi="Arial" w:cs="Arial"/>
          <w:sz w:val="22"/>
          <w:szCs w:val="22"/>
        </w:rPr>
        <w:t>Será responsabilidade da CONTRATADA o fornecimento e lançamento do cabeamento e todos os acessórios necessários ao perfeito funcionamento do sistema.</w:t>
      </w:r>
    </w:p>
    <w:p w14:paraId="68AA8A12" w14:textId="77777777" w:rsidR="00CE4A3E" w:rsidRPr="005D0A95" w:rsidRDefault="00CE4A3E" w:rsidP="00F601BB">
      <w:pPr>
        <w:pStyle w:val="PargrafodaLista"/>
        <w:widowControl w:val="0"/>
        <w:rPr>
          <w:rFonts w:cs="Arial"/>
          <w:sz w:val="22"/>
          <w:szCs w:val="22"/>
        </w:rPr>
      </w:pPr>
    </w:p>
    <w:p w14:paraId="322E6F93" w14:textId="77777777" w:rsidR="00254DEC" w:rsidRPr="005D0A95" w:rsidRDefault="00254DEC" w:rsidP="00B310A6">
      <w:pPr>
        <w:widowControl w:val="0"/>
        <w:numPr>
          <w:ilvl w:val="1"/>
          <w:numId w:val="13"/>
        </w:numPr>
        <w:ind w:left="851" w:hanging="851"/>
        <w:jc w:val="both"/>
        <w:rPr>
          <w:rFonts w:ascii="Arial" w:hAnsi="Arial" w:cs="Arial"/>
          <w:sz w:val="22"/>
          <w:szCs w:val="22"/>
        </w:rPr>
      </w:pPr>
      <w:r w:rsidRPr="005D0A95">
        <w:rPr>
          <w:rFonts w:ascii="Arial" w:hAnsi="Arial" w:cs="Arial"/>
          <w:sz w:val="22"/>
          <w:szCs w:val="22"/>
        </w:rPr>
        <w:t>A fiação dos equipamentos deve ser realizada de forma a impedir sabotagem, possibilitando que a Central de Monitoramento receba evento de tentativa de sabotagem da fiação dos equipamentos, individualmente ou possibilitando que o sensor seja desativado e a Central de Monitoramento receba evento individual de desativação dos sensores sabotados.</w:t>
      </w:r>
    </w:p>
    <w:p w14:paraId="74B3180C" w14:textId="77777777" w:rsidR="00CE4A3E" w:rsidRPr="005D0A95" w:rsidRDefault="00CE4A3E" w:rsidP="00F601BB">
      <w:pPr>
        <w:pStyle w:val="PargrafodaLista"/>
        <w:widowControl w:val="0"/>
        <w:rPr>
          <w:rFonts w:cs="Arial"/>
          <w:sz w:val="22"/>
          <w:szCs w:val="22"/>
        </w:rPr>
      </w:pPr>
    </w:p>
    <w:p w14:paraId="3A7B39F0" w14:textId="77777777" w:rsidR="00254DEC" w:rsidRPr="005D0A95" w:rsidRDefault="00254DEC" w:rsidP="00B310A6">
      <w:pPr>
        <w:widowControl w:val="0"/>
        <w:numPr>
          <w:ilvl w:val="1"/>
          <w:numId w:val="13"/>
        </w:numPr>
        <w:ind w:left="851" w:hanging="851"/>
        <w:jc w:val="both"/>
        <w:rPr>
          <w:rFonts w:ascii="Arial" w:hAnsi="Arial" w:cs="Arial"/>
          <w:sz w:val="22"/>
          <w:szCs w:val="22"/>
        </w:rPr>
      </w:pPr>
      <w:r w:rsidRPr="005D0A95">
        <w:rPr>
          <w:rFonts w:ascii="Arial" w:hAnsi="Arial" w:cs="Arial"/>
          <w:sz w:val="22"/>
          <w:szCs w:val="22"/>
        </w:rPr>
        <w:t>A fiação das Sirenes deve ser protegida por laço de Sirene, de forma que, em caso de sabotagem ou corte acionar disparo de alarme e comunicar a Central de Monitoração;</w:t>
      </w:r>
    </w:p>
    <w:p w14:paraId="4444E2D6" w14:textId="77777777" w:rsidR="00CE4A3E" w:rsidRPr="005D0A95" w:rsidRDefault="00CE4A3E" w:rsidP="00F601BB">
      <w:pPr>
        <w:pStyle w:val="PargrafodaLista"/>
        <w:widowControl w:val="0"/>
        <w:rPr>
          <w:rFonts w:cs="Arial"/>
          <w:sz w:val="22"/>
          <w:szCs w:val="22"/>
        </w:rPr>
      </w:pPr>
    </w:p>
    <w:p w14:paraId="246A765E" w14:textId="77777777" w:rsidR="00254DEC" w:rsidRPr="005D0A95" w:rsidRDefault="00254DEC" w:rsidP="00B310A6">
      <w:pPr>
        <w:widowControl w:val="0"/>
        <w:numPr>
          <w:ilvl w:val="1"/>
          <w:numId w:val="13"/>
        </w:numPr>
        <w:ind w:left="851" w:hanging="851"/>
        <w:jc w:val="both"/>
        <w:rPr>
          <w:rFonts w:ascii="Arial" w:hAnsi="Arial" w:cs="Arial"/>
          <w:sz w:val="22"/>
          <w:szCs w:val="22"/>
        </w:rPr>
      </w:pPr>
      <w:r w:rsidRPr="005D0A95">
        <w:rPr>
          <w:rFonts w:ascii="Arial" w:hAnsi="Arial" w:cs="Arial"/>
          <w:sz w:val="22"/>
          <w:szCs w:val="22"/>
        </w:rPr>
        <w:t>O cabeamento deverá ter bitola mínima necessária para atender a necessidade de alimentação dos sensores conforme especificação do fabricante, devendo-se também considerar a distância entre o sensor e painel de comando onde ele estará ligado;</w:t>
      </w:r>
    </w:p>
    <w:p w14:paraId="424C1467" w14:textId="77777777" w:rsidR="00CE4A3E" w:rsidRPr="005D0A95" w:rsidRDefault="00CE4A3E" w:rsidP="00F601BB">
      <w:pPr>
        <w:pStyle w:val="PargrafodaLista"/>
        <w:widowControl w:val="0"/>
        <w:rPr>
          <w:rFonts w:cs="Arial"/>
          <w:sz w:val="22"/>
          <w:szCs w:val="22"/>
        </w:rPr>
      </w:pPr>
    </w:p>
    <w:p w14:paraId="234BC73F" w14:textId="77777777" w:rsidR="00254DEC" w:rsidRPr="005D0A95" w:rsidRDefault="00254DEC" w:rsidP="00B310A6">
      <w:pPr>
        <w:widowControl w:val="0"/>
        <w:numPr>
          <w:ilvl w:val="1"/>
          <w:numId w:val="13"/>
        </w:numPr>
        <w:ind w:left="851" w:hanging="851"/>
        <w:jc w:val="both"/>
        <w:rPr>
          <w:rFonts w:ascii="Arial" w:hAnsi="Arial" w:cs="Arial"/>
          <w:sz w:val="22"/>
          <w:szCs w:val="22"/>
        </w:rPr>
      </w:pPr>
      <w:r w:rsidRPr="005D0A95">
        <w:rPr>
          <w:rFonts w:ascii="Arial" w:hAnsi="Arial" w:cs="Arial"/>
          <w:sz w:val="22"/>
          <w:szCs w:val="22"/>
        </w:rPr>
        <w:t>Todo cabeamento fornecido, utilizado e instalado pela CONTRATADA deve ser antichama e certificado pelo INMETRO;</w:t>
      </w:r>
    </w:p>
    <w:p w14:paraId="25CD8620" w14:textId="77777777" w:rsidR="00CE4A3E" w:rsidRPr="005D0A95" w:rsidRDefault="00CE4A3E" w:rsidP="00F601BB">
      <w:pPr>
        <w:pStyle w:val="PargrafodaLista"/>
        <w:widowControl w:val="0"/>
        <w:rPr>
          <w:rFonts w:cs="Arial"/>
          <w:sz w:val="22"/>
          <w:szCs w:val="22"/>
        </w:rPr>
      </w:pPr>
    </w:p>
    <w:p w14:paraId="2D278039" w14:textId="77777777" w:rsidR="00254DEC" w:rsidRPr="005D0A95" w:rsidRDefault="00254DEC" w:rsidP="00B310A6">
      <w:pPr>
        <w:widowControl w:val="0"/>
        <w:numPr>
          <w:ilvl w:val="1"/>
          <w:numId w:val="13"/>
        </w:numPr>
        <w:ind w:left="851" w:hanging="851"/>
        <w:jc w:val="both"/>
        <w:rPr>
          <w:rFonts w:ascii="Arial" w:hAnsi="Arial" w:cs="Arial"/>
          <w:sz w:val="22"/>
          <w:szCs w:val="22"/>
        </w:rPr>
      </w:pPr>
      <w:r w:rsidRPr="005D0A95">
        <w:rPr>
          <w:rFonts w:ascii="Arial" w:hAnsi="Arial" w:cs="Arial"/>
          <w:sz w:val="22"/>
          <w:szCs w:val="22"/>
        </w:rPr>
        <w:t>A CONTRATADA não está autorizada a realizar emendas em fios e cabos.</w:t>
      </w:r>
    </w:p>
    <w:p w14:paraId="29F193ED" w14:textId="77777777" w:rsidR="00CE4A3E" w:rsidRPr="005D0A95" w:rsidRDefault="00CE4A3E" w:rsidP="00F601BB">
      <w:pPr>
        <w:pStyle w:val="PargrafodaLista"/>
        <w:widowControl w:val="0"/>
        <w:rPr>
          <w:rFonts w:cs="Arial"/>
          <w:sz w:val="22"/>
          <w:szCs w:val="22"/>
        </w:rPr>
      </w:pPr>
    </w:p>
    <w:p w14:paraId="03E0D34B" w14:textId="0877ACAC" w:rsidR="42B77A7A" w:rsidRPr="005D0A95" w:rsidRDefault="42B77A7A" w:rsidP="00B310A6">
      <w:pPr>
        <w:widowControl w:val="0"/>
        <w:numPr>
          <w:ilvl w:val="1"/>
          <w:numId w:val="13"/>
        </w:numPr>
        <w:ind w:left="851" w:hanging="851"/>
        <w:jc w:val="both"/>
        <w:rPr>
          <w:rFonts w:ascii="Arial" w:hAnsi="Arial" w:cs="Arial"/>
          <w:sz w:val="22"/>
          <w:szCs w:val="22"/>
        </w:rPr>
      </w:pPr>
      <w:r w:rsidRPr="005D0A95">
        <w:rPr>
          <w:rFonts w:ascii="Arial" w:hAnsi="Arial" w:cs="Arial"/>
          <w:sz w:val="22"/>
          <w:szCs w:val="22"/>
        </w:rPr>
        <w:t xml:space="preserve">A instalação </w:t>
      </w:r>
      <w:r w:rsidR="2BD83A04" w:rsidRPr="005D0A95">
        <w:rPr>
          <w:rFonts w:ascii="Arial" w:hAnsi="Arial" w:cs="Arial"/>
          <w:sz w:val="22"/>
          <w:szCs w:val="22"/>
        </w:rPr>
        <w:t>d</w:t>
      </w:r>
      <w:r w:rsidRPr="005D0A95">
        <w:rPr>
          <w:rFonts w:ascii="Arial" w:hAnsi="Arial" w:cs="Arial"/>
          <w:sz w:val="22"/>
          <w:szCs w:val="22"/>
        </w:rPr>
        <w:t>o conjunto total da solução não poderá danificar/prejudicar/interferir de qualquer forma no funcionamento de outras instalações existentes ou, por seu turno, sofrer interferências de qualquer ordem advindas de outros equipamentos eletroeletrônicos instalados na Unidade CAIXA ou fora dela.</w:t>
      </w:r>
      <w:r w:rsidR="7587523A" w:rsidRPr="005D0A95">
        <w:rPr>
          <w:rFonts w:ascii="Arial" w:hAnsi="Arial" w:cs="Arial"/>
          <w:sz w:val="22"/>
          <w:szCs w:val="22"/>
        </w:rPr>
        <w:t xml:space="preserve"> Caso surja uma nova fonte de interferência após a instalação e aceite, a responsabilidade pela mitigação não será da CONTRATADA, salvo se comprovado que a solução não atende aos padrões mínimos de imunidade previstos no projeto.</w:t>
      </w:r>
    </w:p>
    <w:p w14:paraId="79EA3F34" w14:textId="77777777" w:rsidR="00CE4A3E" w:rsidRPr="005D0A95" w:rsidRDefault="00CE4A3E" w:rsidP="00F601BB">
      <w:pPr>
        <w:pStyle w:val="PargrafodaLista"/>
        <w:widowControl w:val="0"/>
        <w:rPr>
          <w:rFonts w:cs="Arial"/>
          <w:sz w:val="22"/>
          <w:szCs w:val="22"/>
        </w:rPr>
      </w:pPr>
    </w:p>
    <w:p w14:paraId="5043C582" w14:textId="77777777" w:rsidR="00254DEC" w:rsidRPr="005D0A95" w:rsidRDefault="00254DEC" w:rsidP="00B310A6">
      <w:pPr>
        <w:widowControl w:val="0"/>
        <w:numPr>
          <w:ilvl w:val="1"/>
          <w:numId w:val="13"/>
        </w:numPr>
        <w:ind w:left="851" w:hanging="851"/>
        <w:jc w:val="both"/>
        <w:rPr>
          <w:rFonts w:ascii="Arial" w:hAnsi="Arial" w:cs="Arial"/>
          <w:sz w:val="22"/>
          <w:szCs w:val="22"/>
        </w:rPr>
      </w:pPr>
      <w:r w:rsidRPr="005D0A95">
        <w:rPr>
          <w:rFonts w:ascii="Arial" w:hAnsi="Arial" w:cs="Arial"/>
          <w:sz w:val="22"/>
          <w:szCs w:val="22"/>
        </w:rPr>
        <w:t>A finalização da instalação da solução monitorado em uma Unidade ocorrerá após a instalação de todos os equipamentos e a realização dos testes de funcionamento entre o técnico da CONTRATADA que estiver na Unidade e a Central de Monitoramento Principal da CAIXA.</w:t>
      </w:r>
    </w:p>
    <w:p w14:paraId="23BC477C" w14:textId="77777777" w:rsidR="005C740D" w:rsidRPr="005D0A95" w:rsidRDefault="005C740D" w:rsidP="00F601BB">
      <w:pPr>
        <w:pStyle w:val="PargrafodaLista"/>
        <w:widowControl w:val="0"/>
        <w:rPr>
          <w:rFonts w:cs="Arial"/>
          <w:sz w:val="22"/>
          <w:szCs w:val="22"/>
        </w:rPr>
      </w:pPr>
    </w:p>
    <w:p w14:paraId="52FCE64A" w14:textId="37844903" w:rsidR="00254DEC" w:rsidRPr="005D0A95" w:rsidRDefault="00254DEC" w:rsidP="00B310A6">
      <w:pPr>
        <w:widowControl w:val="0"/>
        <w:numPr>
          <w:ilvl w:val="1"/>
          <w:numId w:val="13"/>
        </w:numPr>
        <w:ind w:left="851" w:hanging="851"/>
        <w:jc w:val="both"/>
        <w:rPr>
          <w:rFonts w:ascii="Arial" w:hAnsi="Arial" w:cs="Arial"/>
          <w:sz w:val="22"/>
          <w:szCs w:val="22"/>
        </w:rPr>
      </w:pPr>
      <w:r w:rsidRPr="005D0A95">
        <w:rPr>
          <w:rFonts w:ascii="Arial" w:hAnsi="Arial" w:cs="Arial"/>
          <w:sz w:val="22"/>
          <w:szCs w:val="22"/>
        </w:rPr>
        <w:t>Para os equipamentos e sistemas instalados nas Centrais de Monitoramento principal e de contingência, a instalação se dará por concluída após a verificação de todos os equipamentos e sistemas e o respectivo ateste de empregado CAIXA ou pela Central de Monitoramento respectiva, certificando a instalação.</w:t>
      </w:r>
    </w:p>
    <w:p w14:paraId="47612ED0" w14:textId="77777777" w:rsidR="005C740D" w:rsidRPr="005D0A95" w:rsidRDefault="005C740D" w:rsidP="00F601BB">
      <w:pPr>
        <w:pStyle w:val="PargrafodaLista"/>
        <w:widowControl w:val="0"/>
        <w:rPr>
          <w:rFonts w:cs="Arial"/>
          <w:sz w:val="22"/>
          <w:szCs w:val="22"/>
        </w:rPr>
      </w:pPr>
    </w:p>
    <w:p w14:paraId="4B1B8B76" w14:textId="77777777" w:rsidR="00254DEC" w:rsidRPr="005D0A95" w:rsidRDefault="00254DEC" w:rsidP="00B310A6">
      <w:pPr>
        <w:widowControl w:val="0"/>
        <w:numPr>
          <w:ilvl w:val="1"/>
          <w:numId w:val="13"/>
        </w:numPr>
        <w:ind w:left="851" w:hanging="851"/>
        <w:jc w:val="both"/>
        <w:rPr>
          <w:rFonts w:ascii="Arial" w:hAnsi="Arial" w:cs="Arial"/>
          <w:sz w:val="22"/>
          <w:szCs w:val="22"/>
        </w:rPr>
      </w:pPr>
      <w:r w:rsidRPr="005D0A95">
        <w:rPr>
          <w:rFonts w:ascii="Arial" w:hAnsi="Arial" w:cs="Arial"/>
          <w:sz w:val="22"/>
          <w:szCs w:val="22"/>
        </w:rPr>
        <w:t>Deverá ser entregue, ainda, o leiaute da Unidade com relatório descritivo completo e demarcações das instalações realizadas em cada ambiente, além do diagrama das ligações entre os equipamentos.</w:t>
      </w:r>
    </w:p>
    <w:p w14:paraId="69EDE79E" w14:textId="77777777" w:rsidR="005C740D" w:rsidRPr="005D0A95" w:rsidRDefault="005C740D" w:rsidP="00F601BB">
      <w:pPr>
        <w:pStyle w:val="PargrafodaLista"/>
        <w:widowControl w:val="0"/>
        <w:rPr>
          <w:rFonts w:cs="Arial"/>
          <w:sz w:val="22"/>
          <w:szCs w:val="22"/>
        </w:rPr>
      </w:pPr>
    </w:p>
    <w:p w14:paraId="7AC1FAE4" w14:textId="77777777" w:rsidR="00254DEC" w:rsidRPr="005D0A95" w:rsidRDefault="00254DEC" w:rsidP="00B310A6">
      <w:pPr>
        <w:widowControl w:val="0"/>
        <w:numPr>
          <w:ilvl w:val="1"/>
          <w:numId w:val="13"/>
        </w:numPr>
        <w:ind w:left="851" w:hanging="851"/>
        <w:jc w:val="both"/>
        <w:rPr>
          <w:rFonts w:ascii="Arial" w:hAnsi="Arial" w:cs="Arial"/>
          <w:sz w:val="22"/>
          <w:szCs w:val="22"/>
        </w:rPr>
      </w:pPr>
      <w:r w:rsidRPr="005D0A95">
        <w:rPr>
          <w:rFonts w:ascii="Arial" w:hAnsi="Arial" w:cs="Arial"/>
          <w:sz w:val="22"/>
          <w:szCs w:val="22"/>
        </w:rPr>
        <w:t>Toda a documentação, projeto, leiautes, diagramas, demarcações, relatório descritivo, dentre outros, deverão ser entregues pela CONTRATADA em meio magnético, em arquivo com extensão PDF.</w:t>
      </w:r>
    </w:p>
    <w:p w14:paraId="63A2E1A9" w14:textId="77777777" w:rsidR="005C740D" w:rsidRPr="005D0A95" w:rsidRDefault="005C740D" w:rsidP="00F601BB">
      <w:pPr>
        <w:pStyle w:val="PargrafodaLista"/>
        <w:widowControl w:val="0"/>
        <w:rPr>
          <w:rFonts w:cs="Arial"/>
          <w:sz w:val="22"/>
          <w:szCs w:val="22"/>
        </w:rPr>
      </w:pPr>
    </w:p>
    <w:p w14:paraId="0B5E7258" w14:textId="77777777" w:rsidR="00F601BB" w:rsidRPr="005D0A95" w:rsidRDefault="00F601BB" w:rsidP="00F601BB">
      <w:pPr>
        <w:pStyle w:val="PargrafodaLista"/>
        <w:widowControl w:val="0"/>
        <w:rPr>
          <w:rFonts w:cs="Arial"/>
          <w:sz w:val="22"/>
          <w:szCs w:val="22"/>
        </w:rPr>
      </w:pPr>
    </w:p>
    <w:p w14:paraId="1DCA71CB" w14:textId="4E15EC42" w:rsidR="003D1538" w:rsidRPr="005D0A95" w:rsidRDefault="003D1538" w:rsidP="00B310A6">
      <w:pPr>
        <w:widowControl w:val="0"/>
        <w:numPr>
          <w:ilvl w:val="0"/>
          <w:numId w:val="13"/>
        </w:numPr>
        <w:ind w:left="851" w:hanging="851"/>
        <w:jc w:val="both"/>
        <w:rPr>
          <w:rFonts w:ascii="Arial" w:hAnsi="Arial" w:cs="Arial"/>
          <w:b/>
          <w:bCs/>
          <w:sz w:val="22"/>
          <w:szCs w:val="22"/>
        </w:rPr>
      </w:pPr>
      <w:r w:rsidRPr="005D0A95">
        <w:rPr>
          <w:rFonts w:ascii="Arial" w:hAnsi="Arial" w:cs="Arial"/>
          <w:b/>
          <w:bCs/>
          <w:sz w:val="22"/>
          <w:szCs w:val="22"/>
        </w:rPr>
        <w:t>IMPLANTAÇÃO NA CENTRAL DE MONITORAMENTO</w:t>
      </w:r>
    </w:p>
    <w:p w14:paraId="424FCD36" w14:textId="77777777" w:rsidR="00600729" w:rsidRPr="005D0A95" w:rsidRDefault="00600729" w:rsidP="00F601BB">
      <w:pPr>
        <w:widowControl w:val="0"/>
        <w:jc w:val="both"/>
        <w:rPr>
          <w:rFonts w:ascii="Arial" w:hAnsi="Arial" w:cs="Arial"/>
          <w:b/>
          <w:bCs/>
          <w:sz w:val="22"/>
          <w:szCs w:val="22"/>
        </w:rPr>
      </w:pPr>
    </w:p>
    <w:p w14:paraId="23B5EFFC" w14:textId="2FEA2667" w:rsidR="0069484D" w:rsidRPr="005D0A95" w:rsidRDefault="0069484D" w:rsidP="00B310A6">
      <w:pPr>
        <w:widowControl w:val="0"/>
        <w:numPr>
          <w:ilvl w:val="1"/>
          <w:numId w:val="13"/>
        </w:numPr>
        <w:ind w:left="851" w:hanging="851"/>
        <w:jc w:val="both"/>
        <w:rPr>
          <w:rFonts w:ascii="Arial" w:hAnsi="Arial" w:cs="Arial"/>
          <w:sz w:val="22"/>
          <w:szCs w:val="22"/>
        </w:rPr>
      </w:pPr>
      <w:r w:rsidRPr="005D0A95">
        <w:rPr>
          <w:rFonts w:ascii="Arial" w:hAnsi="Arial" w:cs="Arial"/>
          <w:sz w:val="22"/>
          <w:szCs w:val="22"/>
        </w:rPr>
        <w:t>A CONTRATADA deverá dimensionar a quantidade e qualidade de servidores, receptoras, switches, módulos de comunicação de redundância, softwares e respectivas licenças, demais insumos e acessórios, conforme o escopo dos bens que serão fornecidos e serviços que serão executados.</w:t>
      </w:r>
    </w:p>
    <w:p w14:paraId="169D4B4B" w14:textId="77777777" w:rsidR="00600729" w:rsidRPr="005D0A95" w:rsidRDefault="00600729" w:rsidP="00F601BB">
      <w:pPr>
        <w:widowControl w:val="0"/>
        <w:jc w:val="both"/>
        <w:rPr>
          <w:rFonts w:ascii="Arial" w:hAnsi="Arial" w:cs="Arial"/>
          <w:sz w:val="22"/>
          <w:szCs w:val="22"/>
        </w:rPr>
      </w:pPr>
    </w:p>
    <w:p w14:paraId="15C44FF2" w14:textId="77777777" w:rsidR="0069484D" w:rsidRPr="005D0A95" w:rsidRDefault="0069484D" w:rsidP="00B310A6">
      <w:pPr>
        <w:widowControl w:val="0"/>
        <w:numPr>
          <w:ilvl w:val="1"/>
          <w:numId w:val="13"/>
        </w:numPr>
        <w:ind w:left="851" w:hanging="851"/>
        <w:jc w:val="both"/>
        <w:rPr>
          <w:rFonts w:ascii="Arial" w:hAnsi="Arial" w:cs="Arial"/>
          <w:sz w:val="22"/>
          <w:szCs w:val="22"/>
        </w:rPr>
      </w:pPr>
      <w:r w:rsidRPr="005D0A95">
        <w:rPr>
          <w:rFonts w:ascii="Arial" w:hAnsi="Arial" w:cs="Arial"/>
          <w:sz w:val="22"/>
          <w:szCs w:val="22"/>
        </w:rPr>
        <w:t>Os servidores deverão funcionar em modo de redundância, de forma que a parada de funcionamento de um, não comprometa a capacidade seja assumida pelos demais, sem a perda da capacidade de monitoramento e gestão remotos da solução.</w:t>
      </w:r>
    </w:p>
    <w:p w14:paraId="273BAFA3" w14:textId="77777777" w:rsidR="0069484D" w:rsidRPr="005D0A95" w:rsidRDefault="0069484D" w:rsidP="00B310A6">
      <w:pPr>
        <w:widowControl w:val="0"/>
        <w:numPr>
          <w:ilvl w:val="1"/>
          <w:numId w:val="13"/>
        </w:numPr>
        <w:ind w:left="851" w:hanging="851"/>
        <w:jc w:val="both"/>
        <w:rPr>
          <w:rFonts w:ascii="Arial" w:hAnsi="Arial" w:cs="Arial"/>
          <w:sz w:val="22"/>
          <w:szCs w:val="22"/>
        </w:rPr>
      </w:pPr>
      <w:r w:rsidRPr="005D0A95">
        <w:rPr>
          <w:rFonts w:ascii="Arial" w:hAnsi="Arial" w:cs="Arial"/>
          <w:sz w:val="22"/>
          <w:szCs w:val="22"/>
        </w:rPr>
        <w:t>As estações de monitoramento a serem fornecidas contemplam a proporção de 1 estação para cada grupo de 150 imóveis monitorados.</w:t>
      </w:r>
    </w:p>
    <w:p w14:paraId="2AD22AEC" w14:textId="77777777" w:rsidR="00600729" w:rsidRPr="005D0A95" w:rsidRDefault="00600729" w:rsidP="00F601BB">
      <w:pPr>
        <w:widowControl w:val="0"/>
        <w:jc w:val="both"/>
        <w:rPr>
          <w:rFonts w:ascii="Arial" w:hAnsi="Arial" w:cs="Arial"/>
          <w:sz w:val="22"/>
          <w:szCs w:val="22"/>
        </w:rPr>
      </w:pPr>
    </w:p>
    <w:p w14:paraId="37CDC6F3" w14:textId="44D01229" w:rsidR="0069484D" w:rsidRPr="005D0A95" w:rsidRDefault="0069484D" w:rsidP="00B310A6">
      <w:pPr>
        <w:widowControl w:val="0"/>
        <w:numPr>
          <w:ilvl w:val="1"/>
          <w:numId w:val="13"/>
        </w:numPr>
        <w:ind w:left="851" w:hanging="851"/>
        <w:jc w:val="both"/>
        <w:rPr>
          <w:rFonts w:ascii="Arial" w:hAnsi="Arial" w:cs="Arial"/>
          <w:sz w:val="22"/>
          <w:szCs w:val="22"/>
        </w:rPr>
      </w:pPr>
      <w:r w:rsidRPr="005D0A95">
        <w:rPr>
          <w:rFonts w:ascii="Arial" w:hAnsi="Arial" w:cs="Arial"/>
          <w:sz w:val="22"/>
          <w:szCs w:val="22"/>
        </w:rPr>
        <w:t xml:space="preserve">Todas as estações de monitoramento </w:t>
      </w:r>
      <w:r w:rsidR="00C94630" w:rsidRPr="005D0A95">
        <w:rPr>
          <w:rFonts w:ascii="Arial" w:hAnsi="Arial" w:cs="Arial"/>
          <w:sz w:val="22"/>
          <w:szCs w:val="22"/>
        </w:rPr>
        <w:t xml:space="preserve">entregues </w:t>
      </w:r>
      <w:r w:rsidRPr="005D0A95">
        <w:rPr>
          <w:rFonts w:ascii="Arial" w:hAnsi="Arial" w:cs="Arial"/>
          <w:sz w:val="22"/>
          <w:szCs w:val="22"/>
        </w:rPr>
        <w:t>pela CONTRATADA devem ser fornecidas com todos os softwares componentes instalados e configurados para uso e ser capazes de gerenciar todos os recursos componentes da solução, de forma independente.</w:t>
      </w:r>
    </w:p>
    <w:p w14:paraId="10D7DE3A" w14:textId="77777777" w:rsidR="00600729" w:rsidRPr="005D0A95" w:rsidRDefault="00600729" w:rsidP="00F601BB">
      <w:pPr>
        <w:pStyle w:val="PargrafodaLista"/>
        <w:widowControl w:val="0"/>
        <w:rPr>
          <w:rFonts w:cs="Arial"/>
          <w:sz w:val="22"/>
          <w:szCs w:val="22"/>
        </w:rPr>
      </w:pPr>
    </w:p>
    <w:p w14:paraId="6C561DBC" w14:textId="77777777" w:rsidR="0069484D" w:rsidRPr="005D0A95" w:rsidRDefault="0069484D" w:rsidP="00B310A6">
      <w:pPr>
        <w:widowControl w:val="0"/>
        <w:numPr>
          <w:ilvl w:val="1"/>
          <w:numId w:val="13"/>
        </w:numPr>
        <w:ind w:left="851" w:hanging="851"/>
        <w:jc w:val="both"/>
        <w:rPr>
          <w:rFonts w:ascii="Arial" w:hAnsi="Arial" w:cs="Arial"/>
          <w:sz w:val="22"/>
          <w:szCs w:val="22"/>
        </w:rPr>
      </w:pPr>
      <w:r w:rsidRPr="005D0A95">
        <w:rPr>
          <w:rFonts w:ascii="Arial" w:hAnsi="Arial" w:cs="Arial"/>
          <w:sz w:val="22"/>
          <w:szCs w:val="22"/>
        </w:rPr>
        <w:t>As eventuais licenças necessárias devem ser fornecidas, no mínimo, na proporção de 1 para cada software instalado em cada estação de monitoramento.</w:t>
      </w:r>
    </w:p>
    <w:p w14:paraId="34D44F21" w14:textId="77777777" w:rsidR="00600729" w:rsidRPr="005D0A95" w:rsidRDefault="00600729" w:rsidP="00F601BB">
      <w:pPr>
        <w:pStyle w:val="PargrafodaLista"/>
        <w:widowControl w:val="0"/>
        <w:rPr>
          <w:rFonts w:cs="Arial"/>
          <w:sz w:val="22"/>
          <w:szCs w:val="22"/>
        </w:rPr>
      </w:pPr>
    </w:p>
    <w:p w14:paraId="69F8E35A" w14:textId="77777777" w:rsidR="004A7EF7" w:rsidRPr="005D0A95" w:rsidRDefault="004A7EF7" w:rsidP="00F601BB">
      <w:pPr>
        <w:widowControl w:val="0"/>
        <w:jc w:val="both"/>
        <w:rPr>
          <w:rFonts w:ascii="Arial" w:hAnsi="Arial" w:cs="Arial"/>
          <w:sz w:val="22"/>
          <w:szCs w:val="22"/>
        </w:rPr>
      </w:pPr>
    </w:p>
    <w:p w14:paraId="04BC9E90" w14:textId="590756F4" w:rsidR="001D08ED" w:rsidRPr="005D0A95" w:rsidRDefault="001D08ED" w:rsidP="00B310A6">
      <w:pPr>
        <w:widowControl w:val="0"/>
        <w:numPr>
          <w:ilvl w:val="0"/>
          <w:numId w:val="13"/>
        </w:numPr>
        <w:ind w:left="851" w:hanging="851"/>
        <w:jc w:val="both"/>
        <w:outlineLvl w:val="0"/>
        <w:rPr>
          <w:rFonts w:ascii="Arial" w:hAnsi="Arial" w:cs="Arial"/>
          <w:b/>
          <w:sz w:val="22"/>
          <w:szCs w:val="22"/>
        </w:rPr>
      </w:pPr>
      <w:bookmarkStart w:id="194" w:name="_Toc229591323"/>
      <w:r w:rsidRPr="005D0A95">
        <w:rPr>
          <w:rFonts w:ascii="Arial" w:hAnsi="Arial" w:cs="Arial"/>
          <w:b/>
          <w:sz w:val="22"/>
          <w:szCs w:val="22"/>
        </w:rPr>
        <w:t xml:space="preserve">GARANTIA </w:t>
      </w:r>
      <w:bookmarkEnd w:id="194"/>
      <w:r w:rsidR="00C26E10" w:rsidRPr="005D0A95">
        <w:rPr>
          <w:rFonts w:ascii="Arial" w:hAnsi="Arial" w:cs="Arial"/>
          <w:b/>
          <w:sz w:val="22"/>
          <w:szCs w:val="22"/>
        </w:rPr>
        <w:t>DA SOLUÇÃO</w:t>
      </w:r>
    </w:p>
    <w:p w14:paraId="6C878F1D" w14:textId="77777777" w:rsidR="00ED242B" w:rsidRPr="005D0A95" w:rsidRDefault="00ED242B" w:rsidP="00F601BB">
      <w:pPr>
        <w:widowControl w:val="0"/>
        <w:jc w:val="both"/>
        <w:outlineLvl w:val="0"/>
        <w:rPr>
          <w:rFonts w:ascii="Arial" w:hAnsi="Arial" w:cs="Arial"/>
          <w:b/>
          <w:sz w:val="22"/>
          <w:szCs w:val="22"/>
        </w:rPr>
      </w:pPr>
    </w:p>
    <w:p w14:paraId="1B0BED51" w14:textId="1E5D2418" w:rsidR="002B6902" w:rsidRPr="005D0A95" w:rsidRDefault="001D08ED" w:rsidP="00B310A6">
      <w:pPr>
        <w:widowControl w:val="0"/>
        <w:numPr>
          <w:ilvl w:val="1"/>
          <w:numId w:val="13"/>
        </w:numPr>
        <w:ind w:left="851" w:hanging="851"/>
        <w:jc w:val="both"/>
        <w:rPr>
          <w:rFonts w:ascii="Arial" w:hAnsi="Arial" w:cs="Arial"/>
          <w:sz w:val="22"/>
          <w:szCs w:val="22"/>
        </w:rPr>
      </w:pPr>
      <w:r w:rsidRPr="005D0A95">
        <w:rPr>
          <w:rFonts w:ascii="Arial" w:hAnsi="Arial" w:cs="Arial"/>
          <w:sz w:val="22"/>
          <w:szCs w:val="22"/>
        </w:rPr>
        <w:t>Todo equipamento fornecido para a CAIXA deverá ter</w:t>
      </w:r>
      <w:r w:rsidR="00096D2E" w:rsidRPr="005D0A95">
        <w:rPr>
          <w:rFonts w:ascii="Arial" w:hAnsi="Arial" w:cs="Arial"/>
          <w:sz w:val="22"/>
          <w:szCs w:val="22"/>
        </w:rPr>
        <w:t>,</w:t>
      </w:r>
      <w:r w:rsidRPr="005D0A95">
        <w:rPr>
          <w:rFonts w:ascii="Arial" w:hAnsi="Arial" w:cs="Arial"/>
          <w:sz w:val="22"/>
          <w:szCs w:val="22"/>
        </w:rPr>
        <w:t xml:space="preserve"> no mínimo</w:t>
      </w:r>
      <w:r w:rsidR="00096D2E" w:rsidRPr="005D0A95">
        <w:rPr>
          <w:rFonts w:ascii="Arial" w:hAnsi="Arial" w:cs="Arial"/>
          <w:sz w:val="22"/>
          <w:szCs w:val="22"/>
        </w:rPr>
        <w:t>,</w:t>
      </w:r>
      <w:r w:rsidRPr="005D0A95">
        <w:rPr>
          <w:rFonts w:ascii="Arial" w:hAnsi="Arial" w:cs="Arial"/>
          <w:sz w:val="22"/>
          <w:szCs w:val="22"/>
        </w:rPr>
        <w:t xml:space="preserve"> </w:t>
      </w:r>
      <w:r w:rsidR="00D02311" w:rsidRPr="005D0A95">
        <w:rPr>
          <w:rFonts w:ascii="Arial" w:hAnsi="Arial" w:cs="Arial"/>
          <w:sz w:val="22"/>
          <w:szCs w:val="22"/>
        </w:rPr>
        <w:t>24</w:t>
      </w:r>
      <w:r w:rsidRPr="005D0A95">
        <w:rPr>
          <w:rFonts w:ascii="Arial" w:hAnsi="Arial" w:cs="Arial"/>
          <w:sz w:val="22"/>
          <w:szCs w:val="22"/>
        </w:rPr>
        <w:t xml:space="preserve"> (</w:t>
      </w:r>
      <w:r w:rsidR="00DB44E8" w:rsidRPr="005D0A95">
        <w:rPr>
          <w:rFonts w:ascii="Arial" w:hAnsi="Arial" w:cs="Arial"/>
          <w:sz w:val="22"/>
          <w:szCs w:val="22"/>
        </w:rPr>
        <w:t>vinte e quatro</w:t>
      </w:r>
      <w:r w:rsidRPr="005D0A95">
        <w:rPr>
          <w:rFonts w:ascii="Arial" w:hAnsi="Arial" w:cs="Arial"/>
          <w:sz w:val="22"/>
          <w:szCs w:val="22"/>
        </w:rPr>
        <w:t>) meses de garantia de funcionamento, contados a partir da data de sua efetiva instalação.</w:t>
      </w:r>
    </w:p>
    <w:p w14:paraId="5EE9B4F1" w14:textId="77777777" w:rsidR="002B765D" w:rsidRPr="005D0A95" w:rsidRDefault="002B765D" w:rsidP="00F601BB">
      <w:pPr>
        <w:widowControl w:val="0"/>
        <w:jc w:val="both"/>
        <w:rPr>
          <w:rFonts w:ascii="Arial" w:hAnsi="Arial" w:cs="Arial"/>
          <w:sz w:val="22"/>
          <w:szCs w:val="22"/>
        </w:rPr>
      </w:pPr>
    </w:p>
    <w:p w14:paraId="6609C585" w14:textId="20F2F3C7" w:rsidR="001D08ED" w:rsidRPr="005D0A95" w:rsidRDefault="001D08ED" w:rsidP="00B310A6">
      <w:pPr>
        <w:widowControl w:val="0"/>
        <w:numPr>
          <w:ilvl w:val="1"/>
          <w:numId w:val="13"/>
        </w:numPr>
        <w:ind w:left="851" w:hanging="851"/>
        <w:jc w:val="both"/>
        <w:rPr>
          <w:rFonts w:ascii="Arial" w:hAnsi="Arial" w:cs="Arial"/>
          <w:sz w:val="22"/>
          <w:szCs w:val="22"/>
        </w:rPr>
      </w:pPr>
      <w:r w:rsidRPr="005D0A95">
        <w:rPr>
          <w:rFonts w:ascii="Arial" w:hAnsi="Arial" w:cs="Arial"/>
          <w:sz w:val="22"/>
          <w:szCs w:val="22"/>
        </w:rPr>
        <w:t xml:space="preserve">A garantia deve cobrir defeitos de fabricação e redibitórios, defeitos materiais ou de montagem, </w:t>
      </w:r>
      <w:r w:rsidR="002B6902" w:rsidRPr="005D0A95">
        <w:rPr>
          <w:rFonts w:ascii="Arial" w:hAnsi="Arial" w:cs="Arial"/>
          <w:sz w:val="22"/>
          <w:szCs w:val="22"/>
        </w:rPr>
        <w:t>e demais falhas</w:t>
      </w:r>
      <w:r w:rsidRPr="005D0A95">
        <w:rPr>
          <w:rFonts w:ascii="Arial" w:hAnsi="Arial" w:cs="Arial"/>
          <w:sz w:val="22"/>
          <w:szCs w:val="22"/>
        </w:rPr>
        <w:t xml:space="preserve"> que comprometam o funcionamento adequado do equipamento, e deve</w:t>
      </w:r>
      <w:r w:rsidR="002B6902" w:rsidRPr="005D0A95">
        <w:rPr>
          <w:rFonts w:ascii="Arial" w:hAnsi="Arial" w:cs="Arial"/>
          <w:sz w:val="22"/>
          <w:szCs w:val="22"/>
        </w:rPr>
        <w:t>ndo</w:t>
      </w:r>
      <w:r w:rsidRPr="005D0A95">
        <w:rPr>
          <w:rFonts w:ascii="Arial" w:hAnsi="Arial" w:cs="Arial"/>
          <w:sz w:val="22"/>
          <w:szCs w:val="22"/>
        </w:rPr>
        <w:t xml:space="preserve"> englobar: </w:t>
      </w:r>
    </w:p>
    <w:p w14:paraId="47A19E04" w14:textId="77777777" w:rsidR="002B765D" w:rsidRPr="005D0A95" w:rsidRDefault="002B765D" w:rsidP="00F601BB">
      <w:pPr>
        <w:pStyle w:val="PargrafodaLista"/>
        <w:widowControl w:val="0"/>
        <w:rPr>
          <w:rFonts w:cs="Arial"/>
          <w:sz w:val="22"/>
          <w:szCs w:val="22"/>
        </w:rPr>
      </w:pPr>
    </w:p>
    <w:p w14:paraId="7DC26C45" w14:textId="77777777" w:rsidR="001D08ED" w:rsidRPr="005D0A95" w:rsidRDefault="001D08ED" w:rsidP="00B310A6">
      <w:pPr>
        <w:widowControl w:val="0"/>
        <w:numPr>
          <w:ilvl w:val="2"/>
          <w:numId w:val="12"/>
        </w:numPr>
        <w:ind w:left="1418" w:hanging="567"/>
        <w:jc w:val="both"/>
        <w:rPr>
          <w:rFonts w:ascii="Arial" w:hAnsi="Arial" w:cs="Arial"/>
          <w:sz w:val="22"/>
          <w:szCs w:val="22"/>
        </w:rPr>
      </w:pPr>
      <w:r w:rsidRPr="005D0A95">
        <w:rPr>
          <w:rFonts w:ascii="Arial" w:hAnsi="Arial" w:cs="Arial"/>
          <w:kern w:val="32"/>
          <w:sz w:val="22"/>
          <w:szCs w:val="22"/>
        </w:rPr>
        <w:t xml:space="preserve">o reparo ou substituição de peças defeituosas; </w:t>
      </w:r>
    </w:p>
    <w:p w14:paraId="395188A1" w14:textId="77777777" w:rsidR="004719BB" w:rsidRPr="005D0A95" w:rsidRDefault="00D10019" w:rsidP="00B310A6">
      <w:pPr>
        <w:widowControl w:val="0"/>
        <w:numPr>
          <w:ilvl w:val="2"/>
          <w:numId w:val="12"/>
        </w:numPr>
        <w:ind w:left="1418" w:hanging="567"/>
        <w:jc w:val="both"/>
        <w:rPr>
          <w:rFonts w:ascii="Arial" w:hAnsi="Arial" w:cs="Arial"/>
          <w:bCs/>
          <w:kern w:val="32"/>
          <w:sz w:val="22"/>
          <w:szCs w:val="22"/>
        </w:rPr>
      </w:pPr>
      <w:r w:rsidRPr="005D0A95">
        <w:rPr>
          <w:rFonts w:ascii="Arial" w:hAnsi="Arial" w:cs="Arial"/>
          <w:bCs/>
          <w:kern w:val="32"/>
          <w:sz w:val="22"/>
          <w:szCs w:val="22"/>
        </w:rPr>
        <w:t xml:space="preserve">reparação de </w:t>
      </w:r>
      <w:r w:rsidR="001D08ED" w:rsidRPr="005D0A95">
        <w:rPr>
          <w:rFonts w:ascii="Arial" w:hAnsi="Arial" w:cs="Arial"/>
          <w:bCs/>
          <w:kern w:val="32"/>
          <w:sz w:val="22"/>
          <w:szCs w:val="22"/>
        </w:rPr>
        <w:t>danos causados por instalação inadequada da CONTRATADA ou em desacordo com o manual do usuário;</w:t>
      </w:r>
    </w:p>
    <w:p w14:paraId="6CFE75A1" w14:textId="77777777" w:rsidR="004719BB" w:rsidRPr="005D0A95" w:rsidRDefault="001D08ED" w:rsidP="00B310A6">
      <w:pPr>
        <w:widowControl w:val="0"/>
        <w:numPr>
          <w:ilvl w:val="2"/>
          <w:numId w:val="12"/>
        </w:numPr>
        <w:ind w:left="1418" w:hanging="567"/>
        <w:jc w:val="both"/>
        <w:rPr>
          <w:rFonts w:ascii="Arial" w:hAnsi="Arial" w:cs="Arial"/>
          <w:bCs/>
          <w:kern w:val="32"/>
          <w:sz w:val="22"/>
          <w:szCs w:val="22"/>
        </w:rPr>
      </w:pPr>
      <w:r w:rsidRPr="005D0A95">
        <w:rPr>
          <w:rFonts w:ascii="Arial" w:hAnsi="Arial" w:cs="Arial"/>
          <w:bCs/>
          <w:kern w:val="32"/>
          <w:sz w:val="22"/>
          <w:szCs w:val="22"/>
        </w:rPr>
        <w:lastRenderedPageBreak/>
        <w:t>a mão de obra para reparo;</w:t>
      </w:r>
    </w:p>
    <w:p w14:paraId="1898CE8C" w14:textId="4D2A6BE1" w:rsidR="001D08ED" w:rsidRPr="005D0A95" w:rsidRDefault="001D08ED" w:rsidP="00B310A6">
      <w:pPr>
        <w:widowControl w:val="0"/>
        <w:numPr>
          <w:ilvl w:val="2"/>
          <w:numId w:val="12"/>
        </w:numPr>
        <w:ind w:left="1418" w:hanging="567"/>
        <w:jc w:val="both"/>
        <w:rPr>
          <w:rFonts w:ascii="Arial" w:hAnsi="Arial" w:cs="Arial"/>
          <w:sz w:val="22"/>
          <w:szCs w:val="22"/>
        </w:rPr>
      </w:pPr>
      <w:r w:rsidRPr="005D0A95">
        <w:rPr>
          <w:rFonts w:ascii="Arial" w:hAnsi="Arial" w:cs="Arial"/>
          <w:kern w:val="32"/>
          <w:sz w:val="22"/>
          <w:szCs w:val="22"/>
        </w:rPr>
        <w:t xml:space="preserve">a atualização de software e firmware, quando necessário para corrigir falhas de fabricação, para mitigar problemas de segurança cibernética ou para ativar funcionalidades não </w:t>
      </w:r>
      <w:r w:rsidRPr="005D0A95">
        <w:rPr>
          <w:rFonts w:ascii="Arial" w:hAnsi="Arial" w:cs="Arial"/>
          <w:bCs/>
          <w:kern w:val="32"/>
          <w:sz w:val="22"/>
          <w:szCs w:val="22"/>
        </w:rPr>
        <w:t>ativa</w:t>
      </w:r>
      <w:r w:rsidR="00CB6152" w:rsidRPr="005D0A95">
        <w:rPr>
          <w:rFonts w:ascii="Arial" w:hAnsi="Arial" w:cs="Arial"/>
          <w:bCs/>
          <w:kern w:val="32"/>
          <w:sz w:val="22"/>
          <w:szCs w:val="22"/>
        </w:rPr>
        <w:t>da</w:t>
      </w:r>
      <w:r w:rsidRPr="005D0A95">
        <w:rPr>
          <w:rFonts w:ascii="Arial" w:hAnsi="Arial" w:cs="Arial"/>
          <w:bCs/>
          <w:kern w:val="32"/>
          <w:sz w:val="22"/>
          <w:szCs w:val="22"/>
        </w:rPr>
        <w:t>s</w:t>
      </w:r>
      <w:r w:rsidRPr="005D0A95">
        <w:rPr>
          <w:rFonts w:ascii="Arial" w:hAnsi="Arial" w:cs="Arial"/>
          <w:kern w:val="32"/>
          <w:sz w:val="22"/>
          <w:szCs w:val="22"/>
        </w:rPr>
        <w:t xml:space="preserve"> no conjunto dos componentes contratados.</w:t>
      </w:r>
    </w:p>
    <w:p w14:paraId="23436860" w14:textId="77777777" w:rsidR="002B765D" w:rsidRPr="005D0A95" w:rsidRDefault="002B765D" w:rsidP="00F601BB">
      <w:pPr>
        <w:pStyle w:val="PargrafodaLista"/>
        <w:widowControl w:val="0"/>
        <w:ind w:left="851"/>
        <w:jc w:val="both"/>
        <w:rPr>
          <w:rFonts w:cs="Arial"/>
          <w:sz w:val="22"/>
          <w:szCs w:val="22"/>
        </w:rPr>
      </w:pPr>
    </w:p>
    <w:p w14:paraId="39388755" w14:textId="5560DB35" w:rsidR="001D08ED" w:rsidRPr="005D0A95" w:rsidRDefault="001D08ED" w:rsidP="00B310A6">
      <w:pPr>
        <w:pStyle w:val="PargrafodaLista"/>
        <w:widowControl w:val="0"/>
        <w:numPr>
          <w:ilvl w:val="1"/>
          <w:numId w:val="13"/>
        </w:numPr>
        <w:ind w:left="851" w:hanging="851"/>
        <w:jc w:val="both"/>
        <w:rPr>
          <w:rFonts w:cs="Arial"/>
          <w:sz w:val="22"/>
          <w:szCs w:val="22"/>
        </w:rPr>
      </w:pPr>
      <w:r w:rsidRPr="005D0A95">
        <w:rPr>
          <w:rFonts w:cs="Arial"/>
          <w:sz w:val="22"/>
          <w:szCs w:val="22"/>
        </w:rPr>
        <w:t>Durante o período de garantia, a CONTRATADA compromete-se a substituir, em até 15 (quinze) dias corridos, os equipamentos que apresentarem, em um período de 60 (sessenta) dias corridos, ocorrências de sucessivos defeitos, conforme definido abaixo:</w:t>
      </w:r>
    </w:p>
    <w:p w14:paraId="6912766C" w14:textId="77777777" w:rsidR="002B765D" w:rsidRPr="005D0A95" w:rsidRDefault="002B765D" w:rsidP="00F601BB">
      <w:pPr>
        <w:pStyle w:val="PargrafodaLista"/>
        <w:widowControl w:val="0"/>
        <w:ind w:left="360"/>
        <w:jc w:val="both"/>
        <w:rPr>
          <w:rFonts w:cs="Arial"/>
          <w:sz w:val="22"/>
          <w:szCs w:val="22"/>
        </w:rPr>
      </w:pPr>
    </w:p>
    <w:p w14:paraId="48ACA3BE" w14:textId="77777777" w:rsidR="001D08ED" w:rsidRPr="005D0A95" w:rsidRDefault="001D08ED" w:rsidP="00F601BB">
      <w:pPr>
        <w:pStyle w:val="PargrafodaLista"/>
        <w:widowControl w:val="0"/>
        <w:numPr>
          <w:ilvl w:val="3"/>
          <w:numId w:val="9"/>
        </w:numPr>
        <w:ind w:left="1418" w:hanging="567"/>
        <w:jc w:val="both"/>
        <w:rPr>
          <w:rFonts w:cs="Arial"/>
          <w:sz w:val="22"/>
          <w:szCs w:val="22"/>
        </w:rPr>
      </w:pPr>
      <w:r w:rsidRPr="005D0A95">
        <w:rPr>
          <w:rFonts w:cs="Arial"/>
          <w:sz w:val="22"/>
          <w:szCs w:val="22"/>
        </w:rPr>
        <w:t xml:space="preserve">Situação crítica '0': equipamento inoperante. Acima de 2 (duas) ocorrências constatadas; entende-se como “inoperante”, o equipamento que não consegue operacionalizar nenhuma das funcionalidades para o qual foi adquirido. </w:t>
      </w:r>
    </w:p>
    <w:p w14:paraId="6EB4CB71" w14:textId="77777777" w:rsidR="002B765D" w:rsidRPr="005D0A95" w:rsidRDefault="002B765D" w:rsidP="00F601BB">
      <w:pPr>
        <w:widowControl w:val="0"/>
        <w:ind w:left="1418" w:hanging="567"/>
        <w:jc w:val="both"/>
        <w:rPr>
          <w:rFonts w:ascii="Arial" w:hAnsi="Arial" w:cs="Arial"/>
          <w:sz w:val="22"/>
          <w:szCs w:val="22"/>
        </w:rPr>
      </w:pPr>
    </w:p>
    <w:p w14:paraId="22127E07" w14:textId="77777777" w:rsidR="001D08ED" w:rsidRPr="005D0A95" w:rsidRDefault="001D08ED" w:rsidP="00F601BB">
      <w:pPr>
        <w:pStyle w:val="PargrafodaLista"/>
        <w:widowControl w:val="0"/>
        <w:numPr>
          <w:ilvl w:val="3"/>
          <w:numId w:val="9"/>
        </w:numPr>
        <w:ind w:left="1418" w:hanging="567"/>
        <w:jc w:val="both"/>
        <w:rPr>
          <w:rFonts w:cs="Arial"/>
          <w:sz w:val="22"/>
          <w:szCs w:val="22"/>
        </w:rPr>
      </w:pPr>
      <w:r w:rsidRPr="005D0A95">
        <w:rPr>
          <w:rFonts w:cs="Arial"/>
          <w:sz w:val="22"/>
          <w:szCs w:val="22"/>
        </w:rPr>
        <w:t xml:space="preserve">Situação crítica '1': equipamento operando com deficiências. Acima de 3 (três) ocorrências constatadas. </w:t>
      </w:r>
    </w:p>
    <w:p w14:paraId="4DD109C1" w14:textId="77777777" w:rsidR="002B765D" w:rsidRPr="005D0A95" w:rsidRDefault="002B765D" w:rsidP="00F601BB">
      <w:pPr>
        <w:pStyle w:val="PargrafodaLista"/>
        <w:widowControl w:val="0"/>
        <w:ind w:left="1800"/>
        <w:jc w:val="both"/>
        <w:rPr>
          <w:rFonts w:cs="Arial"/>
          <w:sz w:val="22"/>
          <w:szCs w:val="22"/>
        </w:rPr>
      </w:pPr>
    </w:p>
    <w:p w14:paraId="1FD732AB" w14:textId="77777777" w:rsidR="00C51AD2" w:rsidRPr="005D0A95" w:rsidRDefault="001D08ED" w:rsidP="00B310A6">
      <w:pPr>
        <w:pStyle w:val="PargrafodaLista"/>
        <w:widowControl w:val="0"/>
        <w:numPr>
          <w:ilvl w:val="1"/>
          <w:numId w:val="13"/>
        </w:numPr>
        <w:ind w:left="851" w:hanging="851"/>
        <w:jc w:val="both"/>
        <w:rPr>
          <w:rFonts w:cs="Arial"/>
          <w:sz w:val="22"/>
          <w:szCs w:val="22"/>
        </w:rPr>
      </w:pPr>
      <w:r w:rsidRPr="005D0A95">
        <w:rPr>
          <w:rFonts w:cs="Arial"/>
          <w:sz w:val="22"/>
          <w:szCs w:val="22"/>
        </w:rPr>
        <w:t>Entende-se como “inoperante” o equipamento que não consegue operacionalizar nenhuma das funcionalidades para o qual foi adquirido.</w:t>
      </w:r>
    </w:p>
    <w:p w14:paraId="1DCCE3F2" w14:textId="77777777" w:rsidR="002B765D" w:rsidRPr="005D0A95" w:rsidRDefault="002B765D" w:rsidP="00F601BB">
      <w:pPr>
        <w:pStyle w:val="PargrafodaLista"/>
        <w:widowControl w:val="0"/>
        <w:ind w:left="851"/>
        <w:jc w:val="both"/>
        <w:rPr>
          <w:rFonts w:cs="Arial"/>
          <w:sz w:val="22"/>
          <w:szCs w:val="22"/>
        </w:rPr>
      </w:pPr>
    </w:p>
    <w:p w14:paraId="639899AB" w14:textId="12D8BCFF" w:rsidR="001D08ED" w:rsidRPr="005D0A95" w:rsidRDefault="001D08ED" w:rsidP="00B310A6">
      <w:pPr>
        <w:pStyle w:val="PargrafodaLista"/>
        <w:widowControl w:val="0"/>
        <w:numPr>
          <w:ilvl w:val="1"/>
          <w:numId w:val="13"/>
        </w:numPr>
        <w:ind w:left="851" w:hanging="851"/>
        <w:jc w:val="both"/>
        <w:rPr>
          <w:rFonts w:cs="Arial"/>
          <w:sz w:val="22"/>
          <w:szCs w:val="22"/>
        </w:rPr>
      </w:pPr>
      <w:r w:rsidRPr="005D0A95">
        <w:rPr>
          <w:rFonts w:cs="Arial"/>
          <w:sz w:val="22"/>
          <w:szCs w:val="22"/>
        </w:rPr>
        <w:t xml:space="preserve">Entende-se como “operando com deficiências”, o equipamento que não consegue operacionalizar parte das funcionalidades para o qual foi adquirido. </w:t>
      </w:r>
    </w:p>
    <w:p w14:paraId="6A1F4E18" w14:textId="77777777" w:rsidR="002B765D" w:rsidRPr="005D0A95" w:rsidRDefault="002B765D" w:rsidP="00F601BB">
      <w:pPr>
        <w:pStyle w:val="PargrafodaLista"/>
        <w:widowControl w:val="0"/>
        <w:ind w:left="851"/>
        <w:jc w:val="both"/>
        <w:rPr>
          <w:rFonts w:cs="Arial"/>
          <w:sz w:val="22"/>
          <w:szCs w:val="22"/>
        </w:rPr>
      </w:pPr>
    </w:p>
    <w:p w14:paraId="2AD16C8F" w14:textId="29FCF64B" w:rsidR="001D08ED" w:rsidRPr="005D0A95" w:rsidRDefault="001D08ED" w:rsidP="00B310A6">
      <w:pPr>
        <w:pStyle w:val="PargrafodaLista"/>
        <w:widowControl w:val="0"/>
        <w:numPr>
          <w:ilvl w:val="1"/>
          <w:numId w:val="13"/>
        </w:numPr>
        <w:ind w:left="851" w:hanging="851"/>
        <w:jc w:val="both"/>
        <w:rPr>
          <w:rFonts w:cs="Arial"/>
          <w:sz w:val="22"/>
          <w:szCs w:val="22"/>
        </w:rPr>
      </w:pPr>
      <w:r w:rsidRPr="005D0A95">
        <w:rPr>
          <w:rFonts w:cs="Arial"/>
          <w:sz w:val="22"/>
          <w:szCs w:val="22"/>
        </w:rPr>
        <w:t>Não estão incluídos na garantia fornecida aos equipamentos os seguintes serviços/situações:</w:t>
      </w:r>
    </w:p>
    <w:p w14:paraId="59663C7E" w14:textId="77777777" w:rsidR="002B765D" w:rsidRPr="005D0A95" w:rsidRDefault="002B765D" w:rsidP="00F601BB">
      <w:pPr>
        <w:pStyle w:val="PargrafodaLista"/>
        <w:widowControl w:val="0"/>
        <w:ind w:left="851"/>
        <w:jc w:val="both"/>
        <w:rPr>
          <w:rFonts w:cs="Arial"/>
          <w:sz w:val="22"/>
          <w:szCs w:val="22"/>
        </w:rPr>
      </w:pPr>
    </w:p>
    <w:p w14:paraId="3F3E81D7" w14:textId="77777777" w:rsidR="001D08ED" w:rsidRPr="005D0A95" w:rsidRDefault="001D08ED" w:rsidP="00F601BB">
      <w:pPr>
        <w:pStyle w:val="PargrafodaLista"/>
        <w:widowControl w:val="0"/>
        <w:numPr>
          <w:ilvl w:val="3"/>
          <w:numId w:val="9"/>
        </w:numPr>
        <w:ind w:left="1418" w:hanging="567"/>
        <w:jc w:val="both"/>
        <w:rPr>
          <w:rFonts w:cs="Arial"/>
          <w:sz w:val="22"/>
          <w:szCs w:val="22"/>
        </w:rPr>
      </w:pPr>
      <w:r w:rsidRPr="005D0A95">
        <w:rPr>
          <w:rFonts w:cs="Arial"/>
          <w:sz w:val="22"/>
          <w:szCs w:val="22"/>
        </w:rPr>
        <w:t>Defeitos, falhas ou danos ocasionados por vandalismo, assim consideradas aquelas situações nas quais ocorre depredação do equipamento danificando-o no todo ou em parte, ou queda de equipamentos, desde que o Relatório de Atendimento Técnico (RAT) esteja acompanhado do aceite do usuário CAIXA;</w:t>
      </w:r>
    </w:p>
    <w:p w14:paraId="6C43ED33" w14:textId="77777777" w:rsidR="002B765D" w:rsidRPr="005D0A95" w:rsidRDefault="002B765D" w:rsidP="00F601BB">
      <w:pPr>
        <w:widowControl w:val="0"/>
        <w:jc w:val="both"/>
        <w:rPr>
          <w:rFonts w:ascii="Arial" w:hAnsi="Arial" w:cs="Arial"/>
          <w:sz w:val="22"/>
          <w:szCs w:val="22"/>
        </w:rPr>
      </w:pPr>
    </w:p>
    <w:p w14:paraId="5C07F16A" w14:textId="371DBC39" w:rsidR="001D08ED" w:rsidRPr="005D0A95" w:rsidRDefault="001D08ED" w:rsidP="00F601BB">
      <w:pPr>
        <w:pStyle w:val="PargrafodaLista"/>
        <w:widowControl w:val="0"/>
        <w:numPr>
          <w:ilvl w:val="3"/>
          <w:numId w:val="9"/>
        </w:numPr>
        <w:ind w:left="1418" w:hanging="567"/>
        <w:jc w:val="both"/>
        <w:rPr>
          <w:rFonts w:cs="Arial"/>
          <w:sz w:val="22"/>
          <w:szCs w:val="22"/>
        </w:rPr>
      </w:pPr>
      <w:r w:rsidRPr="005D0A95">
        <w:rPr>
          <w:rFonts w:cs="Arial"/>
          <w:sz w:val="22"/>
          <w:szCs w:val="22"/>
        </w:rPr>
        <w:t>Defeitos, falhas ou danos ocasionados por trabalhos realizados ou modificações implementadas por pessoal não pertencente ao quadro de empregados da CONTRATADA ou de suas subcontratadas</w:t>
      </w:r>
      <w:r w:rsidR="006A7DA9" w:rsidRPr="005D0A95">
        <w:rPr>
          <w:rFonts w:cs="Arial"/>
          <w:sz w:val="22"/>
          <w:szCs w:val="22"/>
        </w:rPr>
        <w:t xml:space="preserve"> permitidas pela CAIXA.</w:t>
      </w:r>
    </w:p>
    <w:p w14:paraId="0C90FBA2" w14:textId="77777777" w:rsidR="002B765D" w:rsidRPr="005D0A95" w:rsidRDefault="002B765D" w:rsidP="00F601BB">
      <w:pPr>
        <w:pStyle w:val="PargrafodaLista"/>
        <w:widowControl w:val="0"/>
        <w:rPr>
          <w:rFonts w:cs="Arial"/>
          <w:sz w:val="22"/>
          <w:szCs w:val="22"/>
        </w:rPr>
      </w:pPr>
    </w:p>
    <w:p w14:paraId="37C56752" w14:textId="0F0471F0" w:rsidR="001D08ED" w:rsidRPr="005D0A95" w:rsidRDefault="001D08ED" w:rsidP="00B310A6">
      <w:pPr>
        <w:pStyle w:val="PargrafodaLista"/>
        <w:widowControl w:val="0"/>
        <w:numPr>
          <w:ilvl w:val="1"/>
          <w:numId w:val="13"/>
        </w:numPr>
        <w:ind w:left="851" w:hanging="851"/>
        <w:jc w:val="both"/>
        <w:rPr>
          <w:rFonts w:cs="Arial"/>
          <w:sz w:val="22"/>
          <w:szCs w:val="22"/>
        </w:rPr>
      </w:pPr>
      <w:r w:rsidRPr="005D0A95">
        <w:rPr>
          <w:rFonts w:cs="Arial"/>
          <w:sz w:val="22"/>
          <w:szCs w:val="22"/>
        </w:rPr>
        <w:t>Para as situações descritas anteriormente, é necessário que o fornecedor apresente relatório comprobatório que demonstre que o dano foi causado por pessoal não pertencente ao quadro de empregados da CONTRATADA.</w:t>
      </w:r>
    </w:p>
    <w:p w14:paraId="72FAA6C5" w14:textId="77777777" w:rsidR="002B765D" w:rsidRPr="005D0A95" w:rsidRDefault="002B765D" w:rsidP="00F601BB">
      <w:pPr>
        <w:widowControl w:val="0"/>
        <w:jc w:val="both"/>
        <w:rPr>
          <w:rFonts w:ascii="Arial" w:hAnsi="Arial" w:cs="Arial"/>
          <w:sz w:val="22"/>
          <w:szCs w:val="22"/>
        </w:rPr>
      </w:pPr>
    </w:p>
    <w:p w14:paraId="0B4E4D06" w14:textId="7D9BF81A" w:rsidR="001D08ED" w:rsidRPr="005D0A95" w:rsidRDefault="001D08ED" w:rsidP="00B310A6">
      <w:pPr>
        <w:pStyle w:val="PargrafodaLista"/>
        <w:widowControl w:val="0"/>
        <w:numPr>
          <w:ilvl w:val="1"/>
          <w:numId w:val="13"/>
        </w:numPr>
        <w:ind w:left="851" w:hanging="851"/>
        <w:jc w:val="both"/>
        <w:rPr>
          <w:rFonts w:cs="Arial"/>
          <w:sz w:val="22"/>
          <w:szCs w:val="22"/>
        </w:rPr>
      </w:pPr>
      <w:r w:rsidRPr="005D0A95">
        <w:rPr>
          <w:rFonts w:cs="Arial"/>
          <w:sz w:val="22"/>
          <w:szCs w:val="22"/>
        </w:rPr>
        <w:t>Os defeitos e situações mencionados referente à cobertura e não cobertura da garantia, deverão ser devidamente documentados pelo técnico no documento RAT, que deverá receber aceite de um empregado da CAIXA, mediante assinatura sob carimbo.</w:t>
      </w:r>
      <w:r w:rsidR="00FD7A54" w:rsidRPr="005D0A95">
        <w:rPr>
          <w:rFonts w:cs="Arial"/>
          <w:sz w:val="22"/>
          <w:szCs w:val="22"/>
        </w:rPr>
        <w:t xml:space="preserve"> Será </w:t>
      </w:r>
      <w:r w:rsidR="003F3EEA" w:rsidRPr="005D0A95">
        <w:rPr>
          <w:rFonts w:cs="Arial"/>
          <w:sz w:val="22"/>
          <w:szCs w:val="22"/>
        </w:rPr>
        <w:t xml:space="preserve">aceita assinatura digital caso a </w:t>
      </w:r>
      <w:r w:rsidR="00E664ED" w:rsidRPr="005D0A95">
        <w:rPr>
          <w:rFonts w:cs="Arial"/>
          <w:sz w:val="22"/>
          <w:szCs w:val="22"/>
        </w:rPr>
        <w:t>CONTRATADA</w:t>
      </w:r>
      <w:r w:rsidR="003F3EEA" w:rsidRPr="005D0A95">
        <w:rPr>
          <w:rFonts w:cs="Arial"/>
          <w:sz w:val="22"/>
          <w:szCs w:val="22"/>
        </w:rPr>
        <w:t xml:space="preserve"> opte por sistema de atestes digitais.</w:t>
      </w:r>
    </w:p>
    <w:p w14:paraId="2123AB36" w14:textId="77777777" w:rsidR="008B32CF" w:rsidRPr="005D0A95" w:rsidRDefault="008B32CF" w:rsidP="00F601BB">
      <w:pPr>
        <w:pStyle w:val="PargrafodaLista"/>
        <w:widowControl w:val="0"/>
        <w:rPr>
          <w:rFonts w:cs="Arial"/>
          <w:sz w:val="22"/>
          <w:szCs w:val="22"/>
        </w:rPr>
      </w:pPr>
    </w:p>
    <w:p w14:paraId="13D882F6" w14:textId="2AE08C8A" w:rsidR="001D08ED" w:rsidRPr="005D0A95" w:rsidRDefault="001D08ED" w:rsidP="00B310A6">
      <w:pPr>
        <w:pStyle w:val="PargrafodaLista"/>
        <w:widowControl w:val="0"/>
        <w:numPr>
          <w:ilvl w:val="1"/>
          <w:numId w:val="13"/>
        </w:numPr>
        <w:ind w:left="851" w:hanging="851"/>
        <w:jc w:val="both"/>
        <w:rPr>
          <w:rFonts w:cs="Arial"/>
          <w:sz w:val="22"/>
          <w:szCs w:val="22"/>
        </w:rPr>
      </w:pPr>
      <w:r w:rsidRPr="005D0A95">
        <w:rPr>
          <w:rFonts w:cs="Arial"/>
          <w:sz w:val="22"/>
          <w:szCs w:val="22"/>
        </w:rPr>
        <w:t xml:space="preserve">A execução de serviço pela CONTRATADA somente poderá se dar depois de emitida a autorização da CAIXA, sendo facultado à CAIXA autorizar a execução do referido serviço e/ou a substituição de peças com a contratação de outro fornecedor/empresa sem prejuízo da garantia </w:t>
      </w:r>
      <w:r w:rsidR="00C26E10" w:rsidRPr="005D0A95">
        <w:rPr>
          <w:rFonts w:cs="Arial"/>
          <w:sz w:val="22"/>
          <w:szCs w:val="22"/>
        </w:rPr>
        <w:t>da Solução.</w:t>
      </w:r>
    </w:p>
    <w:p w14:paraId="7CFBBE83" w14:textId="77777777" w:rsidR="004A7EF7" w:rsidRPr="005D0A95" w:rsidRDefault="004A7EF7" w:rsidP="00F601BB">
      <w:pPr>
        <w:widowControl w:val="0"/>
        <w:jc w:val="both"/>
        <w:rPr>
          <w:rFonts w:ascii="Arial" w:hAnsi="Arial" w:cs="Arial"/>
          <w:sz w:val="22"/>
          <w:szCs w:val="22"/>
        </w:rPr>
      </w:pPr>
    </w:p>
    <w:p w14:paraId="620FDACF" w14:textId="77777777" w:rsidR="00194ABE" w:rsidRPr="005D0A95" w:rsidRDefault="00194ABE" w:rsidP="00F601BB">
      <w:pPr>
        <w:widowControl w:val="0"/>
        <w:jc w:val="both"/>
        <w:rPr>
          <w:rFonts w:ascii="Arial" w:hAnsi="Arial" w:cs="Arial"/>
          <w:sz w:val="22"/>
          <w:szCs w:val="22"/>
        </w:rPr>
      </w:pPr>
    </w:p>
    <w:p w14:paraId="44C6CD47" w14:textId="43B0223E" w:rsidR="00D7333C" w:rsidRPr="005D0A95" w:rsidRDefault="00D7333C" w:rsidP="00B310A6">
      <w:pPr>
        <w:widowControl w:val="0"/>
        <w:numPr>
          <w:ilvl w:val="0"/>
          <w:numId w:val="13"/>
        </w:numPr>
        <w:ind w:left="851" w:hanging="851"/>
        <w:jc w:val="both"/>
        <w:outlineLvl w:val="0"/>
        <w:rPr>
          <w:rFonts w:ascii="Arial" w:hAnsi="Arial" w:cs="Arial"/>
          <w:b/>
          <w:sz w:val="22"/>
          <w:szCs w:val="22"/>
        </w:rPr>
      </w:pPr>
      <w:r w:rsidRPr="005D0A95">
        <w:rPr>
          <w:rFonts w:ascii="Arial" w:hAnsi="Arial" w:cs="Arial"/>
          <w:b/>
          <w:sz w:val="22"/>
          <w:szCs w:val="22"/>
        </w:rPr>
        <w:t>SERVIÇOS DE SUSTENTAÇÃO DA SOLUÇÃO DE ALARME</w:t>
      </w:r>
    </w:p>
    <w:p w14:paraId="452DC6A0" w14:textId="77777777" w:rsidR="00C83A1B" w:rsidRPr="005D0A95" w:rsidRDefault="00C83A1B" w:rsidP="00F601BB">
      <w:pPr>
        <w:widowControl w:val="0"/>
        <w:ind w:left="851"/>
        <w:jc w:val="both"/>
        <w:outlineLvl w:val="0"/>
        <w:rPr>
          <w:rFonts w:ascii="Arial" w:hAnsi="Arial" w:cs="Arial"/>
          <w:b/>
          <w:sz w:val="22"/>
          <w:szCs w:val="22"/>
        </w:rPr>
      </w:pPr>
    </w:p>
    <w:p w14:paraId="2794778F" w14:textId="77777777" w:rsidR="00D7333C" w:rsidRPr="005D0A95" w:rsidRDefault="00D7333C" w:rsidP="00B310A6">
      <w:pPr>
        <w:pStyle w:val="PargrafodaLista"/>
        <w:widowControl w:val="0"/>
        <w:numPr>
          <w:ilvl w:val="1"/>
          <w:numId w:val="13"/>
        </w:numPr>
        <w:ind w:left="851" w:hanging="851"/>
        <w:jc w:val="both"/>
        <w:rPr>
          <w:rFonts w:cs="Arial"/>
          <w:sz w:val="22"/>
          <w:szCs w:val="22"/>
        </w:rPr>
      </w:pPr>
      <w:r w:rsidRPr="005D0A95">
        <w:rPr>
          <w:rFonts w:cs="Arial"/>
          <w:sz w:val="22"/>
          <w:szCs w:val="22"/>
        </w:rPr>
        <w:t xml:space="preserve">Os Serviços de Sustentação compreendem o conjunto integrado e continuado de </w:t>
      </w:r>
      <w:r w:rsidRPr="005D0A95">
        <w:rPr>
          <w:rFonts w:cs="Arial"/>
          <w:sz w:val="22"/>
          <w:szCs w:val="22"/>
        </w:rPr>
        <w:lastRenderedPageBreak/>
        <w:t>atividades técnicas, operacionais e administrativas necessárias para garantir o funcionamento regular, seguro, eficiente e ininterrupto da Solução de Alarme Monitorado, durante toda a vigência contratual.</w:t>
      </w:r>
    </w:p>
    <w:p w14:paraId="607ADA34" w14:textId="77777777" w:rsidR="00C83A1B" w:rsidRPr="005D0A95" w:rsidRDefault="00C83A1B" w:rsidP="00F601BB">
      <w:pPr>
        <w:pStyle w:val="PargrafodaLista"/>
        <w:widowControl w:val="0"/>
        <w:ind w:left="851"/>
        <w:jc w:val="both"/>
        <w:rPr>
          <w:rFonts w:cs="Arial"/>
          <w:sz w:val="22"/>
          <w:szCs w:val="22"/>
        </w:rPr>
      </w:pPr>
    </w:p>
    <w:p w14:paraId="05BB7CF3" w14:textId="77777777" w:rsidR="00D7333C" w:rsidRPr="005D0A95" w:rsidRDefault="00D7333C" w:rsidP="00B310A6">
      <w:pPr>
        <w:pStyle w:val="PargrafodaLista"/>
        <w:widowControl w:val="0"/>
        <w:numPr>
          <w:ilvl w:val="1"/>
          <w:numId w:val="13"/>
        </w:numPr>
        <w:ind w:left="851" w:hanging="851"/>
        <w:jc w:val="both"/>
        <w:rPr>
          <w:rFonts w:cs="Arial"/>
          <w:sz w:val="22"/>
          <w:szCs w:val="22"/>
        </w:rPr>
      </w:pPr>
      <w:r w:rsidRPr="005D0A95">
        <w:rPr>
          <w:rFonts w:cs="Arial"/>
          <w:sz w:val="22"/>
          <w:szCs w:val="22"/>
        </w:rPr>
        <w:t>Os serviços de sustentação estão estruturados de forma segregada e complementar, abrangendo, de maneira independente e cumulativa:</w:t>
      </w:r>
    </w:p>
    <w:p w14:paraId="5962ED9B" w14:textId="77777777" w:rsidR="00C83A1B" w:rsidRPr="005D0A95" w:rsidRDefault="00C83A1B" w:rsidP="00F601BB">
      <w:pPr>
        <w:pStyle w:val="PargrafodaLista"/>
        <w:widowControl w:val="0"/>
        <w:rPr>
          <w:rFonts w:cs="Arial"/>
          <w:sz w:val="22"/>
          <w:szCs w:val="22"/>
        </w:rPr>
      </w:pPr>
    </w:p>
    <w:p w14:paraId="43DEFA5E" w14:textId="419967FA" w:rsidR="00C83A1B" w:rsidRPr="005D0A95" w:rsidRDefault="00D7333C" w:rsidP="00F601BB">
      <w:pPr>
        <w:pStyle w:val="PargrafodaLista"/>
        <w:widowControl w:val="0"/>
        <w:numPr>
          <w:ilvl w:val="5"/>
          <w:numId w:val="7"/>
        </w:numPr>
        <w:ind w:left="1418" w:hanging="567"/>
        <w:jc w:val="both"/>
        <w:rPr>
          <w:rFonts w:cs="Arial"/>
          <w:sz w:val="22"/>
          <w:szCs w:val="22"/>
        </w:rPr>
      </w:pPr>
      <w:r w:rsidRPr="005D0A95">
        <w:rPr>
          <w:rFonts w:cs="Arial"/>
          <w:sz w:val="22"/>
          <w:szCs w:val="22"/>
        </w:rPr>
        <w:t>Serviços de Manutenção;</w:t>
      </w:r>
    </w:p>
    <w:p w14:paraId="1C3235C7" w14:textId="60FBF6AC" w:rsidR="00C83A1B" w:rsidRPr="005D0A95" w:rsidRDefault="00D7333C" w:rsidP="00F601BB">
      <w:pPr>
        <w:pStyle w:val="PargrafodaLista"/>
        <w:widowControl w:val="0"/>
        <w:numPr>
          <w:ilvl w:val="5"/>
          <w:numId w:val="7"/>
        </w:numPr>
        <w:ind w:left="1418" w:hanging="567"/>
        <w:jc w:val="both"/>
        <w:rPr>
          <w:rFonts w:cs="Arial"/>
          <w:sz w:val="22"/>
          <w:szCs w:val="22"/>
        </w:rPr>
      </w:pPr>
      <w:r w:rsidRPr="005D0A95">
        <w:rPr>
          <w:rFonts w:cs="Arial"/>
          <w:sz w:val="22"/>
          <w:szCs w:val="22"/>
        </w:rPr>
        <w:t>Serviços de Suporte Técnico;</w:t>
      </w:r>
    </w:p>
    <w:p w14:paraId="7FEBFAC0" w14:textId="09F6ED58" w:rsidR="00C83A1B" w:rsidRPr="005D0A95" w:rsidRDefault="00D7333C" w:rsidP="00F601BB">
      <w:pPr>
        <w:pStyle w:val="PargrafodaLista"/>
        <w:widowControl w:val="0"/>
        <w:numPr>
          <w:ilvl w:val="5"/>
          <w:numId w:val="7"/>
        </w:numPr>
        <w:ind w:left="1418" w:hanging="567"/>
        <w:jc w:val="both"/>
        <w:rPr>
          <w:rFonts w:cs="Arial"/>
          <w:sz w:val="22"/>
          <w:szCs w:val="22"/>
        </w:rPr>
      </w:pPr>
      <w:r w:rsidRPr="005D0A95">
        <w:rPr>
          <w:rFonts w:cs="Arial"/>
          <w:sz w:val="22"/>
          <w:szCs w:val="22"/>
        </w:rPr>
        <w:t>Serviços de Disponibilidade Operacional;</w:t>
      </w:r>
    </w:p>
    <w:p w14:paraId="41025F4C" w14:textId="297E7E6F" w:rsidR="00C83A1B" w:rsidRPr="005D0A95" w:rsidRDefault="00D7333C" w:rsidP="00F601BB">
      <w:pPr>
        <w:pStyle w:val="PargrafodaLista"/>
        <w:widowControl w:val="0"/>
        <w:numPr>
          <w:ilvl w:val="5"/>
          <w:numId w:val="7"/>
        </w:numPr>
        <w:ind w:left="1418" w:hanging="567"/>
        <w:jc w:val="both"/>
        <w:rPr>
          <w:rFonts w:cs="Arial"/>
          <w:sz w:val="22"/>
          <w:szCs w:val="22"/>
        </w:rPr>
      </w:pPr>
      <w:r w:rsidRPr="005D0A95">
        <w:rPr>
          <w:rFonts w:cs="Arial"/>
          <w:sz w:val="22"/>
          <w:szCs w:val="22"/>
        </w:rPr>
        <w:t>Serviços de Desinstalação, Custódia e Reinstalação;</w:t>
      </w:r>
    </w:p>
    <w:p w14:paraId="04B51B25" w14:textId="2B599F7E" w:rsidR="00D7333C" w:rsidRPr="005D0A95" w:rsidRDefault="00D7333C" w:rsidP="00F601BB">
      <w:pPr>
        <w:pStyle w:val="PargrafodaLista"/>
        <w:widowControl w:val="0"/>
        <w:numPr>
          <w:ilvl w:val="5"/>
          <w:numId w:val="7"/>
        </w:numPr>
        <w:ind w:left="1418" w:hanging="567"/>
        <w:jc w:val="both"/>
        <w:rPr>
          <w:rFonts w:cs="Arial"/>
          <w:sz w:val="22"/>
          <w:szCs w:val="22"/>
        </w:rPr>
      </w:pPr>
      <w:r w:rsidRPr="005D0A95">
        <w:rPr>
          <w:rFonts w:cs="Arial"/>
          <w:sz w:val="22"/>
          <w:szCs w:val="22"/>
        </w:rPr>
        <w:t>Repasse de Conhecimento Técnico</w:t>
      </w:r>
      <w:r w:rsidR="00E20870" w:rsidRPr="005D0A95">
        <w:rPr>
          <w:rFonts w:cs="Arial"/>
          <w:sz w:val="22"/>
          <w:szCs w:val="22"/>
        </w:rPr>
        <w:noBreakHyphen/>
        <w:t>operacional</w:t>
      </w:r>
      <w:r w:rsidRPr="005D0A95">
        <w:rPr>
          <w:rFonts w:cs="Arial"/>
          <w:sz w:val="22"/>
          <w:szCs w:val="22"/>
        </w:rPr>
        <w:t>.</w:t>
      </w:r>
    </w:p>
    <w:p w14:paraId="6092A592" w14:textId="77777777" w:rsidR="00E20870" w:rsidRPr="005D0A95" w:rsidRDefault="00E20870" w:rsidP="00F601BB">
      <w:pPr>
        <w:pStyle w:val="PargrafodaLista"/>
        <w:widowControl w:val="0"/>
        <w:ind w:left="851"/>
        <w:jc w:val="both"/>
        <w:rPr>
          <w:rFonts w:cs="Arial"/>
          <w:sz w:val="22"/>
          <w:szCs w:val="22"/>
        </w:rPr>
      </w:pPr>
    </w:p>
    <w:p w14:paraId="32DF1C01" w14:textId="5DF4761F" w:rsidR="00D7333C" w:rsidRPr="005D0A95" w:rsidRDefault="00D7333C" w:rsidP="00B310A6">
      <w:pPr>
        <w:pStyle w:val="PargrafodaLista"/>
        <w:widowControl w:val="0"/>
        <w:numPr>
          <w:ilvl w:val="1"/>
          <w:numId w:val="13"/>
        </w:numPr>
        <w:ind w:left="851" w:hanging="851"/>
        <w:jc w:val="both"/>
        <w:rPr>
          <w:rFonts w:cs="Arial"/>
          <w:sz w:val="22"/>
          <w:szCs w:val="22"/>
        </w:rPr>
      </w:pPr>
      <w:r w:rsidRPr="005D0A95">
        <w:rPr>
          <w:rFonts w:cs="Arial"/>
          <w:sz w:val="22"/>
          <w:szCs w:val="22"/>
        </w:rPr>
        <w:t>Todos os serviços deverão ser prestados em conformidade com este Termo de Referência, com o contrato, com o Acordo de Nível de Serviço (SLA) estabelecido e com as normas técnicas, legais e regulatórias aplicáveis.</w:t>
      </w:r>
    </w:p>
    <w:p w14:paraId="344229BB" w14:textId="511A4025" w:rsidR="00D7333C" w:rsidRPr="005D0A95" w:rsidRDefault="00D7333C" w:rsidP="00F601BB">
      <w:pPr>
        <w:pStyle w:val="PargrafodaLista"/>
        <w:widowControl w:val="0"/>
        <w:ind w:left="851"/>
        <w:jc w:val="both"/>
        <w:rPr>
          <w:rFonts w:cs="Arial"/>
          <w:sz w:val="22"/>
          <w:szCs w:val="22"/>
        </w:rPr>
      </w:pPr>
    </w:p>
    <w:p w14:paraId="0D3040D5" w14:textId="77777777" w:rsidR="002646C4" w:rsidRPr="005D0A95" w:rsidRDefault="006E46A8" w:rsidP="00B310A6">
      <w:pPr>
        <w:pStyle w:val="PargrafodaLista"/>
        <w:widowControl w:val="0"/>
        <w:numPr>
          <w:ilvl w:val="1"/>
          <w:numId w:val="13"/>
        </w:numPr>
        <w:ind w:left="851" w:hanging="851"/>
        <w:jc w:val="both"/>
        <w:rPr>
          <w:rFonts w:cs="Arial"/>
          <w:sz w:val="22"/>
          <w:szCs w:val="22"/>
        </w:rPr>
      </w:pPr>
      <w:r w:rsidRPr="005D0A95">
        <w:rPr>
          <w:rFonts w:cs="Arial"/>
          <w:sz w:val="22"/>
          <w:szCs w:val="22"/>
        </w:rPr>
        <w:t>SERVIÇO DE MANUTENÇÃO</w:t>
      </w:r>
    </w:p>
    <w:p w14:paraId="0F33EB99" w14:textId="77777777" w:rsidR="002646C4" w:rsidRPr="005D0A95" w:rsidRDefault="002646C4" w:rsidP="00F601BB">
      <w:pPr>
        <w:pStyle w:val="PargrafodaLista"/>
        <w:widowControl w:val="0"/>
        <w:rPr>
          <w:rFonts w:cs="Arial"/>
          <w:sz w:val="22"/>
          <w:szCs w:val="22"/>
        </w:rPr>
      </w:pPr>
    </w:p>
    <w:p w14:paraId="413E7F9B" w14:textId="6AFA74A6" w:rsidR="00D7333C" w:rsidRPr="005D0A95" w:rsidRDefault="00D7333C" w:rsidP="00B310A6">
      <w:pPr>
        <w:pStyle w:val="PargrafodaLista"/>
        <w:widowControl w:val="0"/>
        <w:numPr>
          <w:ilvl w:val="2"/>
          <w:numId w:val="13"/>
        </w:numPr>
        <w:ind w:left="851" w:hanging="851"/>
        <w:jc w:val="both"/>
        <w:rPr>
          <w:rFonts w:cs="Arial"/>
          <w:sz w:val="22"/>
          <w:szCs w:val="22"/>
        </w:rPr>
      </w:pPr>
      <w:r w:rsidRPr="005D0A95">
        <w:rPr>
          <w:rFonts w:cs="Arial"/>
          <w:sz w:val="22"/>
          <w:szCs w:val="22"/>
        </w:rPr>
        <w:t>Entende</w:t>
      </w:r>
      <w:r w:rsidRPr="005D0A95">
        <w:rPr>
          <w:rFonts w:cs="Arial"/>
          <w:sz w:val="22"/>
          <w:szCs w:val="22"/>
        </w:rPr>
        <w:noBreakHyphen/>
        <w:t>se por Serviço de Manutenção o conjunto de atividades técnicas destinadas a preservar, restaurar e assegurar o pleno funcionamento dos componentes físicos e lógicos da Solução de Alarme, mantendo-os em conformidade com as especificações técnicas, normativas, de segurança e desempenho estabelecidas.</w:t>
      </w:r>
      <w:r w:rsidR="002646C4" w:rsidRPr="005D0A95">
        <w:rPr>
          <w:rFonts w:cs="Arial"/>
          <w:sz w:val="22"/>
          <w:szCs w:val="22"/>
        </w:rPr>
        <w:t xml:space="preserve"> </w:t>
      </w:r>
      <w:r w:rsidRPr="005D0A95">
        <w:rPr>
          <w:rFonts w:cs="Arial"/>
          <w:sz w:val="22"/>
          <w:szCs w:val="22"/>
        </w:rPr>
        <w:t>Os serviços de manutenção compreendem, no mínimo:</w:t>
      </w:r>
    </w:p>
    <w:p w14:paraId="0BD51547" w14:textId="77777777" w:rsidR="002646C4" w:rsidRPr="005D0A95" w:rsidRDefault="002646C4" w:rsidP="00F601BB">
      <w:pPr>
        <w:pStyle w:val="PargrafodaLista"/>
        <w:widowControl w:val="0"/>
        <w:rPr>
          <w:rFonts w:cs="Arial"/>
          <w:sz w:val="22"/>
          <w:szCs w:val="22"/>
        </w:rPr>
      </w:pPr>
    </w:p>
    <w:p w14:paraId="729923CD" w14:textId="260AB55B" w:rsidR="00D7333C" w:rsidRPr="005D0A95" w:rsidRDefault="00D7333C" w:rsidP="00B310A6">
      <w:pPr>
        <w:pStyle w:val="PargrafodaLista"/>
        <w:widowControl w:val="0"/>
        <w:numPr>
          <w:ilvl w:val="0"/>
          <w:numId w:val="17"/>
        </w:numPr>
        <w:ind w:left="1134"/>
        <w:jc w:val="both"/>
        <w:rPr>
          <w:rFonts w:cs="Arial"/>
          <w:sz w:val="22"/>
          <w:szCs w:val="22"/>
        </w:rPr>
      </w:pPr>
      <w:r w:rsidRPr="005D0A95">
        <w:rPr>
          <w:rFonts w:cs="Arial"/>
          <w:sz w:val="22"/>
          <w:szCs w:val="22"/>
        </w:rPr>
        <w:t>Manutenção corretiva</w:t>
      </w:r>
      <w:r w:rsidR="002646C4" w:rsidRPr="005D0A95">
        <w:rPr>
          <w:rFonts w:cs="Arial"/>
          <w:sz w:val="22"/>
          <w:szCs w:val="22"/>
        </w:rPr>
        <w:t xml:space="preserve"> - </w:t>
      </w:r>
      <w:r w:rsidRPr="005D0A95">
        <w:rPr>
          <w:rFonts w:cs="Arial"/>
          <w:sz w:val="22"/>
          <w:szCs w:val="22"/>
        </w:rPr>
        <w:t>Destinada à correção de falhas, defeitos, indisponibilidades totais ou parciais, degradações de desempenho ou mau funcionamento dos equipamentos, softwares, firmwares, licenças, vias de comunicação e demais componentes da solução.</w:t>
      </w:r>
    </w:p>
    <w:p w14:paraId="7B91C6E9" w14:textId="77777777" w:rsidR="002646C4" w:rsidRPr="005D0A95" w:rsidRDefault="002646C4" w:rsidP="00F601BB">
      <w:pPr>
        <w:pStyle w:val="PargrafodaLista"/>
        <w:widowControl w:val="0"/>
        <w:ind w:left="1134"/>
        <w:rPr>
          <w:rFonts w:cs="Arial"/>
          <w:sz w:val="22"/>
          <w:szCs w:val="22"/>
        </w:rPr>
      </w:pPr>
    </w:p>
    <w:p w14:paraId="1A3E961F" w14:textId="2626DF9C" w:rsidR="00D7333C" w:rsidRPr="005D0A95" w:rsidRDefault="00D7333C" w:rsidP="00B310A6">
      <w:pPr>
        <w:pStyle w:val="PargrafodaLista"/>
        <w:widowControl w:val="0"/>
        <w:numPr>
          <w:ilvl w:val="0"/>
          <w:numId w:val="17"/>
        </w:numPr>
        <w:ind w:left="1134"/>
        <w:jc w:val="both"/>
        <w:rPr>
          <w:rFonts w:cs="Arial"/>
          <w:sz w:val="22"/>
          <w:szCs w:val="22"/>
        </w:rPr>
      </w:pPr>
      <w:r w:rsidRPr="005D0A95">
        <w:rPr>
          <w:rFonts w:cs="Arial"/>
          <w:sz w:val="22"/>
          <w:szCs w:val="22"/>
        </w:rPr>
        <w:t>Manutenção preventiva</w:t>
      </w:r>
      <w:r w:rsidR="002646C4" w:rsidRPr="005D0A95">
        <w:rPr>
          <w:rFonts w:cs="Arial"/>
          <w:sz w:val="22"/>
          <w:szCs w:val="22"/>
        </w:rPr>
        <w:t xml:space="preserve"> - </w:t>
      </w:r>
      <w:r w:rsidRPr="005D0A95">
        <w:rPr>
          <w:rFonts w:cs="Arial"/>
          <w:sz w:val="22"/>
          <w:szCs w:val="22"/>
        </w:rPr>
        <w:t>Destinada à mitigação de falhas por meio de inspeções periódicas, testes funcionais, verificações de integridade física, elétrica e lógica, ajustes técnicos, substituição programada de componentes críticos e avaliação do estado operacional da solução.</w:t>
      </w:r>
    </w:p>
    <w:p w14:paraId="6E6FBAF4" w14:textId="77777777" w:rsidR="002646C4" w:rsidRPr="005D0A95" w:rsidRDefault="002646C4" w:rsidP="00F601BB">
      <w:pPr>
        <w:pStyle w:val="PargrafodaLista"/>
        <w:widowControl w:val="0"/>
        <w:ind w:left="1134"/>
        <w:jc w:val="both"/>
        <w:rPr>
          <w:rFonts w:cs="Arial"/>
          <w:sz w:val="22"/>
          <w:szCs w:val="22"/>
        </w:rPr>
      </w:pPr>
    </w:p>
    <w:p w14:paraId="3FA6C878" w14:textId="65EA7E35" w:rsidR="00D7333C" w:rsidRPr="005D0A95" w:rsidRDefault="00D7333C" w:rsidP="00B310A6">
      <w:pPr>
        <w:pStyle w:val="PargrafodaLista"/>
        <w:widowControl w:val="0"/>
        <w:numPr>
          <w:ilvl w:val="0"/>
          <w:numId w:val="17"/>
        </w:numPr>
        <w:ind w:left="1134"/>
        <w:jc w:val="both"/>
        <w:rPr>
          <w:rFonts w:cs="Arial"/>
          <w:sz w:val="22"/>
          <w:szCs w:val="22"/>
        </w:rPr>
      </w:pPr>
      <w:r w:rsidRPr="005D0A95">
        <w:rPr>
          <w:rFonts w:cs="Arial"/>
          <w:sz w:val="22"/>
          <w:szCs w:val="22"/>
        </w:rPr>
        <w:t>Manutenção evolutiva</w:t>
      </w:r>
      <w:r w:rsidR="002646C4" w:rsidRPr="005D0A95">
        <w:rPr>
          <w:rFonts w:cs="Arial"/>
          <w:sz w:val="22"/>
          <w:szCs w:val="22"/>
        </w:rPr>
        <w:t xml:space="preserve"> - </w:t>
      </w:r>
      <w:r w:rsidRPr="005D0A95">
        <w:rPr>
          <w:rFonts w:cs="Arial"/>
          <w:sz w:val="22"/>
          <w:szCs w:val="22"/>
        </w:rPr>
        <w:t>Destinada à aplicação de atualizações, melhorias, patches de segurança, ajustes técnicos e adequações necessárias para manter a solução aderente às normas técnicas, requisitos de segurança da informação, interoperabilidade e compatibilidade tecnológica.</w:t>
      </w:r>
    </w:p>
    <w:p w14:paraId="2FD46105" w14:textId="77777777" w:rsidR="002646C4" w:rsidRPr="005D0A95" w:rsidRDefault="002646C4" w:rsidP="00F601BB">
      <w:pPr>
        <w:pStyle w:val="PargrafodaLista"/>
        <w:widowControl w:val="0"/>
        <w:ind w:left="851"/>
        <w:jc w:val="both"/>
        <w:rPr>
          <w:rFonts w:cs="Arial"/>
          <w:sz w:val="22"/>
          <w:szCs w:val="22"/>
        </w:rPr>
      </w:pPr>
    </w:p>
    <w:p w14:paraId="7C656A8C" w14:textId="4CA274EB" w:rsidR="00D7333C" w:rsidRPr="005D0A95" w:rsidRDefault="00D7333C" w:rsidP="00B310A6">
      <w:pPr>
        <w:pStyle w:val="PargrafodaLista"/>
        <w:widowControl w:val="0"/>
        <w:numPr>
          <w:ilvl w:val="2"/>
          <w:numId w:val="13"/>
        </w:numPr>
        <w:ind w:left="851" w:hanging="851"/>
        <w:jc w:val="both"/>
        <w:rPr>
          <w:rFonts w:cs="Arial"/>
          <w:sz w:val="22"/>
          <w:szCs w:val="22"/>
        </w:rPr>
      </w:pPr>
      <w:r w:rsidRPr="005D0A95">
        <w:rPr>
          <w:rFonts w:cs="Arial"/>
          <w:sz w:val="22"/>
          <w:szCs w:val="22"/>
        </w:rPr>
        <w:t>Responsabilidades da CONTRATADA</w:t>
      </w:r>
      <w:r w:rsidR="009C3515" w:rsidRPr="005D0A95">
        <w:rPr>
          <w:rFonts w:cs="Arial"/>
          <w:sz w:val="22"/>
          <w:szCs w:val="22"/>
        </w:rPr>
        <w:t xml:space="preserve"> no serviço de Manutenção:</w:t>
      </w:r>
    </w:p>
    <w:p w14:paraId="35BAD065" w14:textId="77777777" w:rsidR="009C3515" w:rsidRPr="005D0A95" w:rsidRDefault="009C3515" w:rsidP="00F601BB">
      <w:pPr>
        <w:pStyle w:val="PargrafodaLista"/>
        <w:widowControl w:val="0"/>
        <w:ind w:left="851"/>
        <w:jc w:val="both"/>
        <w:rPr>
          <w:rFonts w:cs="Arial"/>
          <w:sz w:val="22"/>
          <w:szCs w:val="22"/>
        </w:rPr>
      </w:pPr>
    </w:p>
    <w:p w14:paraId="28BFE405" w14:textId="1A978816" w:rsidR="002646C4" w:rsidRPr="005D0A95" w:rsidRDefault="00D7333C" w:rsidP="00B310A6">
      <w:pPr>
        <w:pStyle w:val="PargrafodaLista"/>
        <w:widowControl w:val="0"/>
        <w:numPr>
          <w:ilvl w:val="2"/>
          <w:numId w:val="11"/>
        </w:numPr>
        <w:ind w:left="1276" w:hanging="425"/>
        <w:jc w:val="both"/>
        <w:rPr>
          <w:rFonts w:cs="Arial"/>
          <w:sz w:val="22"/>
          <w:szCs w:val="22"/>
        </w:rPr>
      </w:pPr>
      <w:r w:rsidRPr="005D0A95">
        <w:rPr>
          <w:rFonts w:cs="Arial"/>
          <w:sz w:val="22"/>
          <w:szCs w:val="22"/>
        </w:rPr>
        <w:t>Executar os serviços de manutenção de acordo com as melhores práticas de mercado, recomendações dos fabricantes e normas técnicas aplicáveis;</w:t>
      </w:r>
    </w:p>
    <w:p w14:paraId="78526600" w14:textId="77777777" w:rsidR="009C3515" w:rsidRPr="005D0A95" w:rsidRDefault="009C3515" w:rsidP="00F601BB">
      <w:pPr>
        <w:pStyle w:val="PargrafodaLista"/>
        <w:widowControl w:val="0"/>
        <w:ind w:left="1276"/>
        <w:jc w:val="both"/>
        <w:rPr>
          <w:rFonts w:cs="Arial"/>
          <w:sz w:val="22"/>
          <w:szCs w:val="22"/>
        </w:rPr>
      </w:pPr>
    </w:p>
    <w:p w14:paraId="1E5EC92C" w14:textId="052B071B" w:rsidR="009C3515" w:rsidRPr="005D0A95" w:rsidRDefault="00D7333C" w:rsidP="00B310A6">
      <w:pPr>
        <w:pStyle w:val="PargrafodaLista"/>
        <w:widowControl w:val="0"/>
        <w:numPr>
          <w:ilvl w:val="2"/>
          <w:numId w:val="11"/>
        </w:numPr>
        <w:ind w:left="1276" w:hanging="425"/>
        <w:jc w:val="both"/>
        <w:rPr>
          <w:rFonts w:cs="Arial"/>
          <w:sz w:val="22"/>
          <w:szCs w:val="22"/>
        </w:rPr>
      </w:pPr>
      <w:proofErr w:type="spellStart"/>
      <w:r w:rsidRPr="005D0A95">
        <w:rPr>
          <w:rFonts w:cs="Arial"/>
          <w:sz w:val="22"/>
          <w:szCs w:val="22"/>
        </w:rPr>
        <w:t>Fornecer</w:t>
      </w:r>
      <w:proofErr w:type="spellEnd"/>
      <w:r w:rsidRPr="005D0A95">
        <w:rPr>
          <w:rFonts w:cs="Arial"/>
          <w:sz w:val="22"/>
          <w:szCs w:val="22"/>
        </w:rPr>
        <w:t>, reparar ou substituir, quando necessário, peças, módulos, componentes, baterias, licenças e acessórios defeituosos ou inservíveis, conforme condições contratuais;</w:t>
      </w:r>
    </w:p>
    <w:p w14:paraId="01EF764A" w14:textId="77777777" w:rsidR="009C3515" w:rsidRPr="005D0A95" w:rsidRDefault="009C3515" w:rsidP="00F601BB">
      <w:pPr>
        <w:pStyle w:val="PargrafodaLista"/>
        <w:widowControl w:val="0"/>
        <w:ind w:left="1276"/>
        <w:jc w:val="both"/>
        <w:rPr>
          <w:rFonts w:cs="Arial"/>
          <w:sz w:val="22"/>
          <w:szCs w:val="22"/>
        </w:rPr>
      </w:pPr>
    </w:p>
    <w:p w14:paraId="41E25443" w14:textId="235EABBF" w:rsidR="009C3515" w:rsidRPr="005D0A95" w:rsidRDefault="00D7333C" w:rsidP="00B310A6">
      <w:pPr>
        <w:pStyle w:val="PargrafodaLista"/>
        <w:widowControl w:val="0"/>
        <w:numPr>
          <w:ilvl w:val="2"/>
          <w:numId w:val="11"/>
        </w:numPr>
        <w:ind w:left="1276" w:hanging="425"/>
        <w:jc w:val="both"/>
        <w:rPr>
          <w:rFonts w:cs="Arial"/>
          <w:sz w:val="22"/>
          <w:szCs w:val="22"/>
        </w:rPr>
      </w:pPr>
      <w:r w:rsidRPr="005D0A95">
        <w:rPr>
          <w:rFonts w:cs="Arial"/>
          <w:sz w:val="22"/>
          <w:szCs w:val="22"/>
        </w:rPr>
        <w:t>Garantir que as intervenções não comprometam dados, registros, históricos, parametrizações, integrações e logs da solução;</w:t>
      </w:r>
    </w:p>
    <w:p w14:paraId="74A86769" w14:textId="77777777" w:rsidR="009C3515" w:rsidRPr="005D0A95" w:rsidRDefault="009C3515" w:rsidP="00F601BB">
      <w:pPr>
        <w:pStyle w:val="PargrafodaLista"/>
        <w:widowControl w:val="0"/>
        <w:ind w:left="1276"/>
        <w:jc w:val="both"/>
        <w:rPr>
          <w:rFonts w:cs="Arial"/>
          <w:sz w:val="22"/>
          <w:szCs w:val="22"/>
        </w:rPr>
      </w:pPr>
    </w:p>
    <w:p w14:paraId="229FBFBB" w14:textId="6A1F63C3" w:rsidR="00D7333C" w:rsidRPr="005D0A95" w:rsidRDefault="00D7333C" w:rsidP="00B310A6">
      <w:pPr>
        <w:pStyle w:val="PargrafodaLista"/>
        <w:widowControl w:val="0"/>
        <w:numPr>
          <w:ilvl w:val="2"/>
          <w:numId w:val="11"/>
        </w:numPr>
        <w:ind w:left="1276" w:hanging="425"/>
        <w:jc w:val="both"/>
        <w:rPr>
          <w:rFonts w:cs="Arial"/>
          <w:sz w:val="22"/>
          <w:szCs w:val="22"/>
        </w:rPr>
      </w:pPr>
      <w:r w:rsidRPr="005D0A95">
        <w:rPr>
          <w:rFonts w:cs="Arial"/>
          <w:sz w:val="22"/>
          <w:szCs w:val="22"/>
        </w:rPr>
        <w:t>Registrar todas as atividades de manutenção em relatório técnico detalhado, contendo, no mínimo, descrição da ocorrência, causa raiz (quando identificável), ações executadas, componentes substituídos e status final.</w:t>
      </w:r>
    </w:p>
    <w:p w14:paraId="658B3369" w14:textId="7EC47A46" w:rsidR="00D7333C" w:rsidRPr="005D0A95" w:rsidRDefault="00D7333C" w:rsidP="00F601BB">
      <w:pPr>
        <w:pStyle w:val="PargrafodaLista"/>
        <w:widowControl w:val="0"/>
        <w:ind w:left="851"/>
        <w:jc w:val="both"/>
        <w:rPr>
          <w:rFonts w:cs="Arial"/>
          <w:sz w:val="22"/>
          <w:szCs w:val="22"/>
        </w:rPr>
      </w:pPr>
    </w:p>
    <w:p w14:paraId="2840321D" w14:textId="0A798D0F" w:rsidR="00D7333C" w:rsidRPr="005D0A95" w:rsidRDefault="009C3515" w:rsidP="00B310A6">
      <w:pPr>
        <w:pStyle w:val="PargrafodaLista"/>
        <w:widowControl w:val="0"/>
        <w:numPr>
          <w:ilvl w:val="1"/>
          <w:numId w:val="13"/>
        </w:numPr>
        <w:ind w:left="851" w:hanging="851"/>
        <w:jc w:val="both"/>
        <w:rPr>
          <w:rFonts w:cs="Arial"/>
          <w:sz w:val="22"/>
          <w:szCs w:val="22"/>
        </w:rPr>
      </w:pPr>
      <w:r w:rsidRPr="005D0A95">
        <w:rPr>
          <w:rFonts w:cs="Arial"/>
          <w:sz w:val="22"/>
          <w:szCs w:val="22"/>
        </w:rPr>
        <w:t>SERVIÇO DE SUPORTE TÉCNICO</w:t>
      </w:r>
    </w:p>
    <w:p w14:paraId="3F1A7673" w14:textId="77777777" w:rsidR="009C3515" w:rsidRPr="005D0A95" w:rsidRDefault="009C3515" w:rsidP="00F601BB">
      <w:pPr>
        <w:pStyle w:val="PargrafodaLista"/>
        <w:widowControl w:val="0"/>
        <w:ind w:left="851"/>
        <w:jc w:val="both"/>
        <w:rPr>
          <w:rFonts w:cs="Arial"/>
          <w:sz w:val="22"/>
          <w:szCs w:val="22"/>
        </w:rPr>
      </w:pPr>
    </w:p>
    <w:p w14:paraId="53029A7D" w14:textId="2147109F" w:rsidR="00D7333C" w:rsidRPr="005D0A95" w:rsidRDefault="00D7333C" w:rsidP="00B310A6">
      <w:pPr>
        <w:pStyle w:val="PargrafodaLista"/>
        <w:widowControl w:val="0"/>
        <w:numPr>
          <w:ilvl w:val="2"/>
          <w:numId w:val="13"/>
        </w:numPr>
        <w:ind w:left="851" w:hanging="851"/>
        <w:jc w:val="both"/>
        <w:rPr>
          <w:rFonts w:cs="Arial"/>
          <w:sz w:val="22"/>
          <w:szCs w:val="22"/>
        </w:rPr>
      </w:pPr>
      <w:r w:rsidRPr="005D0A95">
        <w:rPr>
          <w:rFonts w:cs="Arial"/>
          <w:sz w:val="22"/>
          <w:szCs w:val="22"/>
        </w:rPr>
        <w:t>Entende</w:t>
      </w:r>
      <w:r w:rsidRPr="005D0A95">
        <w:rPr>
          <w:rFonts w:cs="Arial"/>
          <w:sz w:val="22"/>
          <w:szCs w:val="22"/>
        </w:rPr>
        <w:noBreakHyphen/>
        <w:t>se por Serviço de Suporte Técnico o conjunto de atividades de natureza técnica e operacional destinadas ao apoio contínuo ao uso, operação e monitoramento da Solução de Alarme, abrangendo diagnóstico, orientação, esclarecimento de dúvidas e resolução de problemas.</w:t>
      </w:r>
      <w:r w:rsidR="00485B7C" w:rsidRPr="005D0A95">
        <w:rPr>
          <w:rFonts w:cs="Arial"/>
          <w:sz w:val="22"/>
          <w:szCs w:val="22"/>
        </w:rPr>
        <w:t xml:space="preserve"> </w:t>
      </w:r>
      <w:r w:rsidRPr="005D0A95">
        <w:rPr>
          <w:rFonts w:cs="Arial"/>
          <w:sz w:val="22"/>
          <w:szCs w:val="22"/>
        </w:rPr>
        <w:t>O suporte técnico compreende, entre outros:</w:t>
      </w:r>
    </w:p>
    <w:p w14:paraId="53CEBF2A" w14:textId="77777777" w:rsidR="001C368A" w:rsidRPr="005D0A95" w:rsidRDefault="001C368A" w:rsidP="00F601BB">
      <w:pPr>
        <w:pStyle w:val="PargrafodaLista"/>
        <w:widowControl w:val="0"/>
        <w:ind w:left="1134"/>
        <w:jc w:val="both"/>
        <w:rPr>
          <w:rFonts w:cs="Arial"/>
          <w:sz w:val="22"/>
          <w:szCs w:val="22"/>
        </w:rPr>
      </w:pPr>
    </w:p>
    <w:p w14:paraId="0AF066B5" w14:textId="77777777" w:rsidR="001C368A" w:rsidRPr="005D0A95" w:rsidRDefault="00D7333C" w:rsidP="00B310A6">
      <w:pPr>
        <w:pStyle w:val="PargrafodaLista"/>
        <w:widowControl w:val="0"/>
        <w:numPr>
          <w:ilvl w:val="0"/>
          <w:numId w:val="17"/>
        </w:numPr>
        <w:ind w:left="1134"/>
        <w:jc w:val="both"/>
        <w:rPr>
          <w:rFonts w:cs="Arial"/>
          <w:sz w:val="22"/>
          <w:szCs w:val="22"/>
        </w:rPr>
      </w:pPr>
      <w:r w:rsidRPr="005D0A95">
        <w:rPr>
          <w:rFonts w:cs="Arial"/>
          <w:sz w:val="22"/>
          <w:szCs w:val="22"/>
        </w:rPr>
        <w:t>Atendimento técnico remoto e presencial;</w:t>
      </w:r>
    </w:p>
    <w:p w14:paraId="7550B0F4" w14:textId="77777777" w:rsidR="001C368A" w:rsidRPr="005D0A95" w:rsidRDefault="00D7333C" w:rsidP="00B310A6">
      <w:pPr>
        <w:pStyle w:val="PargrafodaLista"/>
        <w:widowControl w:val="0"/>
        <w:numPr>
          <w:ilvl w:val="0"/>
          <w:numId w:val="17"/>
        </w:numPr>
        <w:ind w:left="1134"/>
        <w:jc w:val="both"/>
        <w:rPr>
          <w:rFonts w:cs="Arial"/>
          <w:sz w:val="22"/>
          <w:szCs w:val="22"/>
        </w:rPr>
      </w:pPr>
      <w:r w:rsidRPr="005D0A95">
        <w:rPr>
          <w:rFonts w:cs="Arial"/>
          <w:sz w:val="22"/>
          <w:szCs w:val="22"/>
        </w:rPr>
        <w:t>Apoio à operação das Centrais de Monitoramento;</w:t>
      </w:r>
    </w:p>
    <w:p w14:paraId="7B053373" w14:textId="77777777" w:rsidR="001C368A" w:rsidRPr="005D0A95" w:rsidRDefault="00D7333C" w:rsidP="00B310A6">
      <w:pPr>
        <w:pStyle w:val="PargrafodaLista"/>
        <w:widowControl w:val="0"/>
        <w:numPr>
          <w:ilvl w:val="0"/>
          <w:numId w:val="17"/>
        </w:numPr>
        <w:ind w:left="1134"/>
        <w:jc w:val="both"/>
        <w:rPr>
          <w:rFonts w:cs="Arial"/>
          <w:sz w:val="22"/>
          <w:szCs w:val="22"/>
        </w:rPr>
      </w:pPr>
      <w:r w:rsidRPr="005D0A95">
        <w:rPr>
          <w:rFonts w:cs="Arial"/>
          <w:sz w:val="22"/>
          <w:szCs w:val="22"/>
        </w:rPr>
        <w:t>Esclarecimento de dúvidas operacionais e técnicas;</w:t>
      </w:r>
    </w:p>
    <w:p w14:paraId="44899FBE" w14:textId="77777777" w:rsidR="001C368A" w:rsidRPr="005D0A95" w:rsidRDefault="00D7333C" w:rsidP="00B310A6">
      <w:pPr>
        <w:pStyle w:val="PargrafodaLista"/>
        <w:widowControl w:val="0"/>
        <w:numPr>
          <w:ilvl w:val="0"/>
          <w:numId w:val="17"/>
        </w:numPr>
        <w:ind w:left="1134"/>
        <w:jc w:val="both"/>
        <w:rPr>
          <w:rFonts w:cs="Arial"/>
          <w:sz w:val="22"/>
          <w:szCs w:val="22"/>
        </w:rPr>
      </w:pPr>
      <w:r w:rsidRPr="005D0A95">
        <w:rPr>
          <w:rFonts w:cs="Arial"/>
          <w:sz w:val="22"/>
          <w:szCs w:val="22"/>
        </w:rPr>
        <w:t>Análise de eventos, alarmes e incidentes;</w:t>
      </w:r>
    </w:p>
    <w:p w14:paraId="7A08B2FB" w14:textId="77777777" w:rsidR="001C368A" w:rsidRPr="005D0A95" w:rsidRDefault="00D7333C" w:rsidP="00B310A6">
      <w:pPr>
        <w:pStyle w:val="PargrafodaLista"/>
        <w:widowControl w:val="0"/>
        <w:numPr>
          <w:ilvl w:val="0"/>
          <w:numId w:val="17"/>
        </w:numPr>
        <w:ind w:left="1134"/>
        <w:jc w:val="both"/>
        <w:rPr>
          <w:rFonts w:cs="Arial"/>
          <w:sz w:val="22"/>
          <w:szCs w:val="22"/>
        </w:rPr>
      </w:pPr>
      <w:r w:rsidRPr="005D0A95">
        <w:rPr>
          <w:rFonts w:cs="Arial"/>
          <w:sz w:val="22"/>
          <w:szCs w:val="22"/>
        </w:rPr>
        <w:t>Ajustes de parametrização e configuração;</w:t>
      </w:r>
    </w:p>
    <w:p w14:paraId="25ED8DEB" w14:textId="0374D43B" w:rsidR="00D7333C" w:rsidRPr="005D0A95" w:rsidRDefault="00D7333C" w:rsidP="00B310A6">
      <w:pPr>
        <w:pStyle w:val="PargrafodaLista"/>
        <w:widowControl w:val="0"/>
        <w:numPr>
          <w:ilvl w:val="0"/>
          <w:numId w:val="17"/>
        </w:numPr>
        <w:ind w:left="1134"/>
        <w:jc w:val="both"/>
        <w:rPr>
          <w:rFonts w:cs="Arial"/>
          <w:sz w:val="22"/>
          <w:szCs w:val="22"/>
        </w:rPr>
      </w:pPr>
      <w:r w:rsidRPr="005D0A95">
        <w:rPr>
          <w:rFonts w:cs="Arial"/>
          <w:sz w:val="22"/>
          <w:szCs w:val="22"/>
        </w:rPr>
        <w:t>Atendimento a chamados classificados conforme criticidade, localização e impacto operacional.</w:t>
      </w:r>
    </w:p>
    <w:p w14:paraId="495E1F90" w14:textId="77777777" w:rsidR="001C368A" w:rsidRPr="005D0A95" w:rsidRDefault="001C368A" w:rsidP="00F601BB">
      <w:pPr>
        <w:pStyle w:val="PargrafodaLista"/>
        <w:widowControl w:val="0"/>
        <w:ind w:left="1134"/>
        <w:jc w:val="both"/>
        <w:rPr>
          <w:rFonts w:cs="Arial"/>
          <w:sz w:val="22"/>
          <w:szCs w:val="22"/>
        </w:rPr>
      </w:pPr>
    </w:p>
    <w:p w14:paraId="256A486A" w14:textId="1D6464EA" w:rsidR="00D7333C" w:rsidRPr="005D0A95" w:rsidRDefault="00D7333C" w:rsidP="00B310A6">
      <w:pPr>
        <w:pStyle w:val="PargrafodaLista"/>
        <w:widowControl w:val="0"/>
        <w:numPr>
          <w:ilvl w:val="2"/>
          <w:numId w:val="13"/>
        </w:numPr>
        <w:ind w:left="851" w:hanging="851"/>
        <w:jc w:val="both"/>
        <w:rPr>
          <w:rFonts w:cs="Arial"/>
          <w:sz w:val="22"/>
          <w:szCs w:val="22"/>
        </w:rPr>
      </w:pPr>
      <w:r w:rsidRPr="005D0A95">
        <w:rPr>
          <w:rFonts w:cs="Arial"/>
          <w:sz w:val="22"/>
          <w:szCs w:val="22"/>
        </w:rPr>
        <w:t>Condições de Atendimento</w:t>
      </w:r>
      <w:r w:rsidR="006447FC" w:rsidRPr="005D0A95">
        <w:rPr>
          <w:rFonts w:cs="Arial"/>
          <w:sz w:val="22"/>
          <w:szCs w:val="22"/>
        </w:rPr>
        <w:t xml:space="preserve"> do Serviço de Suporte:</w:t>
      </w:r>
    </w:p>
    <w:p w14:paraId="610FB505" w14:textId="77777777" w:rsidR="006447FC" w:rsidRPr="005D0A95" w:rsidRDefault="006447FC" w:rsidP="00F601BB">
      <w:pPr>
        <w:pStyle w:val="PargrafodaLista"/>
        <w:widowControl w:val="0"/>
        <w:ind w:left="851"/>
        <w:jc w:val="both"/>
        <w:rPr>
          <w:rFonts w:cs="Arial"/>
          <w:sz w:val="22"/>
          <w:szCs w:val="22"/>
        </w:rPr>
      </w:pPr>
    </w:p>
    <w:p w14:paraId="637681AF" w14:textId="77777777" w:rsidR="00B43398" w:rsidRPr="005D0A95" w:rsidRDefault="00D7333C" w:rsidP="00B310A6">
      <w:pPr>
        <w:pStyle w:val="PargrafodaLista"/>
        <w:widowControl w:val="0"/>
        <w:numPr>
          <w:ilvl w:val="0"/>
          <w:numId w:val="18"/>
        </w:numPr>
        <w:ind w:left="1276" w:hanging="425"/>
        <w:jc w:val="both"/>
        <w:rPr>
          <w:rFonts w:cs="Arial"/>
          <w:sz w:val="22"/>
          <w:szCs w:val="22"/>
        </w:rPr>
      </w:pPr>
      <w:r w:rsidRPr="005D0A95">
        <w:rPr>
          <w:rFonts w:cs="Arial"/>
          <w:sz w:val="22"/>
          <w:szCs w:val="22"/>
        </w:rPr>
        <w:t>A CONTRATADA deverá disponibilizar canal permanente para abertura, acompanhamento e encerramento de chamados técnicos;</w:t>
      </w:r>
    </w:p>
    <w:p w14:paraId="4C0FD908" w14:textId="77777777" w:rsidR="00B43398" w:rsidRPr="005D0A95" w:rsidRDefault="00B43398" w:rsidP="00F601BB">
      <w:pPr>
        <w:pStyle w:val="PargrafodaLista"/>
        <w:widowControl w:val="0"/>
        <w:ind w:left="1276"/>
        <w:jc w:val="both"/>
        <w:rPr>
          <w:rFonts w:cs="Arial"/>
          <w:sz w:val="22"/>
          <w:szCs w:val="22"/>
        </w:rPr>
      </w:pPr>
    </w:p>
    <w:p w14:paraId="136D22E1" w14:textId="77777777" w:rsidR="00B43398" w:rsidRPr="005D0A95" w:rsidRDefault="00D7333C" w:rsidP="00B310A6">
      <w:pPr>
        <w:pStyle w:val="PargrafodaLista"/>
        <w:widowControl w:val="0"/>
        <w:numPr>
          <w:ilvl w:val="0"/>
          <w:numId w:val="18"/>
        </w:numPr>
        <w:ind w:left="1276" w:hanging="425"/>
        <w:jc w:val="both"/>
        <w:rPr>
          <w:rFonts w:cs="Arial"/>
          <w:sz w:val="22"/>
          <w:szCs w:val="22"/>
        </w:rPr>
      </w:pPr>
      <w:r w:rsidRPr="005D0A95">
        <w:rPr>
          <w:rFonts w:cs="Arial"/>
          <w:sz w:val="22"/>
          <w:szCs w:val="22"/>
        </w:rPr>
        <w:t>O prazo de atendimento será contado a partir da abertura formal do chamado e se encerrará com a solução efetiva do problema;</w:t>
      </w:r>
    </w:p>
    <w:p w14:paraId="5CDFCE6E" w14:textId="77777777" w:rsidR="00B43398" w:rsidRPr="005D0A95" w:rsidRDefault="00B43398" w:rsidP="00F601BB">
      <w:pPr>
        <w:pStyle w:val="PargrafodaLista"/>
        <w:widowControl w:val="0"/>
        <w:rPr>
          <w:rFonts w:cs="Arial"/>
          <w:sz w:val="22"/>
          <w:szCs w:val="22"/>
        </w:rPr>
      </w:pPr>
    </w:p>
    <w:p w14:paraId="40B566E1" w14:textId="77777777" w:rsidR="00B43398" w:rsidRPr="005D0A95" w:rsidRDefault="00D7333C" w:rsidP="00B310A6">
      <w:pPr>
        <w:pStyle w:val="PargrafodaLista"/>
        <w:widowControl w:val="0"/>
        <w:numPr>
          <w:ilvl w:val="0"/>
          <w:numId w:val="18"/>
        </w:numPr>
        <w:ind w:left="1276" w:hanging="425"/>
        <w:jc w:val="both"/>
        <w:rPr>
          <w:rFonts w:cs="Arial"/>
          <w:sz w:val="22"/>
          <w:szCs w:val="22"/>
        </w:rPr>
      </w:pPr>
      <w:r w:rsidRPr="005D0A95">
        <w:rPr>
          <w:rFonts w:cs="Arial"/>
          <w:sz w:val="22"/>
          <w:szCs w:val="22"/>
        </w:rPr>
        <w:t>c) O suporte poderá ser realizado por telefone, e</w:t>
      </w:r>
      <w:r w:rsidRPr="005D0A95">
        <w:rPr>
          <w:rFonts w:cs="Arial"/>
          <w:sz w:val="22"/>
          <w:szCs w:val="22"/>
        </w:rPr>
        <w:noBreakHyphen/>
        <w:t>mail, sistema informatizado, ferramentas de comunicação instantânea ou presencialmente, quando necessário;</w:t>
      </w:r>
    </w:p>
    <w:p w14:paraId="0A389C8C" w14:textId="77777777" w:rsidR="00B43398" w:rsidRPr="005D0A95" w:rsidRDefault="00B43398" w:rsidP="00F601BB">
      <w:pPr>
        <w:pStyle w:val="PargrafodaLista"/>
        <w:widowControl w:val="0"/>
        <w:rPr>
          <w:rFonts w:cs="Arial"/>
          <w:sz w:val="22"/>
          <w:szCs w:val="22"/>
        </w:rPr>
      </w:pPr>
    </w:p>
    <w:p w14:paraId="7968CE64" w14:textId="35F58877" w:rsidR="00D7333C" w:rsidRPr="005D0A95" w:rsidRDefault="00D7333C" w:rsidP="00B310A6">
      <w:pPr>
        <w:pStyle w:val="PargrafodaLista"/>
        <w:widowControl w:val="0"/>
        <w:numPr>
          <w:ilvl w:val="0"/>
          <w:numId w:val="18"/>
        </w:numPr>
        <w:ind w:left="1276" w:hanging="425"/>
        <w:jc w:val="both"/>
        <w:rPr>
          <w:rFonts w:cs="Arial"/>
          <w:sz w:val="22"/>
          <w:szCs w:val="22"/>
        </w:rPr>
      </w:pPr>
      <w:r w:rsidRPr="005D0A95">
        <w:rPr>
          <w:rFonts w:cs="Arial"/>
          <w:sz w:val="22"/>
          <w:szCs w:val="22"/>
        </w:rPr>
        <w:t>Sempre que não for possível a solução remota, o atendimento presencial será obrigatório, nos prazos estipulados no SLA.</w:t>
      </w:r>
    </w:p>
    <w:p w14:paraId="44C2C1E5" w14:textId="32A05809" w:rsidR="00D7333C" w:rsidRPr="005D0A95" w:rsidRDefault="00D7333C" w:rsidP="00F601BB">
      <w:pPr>
        <w:pStyle w:val="PargrafodaLista"/>
        <w:widowControl w:val="0"/>
        <w:ind w:left="851"/>
        <w:jc w:val="both"/>
        <w:rPr>
          <w:rFonts w:cs="Arial"/>
          <w:sz w:val="22"/>
          <w:szCs w:val="22"/>
        </w:rPr>
      </w:pPr>
    </w:p>
    <w:p w14:paraId="7E9559DC" w14:textId="768B536D" w:rsidR="00D7333C" w:rsidRPr="005D0A95" w:rsidRDefault="003532DA" w:rsidP="00B310A6">
      <w:pPr>
        <w:pStyle w:val="PargrafodaLista"/>
        <w:widowControl w:val="0"/>
        <w:numPr>
          <w:ilvl w:val="1"/>
          <w:numId w:val="13"/>
        </w:numPr>
        <w:ind w:left="851" w:hanging="851"/>
        <w:jc w:val="both"/>
        <w:rPr>
          <w:rFonts w:cs="Arial"/>
          <w:sz w:val="22"/>
          <w:szCs w:val="22"/>
        </w:rPr>
      </w:pPr>
      <w:r w:rsidRPr="005D0A95">
        <w:rPr>
          <w:rFonts w:cs="Arial"/>
          <w:sz w:val="22"/>
          <w:szCs w:val="22"/>
        </w:rPr>
        <w:t>SERVIÇO DE DISPONIBILIDADE OPERACIONAL</w:t>
      </w:r>
    </w:p>
    <w:p w14:paraId="736B73DE" w14:textId="77777777" w:rsidR="00B43398" w:rsidRPr="005D0A95" w:rsidRDefault="00B43398" w:rsidP="00F601BB">
      <w:pPr>
        <w:pStyle w:val="PargrafodaLista"/>
        <w:widowControl w:val="0"/>
        <w:ind w:left="851"/>
        <w:jc w:val="both"/>
        <w:rPr>
          <w:rFonts w:cs="Arial"/>
          <w:sz w:val="22"/>
          <w:szCs w:val="22"/>
        </w:rPr>
      </w:pPr>
    </w:p>
    <w:p w14:paraId="76B78F0C" w14:textId="0F8BC0D3" w:rsidR="00D7333C" w:rsidRPr="005D0A95" w:rsidRDefault="00D7333C" w:rsidP="00B310A6">
      <w:pPr>
        <w:pStyle w:val="PargrafodaLista"/>
        <w:widowControl w:val="0"/>
        <w:numPr>
          <w:ilvl w:val="2"/>
          <w:numId w:val="13"/>
        </w:numPr>
        <w:ind w:left="851" w:hanging="851"/>
        <w:jc w:val="both"/>
        <w:rPr>
          <w:rFonts w:cs="Arial"/>
          <w:sz w:val="22"/>
          <w:szCs w:val="22"/>
        </w:rPr>
      </w:pPr>
      <w:r w:rsidRPr="005D0A95">
        <w:rPr>
          <w:rFonts w:cs="Arial"/>
          <w:sz w:val="22"/>
          <w:szCs w:val="22"/>
        </w:rPr>
        <w:t>Entende</w:t>
      </w:r>
      <w:r w:rsidRPr="005D0A95">
        <w:rPr>
          <w:rFonts w:cs="Arial"/>
          <w:sz w:val="22"/>
          <w:szCs w:val="22"/>
        </w:rPr>
        <w:noBreakHyphen/>
        <w:t>se por Serviço de Disponibilidade Operacional o conjunto de recursos, mecanismos e atividades técnicas destinados a assegurar a operação contínua, estável e ininterrupta da Solução de Alarme e do monitoramento remoto, durante toda a vigência contratual.</w:t>
      </w:r>
      <w:r w:rsidR="002D2F86" w:rsidRPr="005D0A95">
        <w:rPr>
          <w:rFonts w:cs="Arial"/>
          <w:sz w:val="22"/>
          <w:szCs w:val="22"/>
        </w:rPr>
        <w:t xml:space="preserve"> </w:t>
      </w:r>
      <w:r w:rsidRPr="005D0A95">
        <w:rPr>
          <w:rFonts w:cs="Arial"/>
          <w:sz w:val="22"/>
          <w:szCs w:val="22"/>
        </w:rPr>
        <w:t>O serviço de disponibilidade operacional compreende, no mínimo:</w:t>
      </w:r>
    </w:p>
    <w:p w14:paraId="30F96057" w14:textId="77777777" w:rsidR="002D2F86" w:rsidRPr="005D0A95" w:rsidRDefault="002D2F86" w:rsidP="00F601BB">
      <w:pPr>
        <w:pStyle w:val="PargrafodaLista"/>
        <w:widowControl w:val="0"/>
        <w:ind w:left="851"/>
        <w:jc w:val="both"/>
        <w:rPr>
          <w:rFonts w:cs="Arial"/>
          <w:sz w:val="22"/>
          <w:szCs w:val="22"/>
        </w:rPr>
      </w:pPr>
    </w:p>
    <w:p w14:paraId="7AF7B824" w14:textId="2685C30C" w:rsidR="00D7333C" w:rsidRPr="005D0A95" w:rsidRDefault="002D2F86" w:rsidP="00F601BB">
      <w:pPr>
        <w:pStyle w:val="PargrafodaLista"/>
        <w:widowControl w:val="0"/>
        <w:numPr>
          <w:ilvl w:val="3"/>
          <w:numId w:val="6"/>
        </w:numPr>
        <w:ind w:left="1276" w:hanging="425"/>
        <w:jc w:val="both"/>
        <w:rPr>
          <w:rFonts w:cs="Arial"/>
          <w:sz w:val="22"/>
          <w:szCs w:val="22"/>
        </w:rPr>
      </w:pPr>
      <w:r w:rsidRPr="005D0A95">
        <w:rPr>
          <w:rFonts w:cs="Arial"/>
          <w:sz w:val="22"/>
          <w:szCs w:val="22"/>
        </w:rPr>
        <w:t>I</w:t>
      </w:r>
      <w:r w:rsidR="00D7333C" w:rsidRPr="005D0A95">
        <w:rPr>
          <w:rFonts w:cs="Arial"/>
          <w:sz w:val="22"/>
          <w:szCs w:val="22"/>
        </w:rPr>
        <w:t>nfraestrutura operacional completa, incluindo servidores, estações de trabalho, switches, dispositivos de rede, módulos de comunicação e demais insumos necessários à operação integrada da solução;</w:t>
      </w:r>
    </w:p>
    <w:p w14:paraId="1467947C" w14:textId="77777777" w:rsidR="002D2F86" w:rsidRPr="005D0A95" w:rsidRDefault="002D2F86" w:rsidP="00F601BB">
      <w:pPr>
        <w:pStyle w:val="PargrafodaLista"/>
        <w:widowControl w:val="0"/>
        <w:ind w:left="1276"/>
        <w:jc w:val="both"/>
        <w:rPr>
          <w:rFonts w:cs="Arial"/>
          <w:sz w:val="22"/>
          <w:szCs w:val="22"/>
        </w:rPr>
      </w:pPr>
    </w:p>
    <w:p w14:paraId="0C6035CB" w14:textId="4AD7825B" w:rsidR="00D7333C" w:rsidRPr="005D0A95" w:rsidRDefault="00D7333C" w:rsidP="00F601BB">
      <w:pPr>
        <w:pStyle w:val="PargrafodaLista"/>
        <w:widowControl w:val="0"/>
        <w:numPr>
          <w:ilvl w:val="3"/>
          <w:numId w:val="6"/>
        </w:numPr>
        <w:ind w:left="1276" w:hanging="425"/>
        <w:jc w:val="both"/>
        <w:rPr>
          <w:rFonts w:cs="Arial"/>
          <w:sz w:val="22"/>
          <w:szCs w:val="22"/>
        </w:rPr>
      </w:pPr>
      <w:r w:rsidRPr="005D0A95">
        <w:rPr>
          <w:rFonts w:cs="Arial"/>
          <w:sz w:val="22"/>
          <w:szCs w:val="22"/>
        </w:rPr>
        <w:t>Plataformas de software, englobando licenciamento, operação e gestão de sistemas de monitoramento remoto, gerenciamento de eventos, registros e execução de comandos à distância;</w:t>
      </w:r>
    </w:p>
    <w:p w14:paraId="64C44216" w14:textId="77777777" w:rsidR="002D2F86" w:rsidRPr="005D0A95" w:rsidRDefault="002D2F86" w:rsidP="00F601BB">
      <w:pPr>
        <w:pStyle w:val="PargrafodaLista"/>
        <w:widowControl w:val="0"/>
        <w:rPr>
          <w:rFonts w:cs="Arial"/>
          <w:sz w:val="22"/>
          <w:szCs w:val="22"/>
        </w:rPr>
      </w:pPr>
    </w:p>
    <w:p w14:paraId="61FC51D5" w14:textId="48B0B40D" w:rsidR="00D7333C" w:rsidRPr="005D0A95" w:rsidRDefault="00D7333C" w:rsidP="00F601BB">
      <w:pPr>
        <w:pStyle w:val="PargrafodaLista"/>
        <w:widowControl w:val="0"/>
        <w:numPr>
          <w:ilvl w:val="3"/>
          <w:numId w:val="6"/>
        </w:numPr>
        <w:ind w:left="1276" w:hanging="425"/>
        <w:jc w:val="both"/>
        <w:rPr>
          <w:rFonts w:cs="Arial"/>
          <w:sz w:val="22"/>
          <w:szCs w:val="22"/>
        </w:rPr>
      </w:pPr>
      <w:r w:rsidRPr="005D0A95">
        <w:rPr>
          <w:rFonts w:cs="Arial"/>
          <w:sz w:val="22"/>
          <w:szCs w:val="22"/>
        </w:rPr>
        <w:t>Conectividade redundante, mediante implementação, operação e manutenção de vias alternativas de comunicação, inclusive por tecnologias móveis (4G, 5G ou superiores), garantindo continuidade do serviço em caso de falha da via principal;</w:t>
      </w:r>
    </w:p>
    <w:p w14:paraId="1B5569DC" w14:textId="77777777" w:rsidR="002D2F86" w:rsidRPr="005D0A95" w:rsidRDefault="002D2F86" w:rsidP="00F601BB">
      <w:pPr>
        <w:pStyle w:val="PargrafodaLista"/>
        <w:widowControl w:val="0"/>
        <w:ind w:left="1276"/>
        <w:jc w:val="both"/>
        <w:rPr>
          <w:rFonts w:cs="Arial"/>
          <w:sz w:val="22"/>
          <w:szCs w:val="22"/>
        </w:rPr>
      </w:pPr>
    </w:p>
    <w:p w14:paraId="27DC5536" w14:textId="3DF82C24" w:rsidR="00D7333C" w:rsidRPr="005D0A95" w:rsidRDefault="00D7333C" w:rsidP="00F601BB">
      <w:pPr>
        <w:pStyle w:val="PargrafodaLista"/>
        <w:widowControl w:val="0"/>
        <w:numPr>
          <w:ilvl w:val="3"/>
          <w:numId w:val="6"/>
        </w:numPr>
        <w:ind w:left="1276" w:hanging="425"/>
        <w:jc w:val="both"/>
        <w:rPr>
          <w:rFonts w:cs="Arial"/>
          <w:sz w:val="22"/>
          <w:szCs w:val="22"/>
        </w:rPr>
      </w:pPr>
      <w:r w:rsidRPr="005D0A95">
        <w:rPr>
          <w:rFonts w:cs="Arial"/>
          <w:sz w:val="22"/>
          <w:szCs w:val="22"/>
        </w:rPr>
        <w:t>Monitoramento contínuo do estado operacional dos sistemas, com atuação proativa para prevenção e mitigação de indisponibilidades.</w:t>
      </w:r>
    </w:p>
    <w:p w14:paraId="4ABDC39F" w14:textId="36CACC5A" w:rsidR="00D7333C" w:rsidRPr="005D0A95" w:rsidRDefault="00D7333C" w:rsidP="00F601BB">
      <w:pPr>
        <w:pStyle w:val="PargrafodaLista"/>
        <w:widowControl w:val="0"/>
        <w:ind w:left="851"/>
        <w:jc w:val="both"/>
        <w:rPr>
          <w:rFonts w:cs="Arial"/>
          <w:sz w:val="22"/>
          <w:szCs w:val="22"/>
        </w:rPr>
      </w:pPr>
    </w:p>
    <w:p w14:paraId="6D067DC8" w14:textId="61A7F0D1" w:rsidR="00D7333C" w:rsidRPr="005D0A95" w:rsidRDefault="00126B25" w:rsidP="00B310A6">
      <w:pPr>
        <w:pStyle w:val="PargrafodaLista"/>
        <w:widowControl w:val="0"/>
        <w:numPr>
          <w:ilvl w:val="1"/>
          <w:numId w:val="13"/>
        </w:numPr>
        <w:ind w:left="851" w:hanging="851"/>
        <w:jc w:val="both"/>
        <w:rPr>
          <w:rFonts w:cs="Arial"/>
          <w:sz w:val="22"/>
          <w:szCs w:val="22"/>
        </w:rPr>
      </w:pPr>
      <w:r w:rsidRPr="005D0A95">
        <w:rPr>
          <w:rFonts w:cs="Arial"/>
          <w:sz w:val="22"/>
          <w:szCs w:val="22"/>
        </w:rPr>
        <w:t>SERVIÇO DE DESINSTALAÇÃO, CUSTÓDIA E REINSTALAÇÃO</w:t>
      </w:r>
    </w:p>
    <w:p w14:paraId="43668B92" w14:textId="77777777" w:rsidR="00126B25" w:rsidRPr="005D0A95" w:rsidRDefault="00126B25" w:rsidP="00F601BB">
      <w:pPr>
        <w:pStyle w:val="PargrafodaLista"/>
        <w:widowControl w:val="0"/>
        <w:ind w:left="851"/>
        <w:jc w:val="both"/>
        <w:rPr>
          <w:rFonts w:cs="Arial"/>
          <w:sz w:val="22"/>
          <w:szCs w:val="22"/>
        </w:rPr>
      </w:pPr>
    </w:p>
    <w:p w14:paraId="7DB6B7CF" w14:textId="77777777" w:rsidR="00D7333C" w:rsidRPr="005D0A95" w:rsidRDefault="00D7333C" w:rsidP="00B310A6">
      <w:pPr>
        <w:pStyle w:val="PargrafodaLista"/>
        <w:widowControl w:val="0"/>
        <w:numPr>
          <w:ilvl w:val="2"/>
          <w:numId w:val="13"/>
        </w:numPr>
        <w:ind w:left="851" w:hanging="851"/>
        <w:jc w:val="both"/>
        <w:rPr>
          <w:rFonts w:cs="Arial"/>
          <w:sz w:val="22"/>
          <w:szCs w:val="22"/>
        </w:rPr>
      </w:pPr>
      <w:r w:rsidRPr="005D0A95">
        <w:rPr>
          <w:rFonts w:cs="Arial"/>
          <w:sz w:val="22"/>
          <w:szCs w:val="22"/>
        </w:rPr>
        <w:t>Entende</w:t>
      </w:r>
      <w:r w:rsidRPr="005D0A95">
        <w:rPr>
          <w:rFonts w:cs="Arial"/>
          <w:sz w:val="22"/>
          <w:szCs w:val="22"/>
        </w:rPr>
        <w:noBreakHyphen/>
        <w:t>se por Serviço de Desinstalação, Custódia e Reinstalação o conjunto de atividades técnicas executadas sob demanda, destinadas à remoção, guarda temporária, transporte e reinstalação de equipamentos e componentes da solução, em decorrência de remanejamentos, substituições, reformas, mudanças de layout ou estratégia operacional.</w:t>
      </w:r>
    </w:p>
    <w:p w14:paraId="20B09B7F" w14:textId="77777777" w:rsidR="00126B25" w:rsidRPr="005D0A95" w:rsidRDefault="00126B25" w:rsidP="00F601BB">
      <w:pPr>
        <w:pStyle w:val="PargrafodaLista"/>
        <w:widowControl w:val="0"/>
        <w:ind w:left="851"/>
        <w:jc w:val="both"/>
        <w:rPr>
          <w:rFonts w:cs="Arial"/>
          <w:sz w:val="22"/>
          <w:szCs w:val="22"/>
        </w:rPr>
      </w:pPr>
    </w:p>
    <w:p w14:paraId="65B68006" w14:textId="0DF7AF4C" w:rsidR="00D7333C" w:rsidRPr="005D0A95" w:rsidRDefault="00BF14A1" w:rsidP="00B310A6">
      <w:pPr>
        <w:pStyle w:val="PargrafodaLista"/>
        <w:widowControl w:val="0"/>
        <w:numPr>
          <w:ilvl w:val="2"/>
          <w:numId w:val="13"/>
        </w:numPr>
        <w:ind w:left="851" w:hanging="851"/>
        <w:jc w:val="both"/>
        <w:rPr>
          <w:rFonts w:cs="Arial"/>
          <w:sz w:val="22"/>
          <w:szCs w:val="22"/>
        </w:rPr>
      </w:pPr>
      <w:r w:rsidRPr="005D0A95">
        <w:rPr>
          <w:rFonts w:cs="Arial"/>
          <w:sz w:val="22"/>
          <w:szCs w:val="22"/>
        </w:rPr>
        <w:t>DESINSTALAÇÃO</w:t>
      </w:r>
    </w:p>
    <w:p w14:paraId="074CFA39" w14:textId="77777777" w:rsidR="00BF14A1" w:rsidRPr="005D0A95" w:rsidRDefault="00BF14A1" w:rsidP="00F601BB">
      <w:pPr>
        <w:pStyle w:val="PargrafodaLista"/>
        <w:widowControl w:val="0"/>
        <w:rPr>
          <w:rFonts w:cs="Arial"/>
          <w:sz w:val="22"/>
          <w:szCs w:val="22"/>
        </w:rPr>
      </w:pPr>
    </w:p>
    <w:p w14:paraId="7BF50569" w14:textId="77777777" w:rsidR="00BF14A1" w:rsidRPr="005D0A95" w:rsidRDefault="00D7333C" w:rsidP="00B310A6">
      <w:pPr>
        <w:pStyle w:val="PargrafodaLista"/>
        <w:widowControl w:val="0"/>
        <w:numPr>
          <w:ilvl w:val="0"/>
          <w:numId w:val="19"/>
        </w:numPr>
        <w:ind w:left="1276" w:hanging="425"/>
        <w:jc w:val="both"/>
        <w:rPr>
          <w:rFonts w:cs="Arial"/>
          <w:sz w:val="22"/>
          <w:szCs w:val="22"/>
        </w:rPr>
      </w:pPr>
      <w:r w:rsidRPr="005D0A95">
        <w:rPr>
          <w:rFonts w:cs="Arial"/>
          <w:sz w:val="22"/>
          <w:szCs w:val="22"/>
        </w:rPr>
        <w:t>A CONTRATADA deverá realizar a desinstalação completa dos equipamentos, sistemas, cabeamentos e acessórios, quando aplicável;</w:t>
      </w:r>
    </w:p>
    <w:p w14:paraId="2A568EBC" w14:textId="77777777" w:rsidR="00BF14A1" w:rsidRPr="005D0A95" w:rsidRDefault="00BF14A1" w:rsidP="00F601BB">
      <w:pPr>
        <w:pStyle w:val="PargrafodaLista"/>
        <w:widowControl w:val="0"/>
        <w:ind w:left="1276"/>
        <w:jc w:val="both"/>
        <w:rPr>
          <w:rFonts w:cs="Arial"/>
          <w:sz w:val="22"/>
          <w:szCs w:val="22"/>
        </w:rPr>
      </w:pPr>
    </w:p>
    <w:p w14:paraId="425909C8" w14:textId="77777777" w:rsidR="00BF14A1" w:rsidRPr="005D0A95" w:rsidRDefault="00D7333C" w:rsidP="00B310A6">
      <w:pPr>
        <w:pStyle w:val="PargrafodaLista"/>
        <w:widowControl w:val="0"/>
        <w:numPr>
          <w:ilvl w:val="0"/>
          <w:numId w:val="19"/>
        </w:numPr>
        <w:ind w:left="1276" w:hanging="425"/>
        <w:jc w:val="both"/>
        <w:rPr>
          <w:rFonts w:cs="Arial"/>
          <w:sz w:val="22"/>
          <w:szCs w:val="22"/>
        </w:rPr>
      </w:pPr>
      <w:r w:rsidRPr="005D0A95">
        <w:rPr>
          <w:rFonts w:cs="Arial"/>
          <w:sz w:val="22"/>
          <w:szCs w:val="22"/>
        </w:rPr>
        <w:t>A desinstalação deverá preservar a integridade dos equipamentos e assegurar a restauração da condição original do ambiente, inclusive acabamentos;</w:t>
      </w:r>
    </w:p>
    <w:p w14:paraId="6CD9165E" w14:textId="77777777" w:rsidR="00BF14A1" w:rsidRPr="005D0A95" w:rsidRDefault="00BF14A1" w:rsidP="00F601BB">
      <w:pPr>
        <w:pStyle w:val="PargrafodaLista"/>
        <w:widowControl w:val="0"/>
        <w:rPr>
          <w:rFonts w:cs="Arial"/>
          <w:sz w:val="22"/>
          <w:szCs w:val="22"/>
        </w:rPr>
      </w:pPr>
    </w:p>
    <w:p w14:paraId="255A61E3" w14:textId="1BBE29A2" w:rsidR="00D7333C" w:rsidRPr="005D0A95" w:rsidRDefault="00D7333C" w:rsidP="00B310A6">
      <w:pPr>
        <w:pStyle w:val="PargrafodaLista"/>
        <w:widowControl w:val="0"/>
        <w:numPr>
          <w:ilvl w:val="0"/>
          <w:numId w:val="19"/>
        </w:numPr>
        <w:ind w:left="1276" w:hanging="425"/>
        <w:jc w:val="both"/>
        <w:rPr>
          <w:rFonts w:cs="Arial"/>
          <w:sz w:val="22"/>
          <w:szCs w:val="22"/>
        </w:rPr>
      </w:pPr>
      <w:r w:rsidRPr="005D0A95">
        <w:rPr>
          <w:rFonts w:cs="Arial"/>
          <w:sz w:val="22"/>
          <w:szCs w:val="22"/>
        </w:rPr>
        <w:t>Nos casos de substituição de sistemas preexistentes, a desinstalação deverá anteceder a implantação da nova solução.</w:t>
      </w:r>
    </w:p>
    <w:p w14:paraId="19488BC6" w14:textId="77777777" w:rsidR="00FC2364" w:rsidRPr="005D0A95" w:rsidRDefault="00FC2364" w:rsidP="00F601BB">
      <w:pPr>
        <w:pStyle w:val="PargrafodaLista"/>
        <w:widowControl w:val="0"/>
        <w:ind w:left="851"/>
        <w:jc w:val="both"/>
        <w:rPr>
          <w:rFonts w:cs="Arial"/>
          <w:sz w:val="22"/>
          <w:szCs w:val="22"/>
        </w:rPr>
      </w:pPr>
    </w:p>
    <w:p w14:paraId="176A1709" w14:textId="704701D4" w:rsidR="00D7333C" w:rsidRPr="005D0A95" w:rsidRDefault="00BF14A1" w:rsidP="00B310A6">
      <w:pPr>
        <w:pStyle w:val="PargrafodaLista"/>
        <w:widowControl w:val="0"/>
        <w:numPr>
          <w:ilvl w:val="2"/>
          <w:numId w:val="13"/>
        </w:numPr>
        <w:ind w:left="851" w:hanging="851"/>
        <w:jc w:val="both"/>
        <w:rPr>
          <w:rFonts w:cs="Arial"/>
          <w:sz w:val="22"/>
          <w:szCs w:val="22"/>
        </w:rPr>
      </w:pPr>
      <w:r w:rsidRPr="005D0A95">
        <w:rPr>
          <w:rFonts w:cs="Arial"/>
          <w:sz w:val="22"/>
          <w:szCs w:val="22"/>
        </w:rPr>
        <w:t>CUSTÓDIA</w:t>
      </w:r>
    </w:p>
    <w:p w14:paraId="6314D798" w14:textId="77777777" w:rsidR="00FC2364" w:rsidRPr="005D0A95" w:rsidRDefault="00FC2364" w:rsidP="00F601BB">
      <w:pPr>
        <w:pStyle w:val="PargrafodaLista"/>
        <w:widowControl w:val="0"/>
        <w:ind w:left="851"/>
        <w:jc w:val="both"/>
        <w:rPr>
          <w:rFonts w:cs="Arial"/>
          <w:sz w:val="22"/>
          <w:szCs w:val="22"/>
        </w:rPr>
      </w:pPr>
    </w:p>
    <w:p w14:paraId="5CC9C5E6" w14:textId="0F70A2B7" w:rsidR="00FC2364" w:rsidRPr="005D0A95" w:rsidRDefault="00D7333C" w:rsidP="00B310A6">
      <w:pPr>
        <w:pStyle w:val="PargrafodaLista"/>
        <w:widowControl w:val="0"/>
        <w:numPr>
          <w:ilvl w:val="0"/>
          <w:numId w:val="20"/>
        </w:numPr>
        <w:ind w:left="1276"/>
        <w:jc w:val="both"/>
        <w:rPr>
          <w:rFonts w:cs="Arial"/>
          <w:sz w:val="22"/>
          <w:szCs w:val="22"/>
        </w:rPr>
      </w:pPr>
      <w:r w:rsidRPr="005D0A95">
        <w:rPr>
          <w:rFonts w:cs="Arial"/>
          <w:sz w:val="22"/>
          <w:szCs w:val="22"/>
        </w:rPr>
        <w:t>Durante o período de custódia, a CONTRATADA será responsável pela guarda, conservação, segurança e integridade dos equipamentos;</w:t>
      </w:r>
    </w:p>
    <w:p w14:paraId="62F9E1AF" w14:textId="77777777" w:rsidR="00C83D19" w:rsidRPr="005D0A95" w:rsidRDefault="00C83D19" w:rsidP="00F601BB">
      <w:pPr>
        <w:pStyle w:val="PargrafodaLista"/>
        <w:widowControl w:val="0"/>
        <w:ind w:left="1276"/>
        <w:jc w:val="both"/>
        <w:rPr>
          <w:rFonts w:cs="Arial"/>
          <w:sz w:val="22"/>
          <w:szCs w:val="22"/>
        </w:rPr>
      </w:pPr>
    </w:p>
    <w:p w14:paraId="5FE04F0B" w14:textId="77777777" w:rsidR="00C83D19" w:rsidRPr="005D0A95" w:rsidRDefault="00D7333C" w:rsidP="00B310A6">
      <w:pPr>
        <w:pStyle w:val="PargrafodaLista"/>
        <w:widowControl w:val="0"/>
        <w:numPr>
          <w:ilvl w:val="0"/>
          <w:numId w:val="20"/>
        </w:numPr>
        <w:ind w:left="1276"/>
        <w:jc w:val="both"/>
        <w:rPr>
          <w:rFonts w:cs="Arial"/>
          <w:sz w:val="22"/>
          <w:szCs w:val="22"/>
        </w:rPr>
      </w:pPr>
      <w:r w:rsidRPr="005D0A95">
        <w:rPr>
          <w:rFonts w:cs="Arial"/>
          <w:sz w:val="22"/>
          <w:szCs w:val="22"/>
        </w:rPr>
        <w:t>A custódia não implica transferência de posse ou propriedade à CAIXA;</w:t>
      </w:r>
    </w:p>
    <w:p w14:paraId="28FBB8FB" w14:textId="77777777" w:rsidR="00C83D19" w:rsidRPr="005D0A95" w:rsidRDefault="00C83D19" w:rsidP="00F601BB">
      <w:pPr>
        <w:pStyle w:val="PargrafodaLista"/>
        <w:widowControl w:val="0"/>
        <w:rPr>
          <w:rFonts w:cs="Arial"/>
          <w:sz w:val="22"/>
          <w:szCs w:val="22"/>
        </w:rPr>
      </w:pPr>
    </w:p>
    <w:p w14:paraId="5C027861" w14:textId="55F6A5E9" w:rsidR="00D7333C" w:rsidRPr="005D0A95" w:rsidRDefault="00D7333C" w:rsidP="00B310A6">
      <w:pPr>
        <w:pStyle w:val="PargrafodaLista"/>
        <w:widowControl w:val="0"/>
        <w:numPr>
          <w:ilvl w:val="0"/>
          <w:numId w:val="20"/>
        </w:numPr>
        <w:ind w:left="1276"/>
        <w:jc w:val="both"/>
        <w:rPr>
          <w:rFonts w:cs="Arial"/>
          <w:sz w:val="22"/>
          <w:szCs w:val="22"/>
        </w:rPr>
      </w:pPr>
      <w:r w:rsidRPr="005D0A95">
        <w:rPr>
          <w:rFonts w:cs="Arial"/>
          <w:sz w:val="22"/>
          <w:szCs w:val="22"/>
        </w:rPr>
        <w:t>Eventuais danos, extravios ou perdas serão de responsabilidade exclusiva da CONTRATADA.</w:t>
      </w:r>
    </w:p>
    <w:p w14:paraId="4DDE6679" w14:textId="77777777" w:rsidR="00FC2364" w:rsidRPr="005D0A95" w:rsidRDefault="00FC2364" w:rsidP="00F601BB">
      <w:pPr>
        <w:pStyle w:val="PargrafodaLista"/>
        <w:widowControl w:val="0"/>
        <w:ind w:left="851"/>
        <w:jc w:val="both"/>
        <w:rPr>
          <w:rFonts w:cs="Arial"/>
          <w:sz w:val="22"/>
          <w:szCs w:val="22"/>
        </w:rPr>
      </w:pPr>
    </w:p>
    <w:p w14:paraId="65D0FF59" w14:textId="072BA920" w:rsidR="00D7333C" w:rsidRPr="005D0A95" w:rsidRDefault="00C83D19" w:rsidP="00B310A6">
      <w:pPr>
        <w:pStyle w:val="PargrafodaLista"/>
        <w:widowControl w:val="0"/>
        <w:numPr>
          <w:ilvl w:val="2"/>
          <w:numId w:val="13"/>
        </w:numPr>
        <w:ind w:left="851" w:hanging="851"/>
        <w:jc w:val="both"/>
        <w:rPr>
          <w:rFonts w:cs="Arial"/>
          <w:sz w:val="22"/>
          <w:szCs w:val="22"/>
        </w:rPr>
      </w:pPr>
      <w:r w:rsidRPr="005D0A95">
        <w:rPr>
          <w:rFonts w:cs="Arial"/>
          <w:sz w:val="22"/>
          <w:szCs w:val="22"/>
        </w:rPr>
        <w:t>REINSTALAÇÃO</w:t>
      </w:r>
    </w:p>
    <w:p w14:paraId="001BABF2" w14:textId="77777777" w:rsidR="00FC2364" w:rsidRPr="005D0A95" w:rsidRDefault="00FC2364" w:rsidP="00F601BB">
      <w:pPr>
        <w:pStyle w:val="PargrafodaLista"/>
        <w:widowControl w:val="0"/>
        <w:ind w:left="1276"/>
        <w:jc w:val="both"/>
        <w:rPr>
          <w:rFonts w:cs="Arial"/>
          <w:sz w:val="22"/>
          <w:szCs w:val="22"/>
        </w:rPr>
      </w:pPr>
    </w:p>
    <w:p w14:paraId="58B8A9CD" w14:textId="35461CD8" w:rsidR="00FC2364" w:rsidRPr="005D0A95" w:rsidRDefault="00D7333C" w:rsidP="00B310A6">
      <w:pPr>
        <w:pStyle w:val="PargrafodaLista"/>
        <w:widowControl w:val="0"/>
        <w:numPr>
          <w:ilvl w:val="0"/>
          <w:numId w:val="21"/>
        </w:numPr>
        <w:ind w:left="1276" w:hanging="283"/>
        <w:jc w:val="both"/>
        <w:rPr>
          <w:rFonts w:cs="Arial"/>
          <w:sz w:val="22"/>
          <w:szCs w:val="22"/>
        </w:rPr>
      </w:pPr>
      <w:r w:rsidRPr="005D0A95">
        <w:rPr>
          <w:rFonts w:cs="Arial"/>
          <w:sz w:val="22"/>
          <w:szCs w:val="22"/>
        </w:rPr>
        <w:t>A reinstalação deverá observar o projeto aprovado, normas técnicas, diretrizes de segurança e padrões da CAIXA;</w:t>
      </w:r>
    </w:p>
    <w:p w14:paraId="4FDF678C" w14:textId="77777777" w:rsidR="00F96771" w:rsidRPr="005D0A95" w:rsidRDefault="00F96771" w:rsidP="00F96771">
      <w:pPr>
        <w:pStyle w:val="PargrafodaLista"/>
        <w:widowControl w:val="0"/>
        <w:ind w:left="1276"/>
        <w:jc w:val="both"/>
        <w:rPr>
          <w:rFonts w:cs="Arial"/>
          <w:sz w:val="22"/>
          <w:szCs w:val="22"/>
        </w:rPr>
      </w:pPr>
    </w:p>
    <w:p w14:paraId="0971062C" w14:textId="0D179A43" w:rsidR="00FC2364" w:rsidRPr="005D0A95" w:rsidRDefault="00D7333C" w:rsidP="00B310A6">
      <w:pPr>
        <w:pStyle w:val="PargrafodaLista"/>
        <w:widowControl w:val="0"/>
        <w:numPr>
          <w:ilvl w:val="0"/>
          <w:numId w:val="21"/>
        </w:numPr>
        <w:ind w:left="1276"/>
        <w:jc w:val="both"/>
        <w:rPr>
          <w:rFonts w:cs="Arial"/>
          <w:sz w:val="22"/>
          <w:szCs w:val="22"/>
        </w:rPr>
      </w:pPr>
      <w:r w:rsidRPr="005D0A95">
        <w:rPr>
          <w:rFonts w:cs="Arial"/>
          <w:sz w:val="22"/>
          <w:szCs w:val="22"/>
        </w:rPr>
        <w:t>O prazo máximo para reinstalação será de até 20 (vinte) dias corridos, a partir da solicitação formal da CAIXA;</w:t>
      </w:r>
    </w:p>
    <w:p w14:paraId="06E7FB0A" w14:textId="77777777" w:rsidR="00CB5777" w:rsidRPr="005D0A95" w:rsidRDefault="00CB5777" w:rsidP="00F601BB">
      <w:pPr>
        <w:pStyle w:val="PargrafodaLista"/>
        <w:widowControl w:val="0"/>
        <w:ind w:left="1276"/>
        <w:jc w:val="both"/>
        <w:rPr>
          <w:rFonts w:cs="Arial"/>
          <w:sz w:val="22"/>
          <w:szCs w:val="22"/>
        </w:rPr>
      </w:pPr>
    </w:p>
    <w:p w14:paraId="1DE0D891" w14:textId="551FEB83" w:rsidR="00D7333C" w:rsidRPr="005D0A95" w:rsidRDefault="00D7333C" w:rsidP="00B310A6">
      <w:pPr>
        <w:pStyle w:val="PargrafodaLista"/>
        <w:widowControl w:val="0"/>
        <w:numPr>
          <w:ilvl w:val="0"/>
          <w:numId w:val="21"/>
        </w:numPr>
        <w:ind w:left="1276"/>
        <w:jc w:val="both"/>
        <w:rPr>
          <w:rFonts w:cs="Arial"/>
          <w:sz w:val="22"/>
          <w:szCs w:val="22"/>
        </w:rPr>
      </w:pPr>
      <w:r w:rsidRPr="005D0A95">
        <w:rPr>
          <w:rFonts w:cs="Arial"/>
          <w:sz w:val="22"/>
          <w:szCs w:val="22"/>
        </w:rPr>
        <w:t>Após a reinstalação, deverão ser realizados testes completos de funcionamento, integração e comunicação com as Centrais de Monitoramento.</w:t>
      </w:r>
    </w:p>
    <w:p w14:paraId="2600B7ED" w14:textId="77777777" w:rsidR="00FC2364" w:rsidRPr="005D0A95" w:rsidRDefault="00FC2364" w:rsidP="00F601BB">
      <w:pPr>
        <w:pStyle w:val="PargrafodaLista"/>
        <w:widowControl w:val="0"/>
        <w:ind w:left="851"/>
        <w:jc w:val="both"/>
        <w:rPr>
          <w:rFonts w:cs="Arial"/>
          <w:sz w:val="22"/>
          <w:szCs w:val="22"/>
        </w:rPr>
      </w:pPr>
    </w:p>
    <w:p w14:paraId="34E39E8D" w14:textId="284866B6" w:rsidR="00D7333C" w:rsidRPr="005D0A95" w:rsidRDefault="00013916" w:rsidP="00B310A6">
      <w:pPr>
        <w:pStyle w:val="PargrafodaLista"/>
        <w:widowControl w:val="0"/>
        <w:numPr>
          <w:ilvl w:val="2"/>
          <w:numId w:val="13"/>
        </w:numPr>
        <w:ind w:left="851" w:hanging="851"/>
        <w:jc w:val="both"/>
        <w:rPr>
          <w:rFonts w:cs="Arial"/>
          <w:sz w:val="22"/>
          <w:szCs w:val="22"/>
        </w:rPr>
      </w:pPr>
      <w:r w:rsidRPr="005D0A95">
        <w:rPr>
          <w:rFonts w:cs="Arial"/>
          <w:sz w:val="22"/>
          <w:szCs w:val="22"/>
        </w:rPr>
        <w:t>REPASSE DE CONHECIMENTO TÉCNICO</w:t>
      </w:r>
    </w:p>
    <w:p w14:paraId="168C3AD1" w14:textId="77777777" w:rsidR="00013916" w:rsidRPr="005D0A95" w:rsidRDefault="00013916" w:rsidP="00F601BB">
      <w:pPr>
        <w:pStyle w:val="PargrafodaLista"/>
        <w:widowControl w:val="0"/>
        <w:ind w:left="851"/>
        <w:jc w:val="both"/>
        <w:rPr>
          <w:rFonts w:cs="Arial"/>
          <w:sz w:val="22"/>
          <w:szCs w:val="22"/>
        </w:rPr>
      </w:pPr>
    </w:p>
    <w:p w14:paraId="768E0D02" w14:textId="77777777" w:rsidR="00013916" w:rsidRPr="005D0A95" w:rsidRDefault="00D7333C" w:rsidP="00B310A6">
      <w:pPr>
        <w:pStyle w:val="PargrafodaLista"/>
        <w:widowControl w:val="0"/>
        <w:numPr>
          <w:ilvl w:val="2"/>
          <w:numId w:val="13"/>
        </w:numPr>
        <w:ind w:left="851" w:hanging="851"/>
        <w:jc w:val="both"/>
        <w:rPr>
          <w:rFonts w:cs="Arial"/>
          <w:sz w:val="22"/>
          <w:szCs w:val="22"/>
        </w:rPr>
      </w:pPr>
      <w:r w:rsidRPr="005D0A95">
        <w:rPr>
          <w:rFonts w:cs="Arial"/>
          <w:sz w:val="22"/>
          <w:szCs w:val="22"/>
        </w:rPr>
        <w:t>O Serviço de Repasse de Conhecimento Técnico</w:t>
      </w:r>
      <w:r w:rsidR="00013916" w:rsidRPr="005D0A95">
        <w:rPr>
          <w:rFonts w:cs="Arial"/>
          <w:sz w:val="22"/>
          <w:szCs w:val="22"/>
        </w:rPr>
        <w:noBreakHyphen/>
        <w:t>operacional</w:t>
      </w:r>
      <w:r w:rsidRPr="005D0A95">
        <w:rPr>
          <w:rFonts w:cs="Arial"/>
          <w:sz w:val="22"/>
          <w:szCs w:val="22"/>
        </w:rPr>
        <w:t xml:space="preserve"> compreende atividades estruturadas de transferência de conhecimento</w:t>
      </w:r>
      <w:r w:rsidR="00013916" w:rsidRPr="005D0A95">
        <w:rPr>
          <w:rFonts w:cs="Arial"/>
          <w:sz w:val="22"/>
          <w:szCs w:val="22"/>
        </w:rPr>
        <w:t xml:space="preserve"> técnico</w:t>
      </w:r>
      <w:r w:rsidRPr="005D0A95">
        <w:rPr>
          <w:rFonts w:cs="Arial"/>
          <w:sz w:val="22"/>
          <w:szCs w:val="22"/>
        </w:rPr>
        <w:t>, destinadas a assegurar que empregados e prestadores indicados pela CAIXA estejam plenamente aptos a operar, monitorar e interagir com a Solução de Alarme.</w:t>
      </w:r>
    </w:p>
    <w:p w14:paraId="429602A2" w14:textId="77777777" w:rsidR="00013916" w:rsidRPr="005D0A95" w:rsidRDefault="00013916" w:rsidP="00F601BB">
      <w:pPr>
        <w:pStyle w:val="PargrafodaLista"/>
        <w:widowControl w:val="0"/>
        <w:rPr>
          <w:rFonts w:cs="Arial"/>
          <w:sz w:val="22"/>
          <w:szCs w:val="22"/>
        </w:rPr>
      </w:pPr>
    </w:p>
    <w:p w14:paraId="323E9601" w14:textId="62EAA10F" w:rsidR="00D7333C" w:rsidRPr="005D0A95" w:rsidRDefault="00D7333C" w:rsidP="00B310A6">
      <w:pPr>
        <w:pStyle w:val="PargrafodaLista"/>
        <w:widowControl w:val="0"/>
        <w:numPr>
          <w:ilvl w:val="2"/>
          <w:numId w:val="13"/>
        </w:numPr>
        <w:ind w:left="851" w:hanging="851"/>
        <w:jc w:val="both"/>
        <w:rPr>
          <w:rFonts w:cs="Arial"/>
          <w:sz w:val="22"/>
          <w:szCs w:val="22"/>
        </w:rPr>
      </w:pPr>
      <w:r w:rsidRPr="005D0A95">
        <w:rPr>
          <w:rFonts w:cs="Arial"/>
          <w:sz w:val="22"/>
          <w:szCs w:val="22"/>
        </w:rPr>
        <w:t>Condições</w:t>
      </w:r>
      <w:r w:rsidR="00013916" w:rsidRPr="005D0A95">
        <w:rPr>
          <w:rFonts w:cs="Arial"/>
          <w:sz w:val="22"/>
          <w:szCs w:val="22"/>
        </w:rPr>
        <w:t xml:space="preserve"> do serviço de repasse de conhecimento técnico:</w:t>
      </w:r>
    </w:p>
    <w:p w14:paraId="7FA2DB2A" w14:textId="77777777" w:rsidR="00013916" w:rsidRPr="005D0A95" w:rsidRDefault="00013916" w:rsidP="00F601BB">
      <w:pPr>
        <w:pStyle w:val="PargrafodaLista"/>
        <w:widowControl w:val="0"/>
        <w:rPr>
          <w:rFonts w:cs="Arial"/>
          <w:sz w:val="22"/>
          <w:szCs w:val="22"/>
        </w:rPr>
      </w:pPr>
    </w:p>
    <w:p w14:paraId="0864677F" w14:textId="0EE31A41" w:rsidR="00013916" w:rsidRPr="005D0A95" w:rsidRDefault="00D7333C" w:rsidP="00B310A6">
      <w:pPr>
        <w:pStyle w:val="PargrafodaLista"/>
        <w:widowControl w:val="0"/>
        <w:numPr>
          <w:ilvl w:val="0"/>
          <w:numId w:val="22"/>
        </w:numPr>
        <w:ind w:left="1276" w:hanging="283"/>
        <w:jc w:val="both"/>
        <w:rPr>
          <w:rFonts w:cs="Arial"/>
          <w:sz w:val="22"/>
          <w:szCs w:val="22"/>
        </w:rPr>
      </w:pPr>
      <w:r w:rsidRPr="005D0A95">
        <w:rPr>
          <w:rFonts w:cs="Arial"/>
          <w:sz w:val="22"/>
          <w:szCs w:val="22"/>
        </w:rPr>
        <w:t>O repasse deverá ser realizado de forma tempestiva, abrangente, documentada e, preferencialmente, presencial;</w:t>
      </w:r>
    </w:p>
    <w:p w14:paraId="1B467B70" w14:textId="77777777" w:rsidR="00D84E3B" w:rsidRPr="005D0A95" w:rsidRDefault="00D84E3B" w:rsidP="00F601BB">
      <w:pPr>
        <w:pStyle w:val="PargrafodaLista"/>
        <w:widowControl w:val="0"/>
        <w:ind w:left="1276"/>
        <w:jc w:val="both"/>
        <w:rPr>
          <w:rFonts w:cs="Arial"/>
          <w:sz w:val="22"/>
          <w:szCs w:val="22"/>
        </w:rPr>
      </w:pPr>
    </w:p>
    <w:p w14:paraId="08A58AFB" w14:textId="77777777" w:rsidR="00013916" w:rsidRPr="005D0A95" w:rsidRDefault="00D7333C" w:rsidP="00B310A6">
      <w:pPr>
        <w:pStyle w:val="PargrafodaLista"/>
        <w:widowControl w:val="0"/>
        <w:numPr>
          <w:ilvl w:val="0"/>
          <w:numId w:val="22"/>
        </w:numPr>
        <w:ind w:left="1276" w:hanging="283"/>
        <w:jc w:val="both"/>
        <w:rPr>
          <w:rFonts w:cs="Arial"/>
          <w:sz w:val="22"/>
          <w:szCs w:val="22"/>
        </w:rPr>
      </w:pPr>
      <w:r w:rsidRPr="005D0A95">
        <w:rPr>
          <w:rFonts w:cs="Arial"/>
          <w:sz w:val="22"/>
          <w:szCs w:val="22"/>
        </w:rPr>
        <w:t>Deverá abranger instruções sobre os equipamentos, softwares, sistemas, procedimentos operacionais e boas práticas de uso;</w:t>
      </w:r>
    </w:p>
    <w:p w14:paraId="6CC97BD8" w14:textId="77777777" w:rsidR="00D84E3B" w:rsidRPr="005D0A95" w:rsidRDefault="00D84E3B" w:rsidP="00F601BB">
      <w:pPr>
        <w:pStyle w:val="PargrafodaLista"/>
        <w:widowControl w:val="0"/>
        <w:ind w:left="1276"/>
        <w:jc w:val="both"/>
        <w:rPr>
          <w:rFonts w:cs="Arial"/>
          <w:sz w:val="22"/>
          <w:szCs w:val="22"/>
        </w:rPr>
      </w:pPr>
    </w:p>
    <w:p w14:paraId="2E0CDAAD" w14:textId="77777777" w:rsidR="00013916" w:rsidRPr="005D0A95" w:rsidRDefault="00D7333C" w:rsidP="00B310A6">
      <w:pPr>
        <w:pStyle w:val="PargrafodaLista"/>
        <w:widowControl w:val="0"/>
        <w:numPr>
          <w:ilvl w:val="0"/>
          <w:numId w:val="22"/>
        </w:numPr>
        <w:ind w:left="1276" w:hanging="283"/>
        <w:jc w:val="both"/>
        <w:rPr>
          <w:rFonts w:cs="Arial"/>
          <w:sz w:val="22"/>
          <w:szCs w:val="22"/>
        </w:rPr>
      </w:pPr>
      <w:r w:rsidRPr="005D0A95">
        <w:rPr>
          <w:rFonts w:cs="Arial"/>
          <w:sz w:val="22"/>
          <w:szCs w:val="22"/>
        </w:rPr>
        <w:t>A CONTRATADA deverá fornecer manuais em português, materiais didáticos, registros de participação e certificados;</w:t>
      </w:r>
    </w:p>
    <w:p w14:paraId="5D79C4C5" w14:textId="77777777" w:rsidR="00C174D1" w:rsidRPr="005D0A95" w:rsidRDefault="00C174D1" w:rsidP="00F601BB">
      <w:pPr>
        <w:pStyle w:val="PargrafodaLista"/>
        <w:widowControl w:val="0"/>
        <w:ind w:left="1276"/>
        <w:jc w:val="both"/>
        <w:rPr>
          <w:rFonts w:cs="Arial"/>
          <w:sz w:val="22"/>
          <w:szCs w:val="22"/>
        </w:rPr>
      </w:pPr>
    </w:p>
    <w:p w14:paraId="260D72D1" w14:textId="3BE868CA" w:rsidR="00D7333C" w:rsidRPr="005D0A95" w:rsidRDefault="00D7333C" w:rsidP="00B310A6">
      <w:pPr>
        <w:pStyle w:val="PargrafodaLista"/>
        <w:widowControl w:val="0"/>
        <w:numPr>
          <w:ilvl w:val="0"/>
          <w:numId w:val="22"/>
        </w:numPr>
        <w:ind w:left="1276" w:hanging="283"/>
        <w:jc w:val="both"/>
        <w:rPr>
          <w:rFonts w:cs="Arial"/>
          <w:sz w:val="22"/>
          <w:szCs w:val="22"/>
        </w:rPr>
      </w:pPr>
      <w:r w:rsidRPr="005D0A95">
        <w:rPr>
          <w:rFonts w:cs="Arial"/>
          <w:sz w:val="22"/>
          <w:szCs w:val="22"/>
        </w:rPr>
        <w:t>Todos os custos relacionados à capacitação serão de responsabilidade exclusiva da CONTRATADA, sem ônus adicional à CAIXA.</w:t>
      </w:r>
    </w:p>
    <w:p w14:paraId="47849186" w14:textId="77777777" w:rsidR="009B70FB" w:rsidRPr="005D0A95" w:rsidRDefault="009B70FB" w:rsidP="00F601BB">
      <w:pPr>
        <w:widowControl w:val="0"/>
        <w:jc w:val="both"/>
        <w:rPr>
          <w:rFonts w:ascii="Arial" w:hAnsi="Arial" w:cs="Arial"/>
          <w:sz w:val="22"/>
          <w:szCs w:val="22"/>
        </w:rPr>
      </w:pPr>
    </w:p>
    <w:p w14:paraId="0BF60CDE" w14:textId="77777777" w:rsidR="009B70FB" w:rsidRPr="005D0A95" w:rsidRDefault="009B70FB" w:rsidP="00F601BB">
      <w:pPr>
        <w:pStyle w:val="PargrafodaLista"/>
        <w:widowControl w:val="0"/>
        <w:ind w:left="851"/>
        <w:jc w:val="both"/>
        <w:rPr>
          <w:rFonts w:cs="Arial"/>
          <w:sz w:val="22"/>
          <w:szCs w:val="22"/>
        </w:rPr>
      </w:pPr>
    </w:p>
    <w:p w14:paraId="426D12EC" w14:textId="77777777" w:rsidR="000F4D5D" w:rsidRPr="005D0A95" w:rsidRDefault="000F4D5D" w:rsidP="00B310A6">
      <w:pPr>
        <w:widowControl w:val="0"/>
        <w:numPr>
          <w:ilvl w:val="0"/>
          <w:numId w:val="13"/>
        </w:numPr>
        <w:ind w:left="851" w:hanging="851"/>
        <w:jc w:val="both"/>
        <w:outlineLvl w:val="0"/>
        <w:rPr>
          <w:rFonts w:ascii="Arial" w:hAnsi="Arial" w:cs="Arial"/>
          <w:b/>
          <w:sz w:val="22"/>
          <w:szCs w:val="22"/>
        </w:rPr>
      </w:pPr>
      <w:bookmarkStart w:id="195" w:name="_Toc224229223"/>
      <w:bookmarkStart w:id="196" w:name="_Toc225153757"/>
      <w:bookmarkStart w:id="197" w:name="_Toc229591327"/>
      <w:r w:rsidRPr="005D0A95">
        <w:rPr>
          <w:rFonts w:ascii="Arial" w:hAnsi="Arial" w:cs="Arial"/>
          <w:b/>
          <w:sz w:val="22"/>
          <w:szCs w:val="22"/>
        </w:rPr>
        <w:t xml:space="preserve">ACORDO DE NÍVEL DE SERVIÇO (SLA) </w:t>
      </w:r>
      <w:bookmarkEnd w:id="195"/>
      <w:bookmarkEnd w:id="196"/>
    </w:p>
    <w:p w14:paraId="6D7BB7FB" w14:textId="77777777" w:rsidR="000F4D5D" w:rsidRPr="005D0A95" w:rsidRDefault="000F4D5D" w:rsidP="00F601BB">
      <w:pPr>
        <w:widowControl w:val="0"/>
        <w:ind w:left="851"/>
        <w:jc w:val="both"/>
        <w:outlineLvl w:val="0"/>
        <w:rPr>
          <w:rFonts w:ascii="Arial" w:hAnsi="Arial" w:cs="Arial"/>
          <w:b/>
          <w:bCs/>
          <w:sz w:val="22"/>
          <w:szCs w:val="22"/>
        </w:rPr>
      </w:pPr>
    </w:p>
    <w:p w14:paraId="3E4E06A1" w14:textId="462535B6" w:rsidR="000F4D5D" w:rsidRPr="005D0A95" w:rsidRDefault="000F4D5D" w:rsidP="00B310A6">
      <w:pPr>
        <w:pStyle w:val="PargrafodaLista"/>
        <w:widowControl w:val="0"/>
        <w:numPr>
          <w:ilvl w:val="1"/>
          <w:numId w:val="13"/>
        </w:numPr>
        <w:ind w:left="851" w:hanging="851"/>
        <w:jc w:val="both"/>
        <w:rPr>
          <w:rFonts w:cs="Arial"/>
          <w:sz w:val="22"/>
          <w:szCs w:val="22"/>
        </w:rPr>
      </w:pPr>
      <w:r w:rsidRPr="005D0A95">
        <w:rPr>
          <w:rFonts w:cs="Arial"/>
          <w:sz w:val="22"/>
          <w:szCs w:val="22"/>
        </w:rPr>
        <w:t xml:space="preserve">Os atendimentos de garantia e </w:t>
      </w:r>
      <w:r w:rsidR="00F23730" w:rsidRPr="005D0A95">
        <w:rPr>
          <w:rFonts w:cs="Arial"/>
          <w:sz w:val="22"/>
          <w:szCs w:val="22"/>
        </w:rPr>
        <w:t>sustentação</w:t>
      </w:r>
      <w:r w:rsidRPr="005D0A95">
        <w:rPr>
          <w:rFonts w:cs="Arial"/>
          <w:sz w:val="22"/>
          <w:szCs w:val="22"/>
        </w:rPr>
        <w:t xml:space="preserve"> deverão observar obrigatoriamente os níveis de atendimento, critérios de criticidade e prazos máximos estabelecidos no quadro a seguir. </w:t>
      </w:r>
    </w:p>
    <w:p w14:paraId="52611E70" w14:textId="77777777" w:rsidR="000F4D5D" w:rsidRPr="005D0A95" w:rsidRDefault="000F4D5D" w:rsidP="00F601BB">
      <w:pPr>
        <w:pStyle w:val="PargrafodaLista"/>
        <w:widowControl w:val="0"/>
        <w:ind w:left="851"/>
        <w:jc w:val="both"/>
        <w:rPr>
          <w:rFonts w:cs="Arial"/>
          <w:sz w:val="22"/>
          <w:szCs w:val="22"/>
        </w:rPr>
      </w:pPr>
    </w:p>
    <w:p w14:paraId="72D98141" w14:textId="77777777" w:rsidR="000F4D5D" w:rsidRPr="005D0A95" w:rsidRDefault="000F4D5D" w:rsidP="00B310A6">
      <w:pPr>
        <w:pStyle w:val="PargrafodaLista"/>
        <w:widowControl w:val="0"/>
        <w:numPr>
          <w:ilvl w:val="1"/>
          <w:numId w:val="13"/>
        </w:numPr>
        <w:ind w:left="851" w:hanging="851"/>
        <w:jc w:val="both"/>
        <w:rPr>
          <w:rFonts w:cs="Arial"/>
          <w:sz w:val="22"/>
          <w:szCs w:val="22"/>
        </w:rPr>
      </w:pPr>
      <w:r w:rsidRPr="005D0A95">
        <w:rPr>
          <w:rFonts w:cs="Arial"/>
          <w:sz w:val="22"/>
          <w:szCs w:val="22"/>
        </w:rPr>
        <w:t>Os prazos definidos passam a ser contados a partir da solicitação formal da CAIXA e deverão ser rigorosamente cumpridos pela CONTRATADA, de acordo com o tipo de ocorrência e a modalidade de atendimento prevista, sob pena de aplicação das penalidades contratuais cabíveis.</w:t>
      </w:r>
    </w:p>
    <w:p w14:paraId="1D40A143" w14:textId="77777777" w:rsidR="000F4D5D" w:rsidRPr="005D0A95" w:rsidRDefault="000F4D5D" w:rsidP="00F601BB">
      <w:pPr>
        <w:widowControl w:val="0"/>
        <w:jc w:val="both"/>
        <w:rPr>
          <w:rFonts w:ascii="Arial" w:hAnsi="Arial" w:cs="Arial"/>
          <w:sz w:val="22"/>
          <w:szCs w:val="22"/>
        </w:rPr>
      </w:pPr>
    </w:p>
    <w:tbl>
      <w:tblPr>
        <w:tblW w:w="8397" w:type="dxa"/>
        <w:tblInd w:w="859" w:type="dxa"/>
        <w:tblCellMar>
          <w:left w:w="70" w:type="dxa"/>
          <w:right w:w="70" w:type="dxa"/>
        </w:tblCellMar>
        <w:tblLook w:val="04A0" w:firstRow="1" w:lastRow="0" w:firstColumn="1" w:lastColumn="0" w:noHBand="0" w:noVBand="1"/>
      </w:tblPr>
      <w:tblGrid>
        <w:gridCol w:w="1116"/>
        <w:gridCol w:w="3274"/>
        <w:gridCol w:w="2400"/>
        <w:gridCol w:w="1607"/>
      </w:tblGrid>
      <w:tr w:rsidR="005D0A95" w:rsidRPr="005D0A95" w14:paraId="07E615D2" w14:textId="77777777" w:rsidTr="00A8263C">
        <w:trPr>
          <w:trHeight w:val="440"/>
        </w:trPr>
        <w:tc>
          <w:tcPr>
            <w:tcW w:w="1116" w:type="dxa"/>
            <w:tcBorders>
              <w:top w:val="single" w:sz="8" w:space="0" w:color="auto"/>
              <w:left w:val="single" w:sz="8" w:space="0" w:color="auto"/>
              <w:bottom w:val="single" w:sz="4" w:space="0" w:color="auto"/>
              <w:right w:val="single" w:sz="4" w:space="0" w:color="auto"/>
            </w:tcBorders>
            <w:shd w:val="clear" w:color="auto" w:fill="1F497D" w:themeFill="text2"/>
            <w:vAlign w:val="center"/>
            <w:hideMark/>
          </w:tcPr>
          <w:p w14:paraId="53774A8D" w14:textId="77777777" w:rsidR="000F4D5D" w:rsidRPr="005D0A95" w:rsidRDefault="000F4D5D" w:rsidP="00F601BB">
            <w:pPr>
              <w:widowControl w:val="0"/>
              <w:jc w:val="center"/>
              <w:rPr>
                <w:rFonts w:ascii="Arial" w:hAnsi="Arial" w:cs="Arial"/>
                <w:b/>
                <w:sz w:val="20"/>
                <w:szCs w:val="20"/>
              </w:rPr>
            </w:pPr>
            <w:r w:rsidRPr="005D0A95">
              <w:rPr>
                <w:rFonts w:ascii="Arial" w:hAnsi="Arial" w:cs="Arial"/>
                <w:b/>
                <w:sz w:val="20"/>
                <w:szCs w:val="20"/>
              </w:rPr>
              <w:t>NÍVEL</w:t>
            </w:r>
          </w:p>
        </w:tc>
        <w:tc>
          <w:tcPr>
            <w:tcW w:w="3274" w:type="dxa"/>
            <w:tcBorders>
              <w:top w:val="single" w:sz="8" w:space="0" w:color="auto"/>
              <w:left w:val="nil"/>
              <w:bottom w:val="single" w:sz="4" w:space="0" w:color="auto"/>
              <w:right w:val="single" w:sz="4" w:space="0" w:color="auto"/>
            </w:tcBorders>
            <w:shd w:val="clear" w:color="auto" w:fill="1F497D" w:themeFill="text2"/>
            <w:vAlign w:val="center"/>
            <w:hideMark/>
          </w:tcPr>
          <w:p w14:paraId="2273DA71" w14:textId="77777777" w:rsidR="000F4D5D" w:rsidRPr="005D0A95" w:rsidRDefault="000F4D5D" w:rsidP="00F601BB">
            <w:pPr>
              <w:widowControl w:val="0"/>
              <w:jc w:val="center"/>
              <w:rPr>
                <w:rFonts w:ascii="Arial" w:hAnsi="Arial" w:cs="Arial"/>
                <w:b/>
                <w:sz w:val="20"/>
                <w:szCs w:val="20"/>
              </w:rPr>
            </w:pPr>
            <w:r w:rsidRPr="005D0A95">
              <w:rPr>
                <w:rFonts w:ascii="Arial" w:hAnsi="Arial" w:cs="Arial"/>
                <w:b/>
                <w:sz w:val="20"/>
                <w:szCs w:val="20"/>
              </w:rPr>
              <w:t>CRITICIDADE</w:t>
            </w:r>
          </w:p>
        </w:tc>
        <w:tc>
          <w:tcPr>
            <w:tcW w:w="2400" w:type="dxa"/>
            <w:tcBorders>
              <w:top w:val="single" w:sz="8" w:space="0" w:color="auto"/>
              <w:left w:val="nil"/>
              <w:bottom w:val="single" w:sz="4" w:space="0" w:color="auto"/>
              <w:right w:val="single" w:sz="4" w:space="0" w:color="auto"/>
            </w:tcBorders>
            <w:shd w:val="clear" w:color="auto" w:fill="1F497D" w:themeFill="text2"/>
            <w:vAlign w:val="center"/>
            <w:hideMark/>
          </w:tcPr>
          <w:p w14:paraId="518FE503" w14:textId="77777777" w:rsidR="000F4D5D" w:rsidRPr="005D0A95" w:rsidRDefault="000F4D5D" w:rsidP="00F601BB">
            <w:pPr>
              <w:widowControl w:val="0"/>
              <w:jc w:val="center"/>
              <w:rPr>
                <w:rFonts w:ascii="Arial" w:hAnsi="Arial" w:cs="Arial"/>
                <w:b/>
                <w:sz w:val="20"/>
                <w:szCs w:val="20"/>
              </w:rPr>
            </w:pPr>
            <w:r w:rsidRPr="005D0A95">
              <w:rPr>
                <w:rFonts w:ascii="Arial" w:hAnsi="Arial" w:cs="Arial"/>
                <w:b/>
                <w:sz w:val="20"/>
                <w:szCs w:val="20"/>
              </w:rPr>
              <w:t>PRAZO MÁXIMO DE ATENDIMENTO</w:t>
            </w:r>
          </w:p>
        </w:tc>
        <w:tc>
          <w:tcPr>
            <w:tcW w:w="1607" w:type="dxa"/>
            <w:tcBorders>
              <w:top w:val="single" w:sz="8" w:space="0" w:color="auto"/>
              <w:left w:val="nil"/>
              <w:bottom w:val="single" w:sz="4" w:space="0" w:color="auto"/>
              <w:right w:val="single" w:sz="8" w:space="0" w:color="auto"/>
            </w:tcBorders>
            <w:shd w:val="clear" w:color="auto" w:fill="1F497D" w:themeFill="text2"/>
            <w:vAlign w:val="center"/>
            <w:hideMark/>
          </w:tcPr>
          <w:p w14:paraId="18517444" w14:textId="77777777" w:rsidR="000F4D5D" w:rsidRPr="005D0A95" w:rsidRDefault="000F4D5D" w:rsidP="00F601BB">
            <w:pPr>
              <w:widowControl w:val="0"/>
              <w:jc w:val="center"/>
              <w:rPr>
                <w:rFonts w:ascii="Arial" w:hAnsi="Arial" w:cs="Arial"/>
                <w:b/>
                <w:sz w:val="20"/>
                <w:szCs w:val="20"/>
              </w:rPr>
            </w:pPr>
            <w:r w:rsidRPr="005D0A95">
              <w:rPr>
                <w:rFonts w:ascii="Arial" w:hAnsi="Arial" w:cs="Arial"/>
                <w:b/>
                <w:sz w:val="20"/>
                <w:szCs w:val="20"/>
              </w:rPr>
              <w:t>TIPO DE ATENDIMENTO</w:t>
            </w:r>
          </w:p>
        </w:tc>
      </w:tr>
      <w:tr w:rsidR="005D0A95" w:rsidRPr="005D0A95" w14:paraId="514AE0A3" w14:textId="77777777" w:rsidTr="008D6B81">
        <w:trPr>
          <w:trHeight w:val="1400"/>
        </w:trPr>
        <w:tc>
          <w:tcPr>
            <w:tcW w:w="1116" w:type="dxa"/>
            <w:tcBorders>
              <w:top w:val="nil"/>
              <w:left w:val="single" w:sz="8" w:space="0" w:color="auto"/>
              <w:bottom w:val="single" w:sz="4" w:space="0" w:color="auto"/>
              <w:right w:val="single" w:sz="4" w:space="0" w:color="auto"/>
            </w:tcBorders>
            <w:shd w:val="clear" w:color="000000" w:fill="C0C0C0"/>
            <w:vAlign w:val="center"/>
            <w:hideMark/>
          </w:tcPr>
          <w:p w14:paraId="20DFC6D9" w14:textId="77777777" w:rsidR="000F4D5D" w:rsidRPr="005D0A95" w:rsidRDefault="000F4D5D" w:rsidP="00F601BB">
            <w:pPr>
              <w:widowControl w:val="0"/>
              <w:jc w:val="center"/>
              <w:rPr>
                <w:rFonts w:ascii="Arial" w:hAnsi="Arial" w:cs="Arial"/>
                <w:b/>
                <w:sz w:val="20"/>
                <w:szCs w:val="20"/>
              </w:rPr>
            </w:pPr>
            <w:r w:rsidRPr="005D0A95">
              <w:rPr>
                <w:rFonts w:ascii="Arial" w:hAnsi="Arial" w:cs="Arial"/>
                <w:b/>
                <w:sz w:val="20"/>
                <w:szCs w:val="20"/>
              </w:rPr>
              <w:t>NÍVEL I</w:t>
            </w:r>
          </w:p>
        </w:tc>
        <w:tc>
          <w:tcPr>
            <w:tcW w:w="3274" w:type="dxa"/>
            <w:tcBorders>
              <w:top w:val="nil"/>
              <w:left w:val="nil"/>
              <w:bottom w:val="single" w:sz="4" w:space="0" w:color="auto"/>
              <w:right w:val="single" w:sz="4" w:space="0" w:color="auto"/>
            </w:tcBorders>
            <w:vAlign w:val="center"/>
            <w:hideMark/>
          </w:tcPr>
          <w:p w14:paraId="43DC3718" w14:textId="77777777" w:rsidR="000F4D5D" w:rsidRPr="005D0A95" w:rsidRDefault="000F4D5D" w:rsidP="00F601BB">
            <w:pPr>
              <w:widowControl w:val="0"/>
              <w:jc w:val="both"/>
              <w:rPr>
                <w:rFonts w:ascii="Arial" w:hAnsi="Arial" w:cs="Arial"/>
                <w:sz w:val="20"/>
                <w:szCs w:val="20"/>
              </w:rPr>
            </w:pPr>
            <w:r w:rsidRPr="005D0A95">
              <w:rPr>
                <w:rFonts w:ascii="Arial" w:hAnsi="Arial" w:cs="Arial"/>
                <w:sz w:val="20"/>
                <w:szCs w:val="20"/>
              </w:rPr>
              <w:t>Verificação e resolução de problemas passíveis de atendimento remoto, bem como, esclarecimentos de dúvidas à equipe da Central de Monitoramento (CM) e equipe CAIXA.</w:t>
            </w:r>
          </w:p>
        </w:tc>
        <w:tc>
          <w:tcPr>
            <w:tcW w:w="2400" w:type="dxa"/>
            <w:tcBorders>
              <w:top w:val="nil"/>
              <w:left w:val="nil"/>
              <w:bottom w:val="single" w:sz="4" w:space="0" w:color="auto"/>
              <w:right w:val="single" w:sz="4" w:space="0" w:color="auto"/>
            </w:tcBorders>
            <w:vAlign w:val="center"/>
            <w:hideMark/>
          </w:tcPr>
          <w:p w14:paraId="723A5966" w14:textId="5AC29663" w:rsidR="000F4D5D" w:rsidRPr="005D0A95" w:rsidRDefault="000F4D5D" w:rsidP="00F601BB">
            <w:pPr>
              <w:widowControl w:val="0"/>
              <w:jc w:val="both"/>
              <w:rPr>
                <w:rFonts w:ascii="Arial" w:hAnsi="Arial" w:cs="Arial"/>
                <w:sz w:val="20"/>
                <w:szCs w:val="20"/>
              </w:rPr>
            </w:pPr>
            <w:r w:rsidRPr="005D0A95">
              <w:rPr>
                <w:rFonts w:ascii="Arial" w:hAnsi="Arial" w:cs="Arial"/>
                <w:sz w:val="20"/>
                <w:szCs w:val="20"/>
              </w:rPr>
              <w:t xml:space="preserve">Até </w:t>
            </w:r>
            <w:r w:rsidRPr="005D0A95">
              <w:rPr>
                <w:rFonts w:ascii="Arial" w:hAnsi="Arial" w:cs="Arial"/>
                <w:b/>
                <w:sz w:val="20"/>
                <w:szCs w:val="20"/>
              </w:rPr>
              <w:t>24 horas</w:t>
            </w:r>
            <w:r w:rsidRPr="005D0A95">
              <w:rPr>
                <w:rFonts w:ascii="Arial" w:hAnsi="Arial" w:cs="Arial"/>
                <w:sz w:val="20"/>
                <w:szCs w:val="20"/>
              </w:rPr>
              <w:t xml:space="preserve">, a partir da solicitação CAIXA, executadas </w:t>
            </w:r>
            <w:r w:rsidR="00FF3669" w:rsidRPr="005D0A95">
              <w:rPr>
                <w:rFonts w:ascii="Arial" w:hAnsi="Arial" w:cs="Arial"/>
                <w:sz w:val="20"/>
                <w:szCs w:val="20"/>
              </w:rPr>
              <w:t>no período integral</w:t>
            </w:r>
            <w:r w:rsidR="007F31CF" w:rsidRPr="005D0A95">
              <w:rPr>
                <w:rFonts w:ascii="Arial" w:hAnsi="Arial" w:cs="Arial"/>
                <w:sz w:val="20"/>
                <w:szCs w:val="20"/>
              </w:rPr>
              <w:t xml:space="preserve"> </w:t>
            </w:r>
            <w:r w:rsidR="00A45948" w:rsidRPr="005D0A95">
              <w:rPr>
                <w:rFonts w:ascii="Arial" w:hAnsi="Arial" w:cs="Arial"/>
                <w:sz w:val="20"/>
                <w:szCs w:val="20"/>
              </w:rPr>
              <w:t xml:space="preserve">de 24h </w:t>
            </w:r>
            <w:r w:rsidR="007F31CF" w:rsidRPr="005D0A95">
              <w:rPr>
                <w:rFonts w:ascii="Arial" w:hAnsi="Arial" w:cs="Arial"/>
                <w:sz w:val="20"/>
                <w:szCs w:val="20"/>
              </w:rPr>
              <w:t>em dias úteis e não úteis, inclusive finais de semana e feriados</w:t>
            </w:r>
            <w:r w:rsidRPr="005D0A95">
              <w:rPr>
                <w:rFonts w:ascii="Arial" w:hAnsi="Arial" w:cs="Arial"/>
                <w:sz w:val="20"/>
                <w:szCs w:val="20"/>
              </w:rPr>
              <w:t xml:space="preserve">. </w:t>
            </w:r>
          </w:p>
        </w:tc>
        <w:tc>
          <w:tcPr>
            <w:tcW w:w="1607" w:type="dxa"/>
            <w:tcBorders>
              <w:top w:val="nil"/>
              <w:left w:val="nil"/>
              <w:bottom w:val="single" w:sz="4" w:space="0" w:color="auto"/>
              <w:right w:val="single" w:sz="8" w:space="0" w:color="auto"/>
            </w:tcBorders>
            <w:vAlign w:val="center"/>
            <w:hideMark/>
          </w:tcPr>
          <w:p w14:paraId="43849B69" w14:textId="77777777" w:rsidR="000F4D5D" w:rsidRPr="005D0A95" w:rsidRDefault="000F4D5D" w:rsidP="00CD527E">
            <w:pPr>
              <w:widowControl w:val="0"/>
              <w:jc w:val="center"/>
              <w:rPr>
                <w:rFonts w:ascii="Arial" w:hAnsi="Arial" w:cs="Arial"/>
                <w:b/>
                <w:sz w:val="20"/>
                <w:szCs w:val="20"/>
              </w:rPr>
            </w:pPr>
            <w:r w:rsidRPr="005D0A95">
              <w:rPr>
                <w:rFonts w:ascii="Arial" w:hAnsi="Arial" w:cs="Arial"/>
                <w:b/>
                <w:sz w:val="20"/>
                <w:szCs w:val="20"/>
              </w:rPr>
              <w:t>Suporte técnico remoto</w:t>
            </w:r>
          </w:p>
        </w:tc>
      </w:tr>
      <w:tr w:rsidR="005D0A95" w:rsidRPr="005D0A95" w14:paraId="57F7D9BA" w14:textId="77777777" w:rsidTr="008D6B81">
        <w:trPr>
          <w:trHeight w:val="1540"/>
        </w:trPr>
        <w:tc>
          <w:tcPr>
            <w:tcW w:w="1116" w:type="dxa"/>
            <w:tcBorders>
              <w:top w:val="nil"/>
              <w:left w:val="single" w:sz="8" w:space="0" w:color="auto"/>
              <w:bottom w:val="single" w:sz="4" w:space="0" w:color="auto"/>
              <w:right w:val="single" w:sz="4" w:space="0" w:color="auto"/>
            </w:tcBorders>
            <w:shd w:val="clear" w:color="000000" w:fill="C0C0C0"/>
            <w:noWrap/>
            <w:vAlign w:val="center"/>
            <w:hideMark/>
          </w:tcPr>
          <w:p w14:paraId="4098B0B8" w14:textId="77777777" w:rsidR="000F4D5D" w:rsidRPr="005D0A95" w:rsidRDefault="000F4D5D" w:rsidP="00F601BB">
            <w:pPr>
              <w:widowControl w:val="0"/>
              <w:jc w:val="center"/>
              <w:rPr>
                <w:rFonts w:ascii="Arial" w:hAnsi="Arial" w:cs="Arial"/>
                <w:b/>
                <w:sz w:val="20"/>
                <w:szCs w:val="20"/>
              </w:rPr>
            </w:pPr>
            <w:r w:rsidRPr="005D0A95">
              <w:rPr>
                <w:rFonts w:ascii="Arial" w:hAnsi="Arial" w:cs="Arial"/>
                <w:b/>
                <w:sz w:val="20"/>
                <w:szCs w:val="20"/>
              </w:rPr>
              <w:t>NÍVEL II</w:t>
            </w:r>
          </w:p>
        </w:tc>
        <w:tc>
          <w:tcPr>
            <w:tcW w:w="3274" w:type="dxa"/>
            <w:tcBorders>
              <w:top w:val="nil"/>
              <w:left w:val="nil"/>
              <w:bottom w:val="single" w:sz="4" w:space="0" w:color="auto"/>
              <w:right w:val="single" w:sz="4" w:space="0" w:color="auto"/>
            </w:tcBorders>
            <w:vAlign w:val="center"/>
            <w:hideMark/>
          </w:tcPr>
          <w:p w14:paraId="3CC06513" w14:textId="77777777" w:rsidR="000F4D5D" w:rsidRPr="005D0A95" w:rsidRDefault="000F4D5D" w:rsidP="00F601BB">
            <w:pPr>
              <w:widowControl w:val="0"/>
              <w:jc w:val="both"/>
              <w:rPr>
                <w:rFonts w:ascii="Arial" w:hAnsi="Arial" w:cs="Arial"/>
                <w:sz w:val="20"/>
                <w:szCs w:val="20"/>
              </w:rPr>
            </w:pPr>
            <w:r w:rsidRPr="005D0A95">
              <w:rPr>
                <w:rFonts w:ascii="Arial" w:hAnsi="Arial" w:cs="Arial"/>
                <w:sz w:val="20"/>
                <w:szCs w:val="20"/>
              </w:rPr>
              <w:t>Serviços ou ocorrências em caráter de urgência, ou solução de segurança parcial ou totalmente inoperante, ou com operação deficiente, que coloca em risco a segurança e/ou inviabiliza total ou parcialmente o monitoramento das unidades e que podem agravar em curto espaço de tempo.</w:t>
            </w:r>
          </w:p>
        </w:tc>
        <w:tc>
          <w:tcPr>
            <w:tcW w:w="2400" w:type="dxa"/>
            <w:tcBorders>
              <w:top w:val="nil"/>
              <w:left w:val="nil"/>
              <w:bottom w:val="single" w:sz="4" w:space="0" w:color="auto"/>
              <w:right w:val="single" w:sz="4" w:space="0" w:color="auto"/>
            </w:tcBorders>
            <w:vAlign w:val="center"/>
            <w:hideMark/>
          </w:tcPr>
          <w:p w14:paraId="3BF268C3" w14:textId="76103299" w:rsidR="000F4D5D" w:rsidRPr="005D0A95" w:rsidRDefault="000F4D5D" w:rsidP="00F601BB">
            <w:pPr>
              <w:widowControl w:val="0"/>
              <w:jc w:val="both"/>
              <w:rPr>
                <w:rFonts w:ascii="Arial" w:hAnsi="Arial" w:cs="Arial"/>
                <w:sz w:val="20"/>
                <w:szCs w:val="20"/>
              </w:rPr>
            </w:pPr>
            <w:r w:rsidRPr="005D0A95">
              <w:rPr>
                <w:rFonts w:ascii="Arial" w:hAnsi="Arial" w:cs="Arial"/>
                <w:sz w:val="20"/>
                <w:szCs w:val="20"/>
              </w:rPr>
              <w:t xml:space="preserve">Até </w:t>
            </w:r>
            <w:r w:rsidRPr="005D0A95">
              <w:rPr>
                <w:rFonts w:ascii="Arial" w:hAnsi="Arial" w:cs="Arial"/>
                <w:b/>
                <w:sz w:val="20"/>
                <w:szCs w:val="20"/>
              </w:rPr>
              <w:t>24 horas</w:t>
            </w:r>
            <w:r w:rsidRPr="005D0A95">
              <w:rPr>
                <w:rFonts w:ascii="Arial" w:hAnsi="Arial" w:cs="Arial"/>
                <w:sz w:val="20"/>
                <w:szCs w:val="20"/>
              </w:rPr>
              <w:t xml:space="preserve">, a partir da solicitação CAIXA, executadas </w:t>
            </w:r>
            <w:r w:rsidR="00A45948" w:rsidRPr="005D0A95">
              <w:rPr>
                <w:rFonts w:ascii="Arial" w:hAnsi="Arial" w:cs="Arial"/>
                <w:sz w:val="20"/>
                <w:szCs w:val="20"/>
              </w:rPr>
              <w:t>no período integral de 24h em dias úteis e não úteis, inclusive finais de semana e feriados</w:t>
            </w:r>
            <w:r w:rsidRPr="005D0A95">
              <w:rPr>
                <w:rFonts w:ascii="Arial" w:hAnsi="Arial" w:cs="Arial"/>
                <w:sz w:val="20"/>
                <w:szCs w:val="20"/>
              </w:rPr>
              <w:t xml:space="preserve">. </w:t>
            </w:r>
          </w:p>
        </w:tc>
        <w:tc>
          <w:tcPr>
            <w:tcW w:w="1607" w:type="dxa"/>
            <w:tcBorders>
              <w:top w:val="nil"/>
              <w:left w:val="nil"/>
              <w:bottom w:val="single" w:sz="4" w:space="0" w:color="auto"/>
              <w:right w:val="single" w:sz="8" w:space="0" w:color="auto"/>
            </w:tcBorders>
            <w:vAlign w:val="center"/>
            <w:hideMark/>
          </w:tcPr>
          <w:p w14:paraId="5DA9D907" w14:textId="77777777" w:rsidR="000F4D5D" w:rsidRPr="005D0A95" w:rsidRDefault="000F4D5D" w:rsidP="00CD527E">
            <w:pPr>
              <w:widowControl w:val="0"/>
              <w:jc w:val="center"/>
              <w:rPr>
                <w:rFonts w:ascii="Arial" w:hAnsi="Arial" w:cs="Arial"/>
                <w:b/>
                <w:sz w:val="20"/>
                <w:szCs w:val="20"/>
              </w:rPr>
            </w:pPr>
            <w:r w:rsidRPr="005D0A95">
              <w:rPr>
                <w:rFonts w:ascii="Arial" w:hAnsi="Arial" w:cs="Arial"/>
                <w:b/>
                <w:sz w:val="20"/>
                <w:szCs w:val="20"/>
              </w:rPr>
              <w:t>Presencial</w:t>
            </w:r>
          </w:p>
        </w:tc>
      </w:tr>
      <w:tr w:rsidR="005D0A95" w:rsidRPr="005D0A95" w14:paraId="03B71FB7" w14:textId="77777777" w:rsidTr="008D6B81">
        <w:trPr>
          <w:trHeight w:val="1703"/>
        </w:trPr>
        <w:tc>
          <w:tcPr>
            <w:tcW w:w="1116" w:type="dxa"/>
            <w:tcBorders>
              <w:top w:val="nil"/>
              <w:left w:val="single" w:sz="8" w:space="0" w:color="auto"/>
              <w:bottom w:val="single" w:sz="4" w:space="0" w:color="auto"/>
              <w:right w:val="single" w:sz="4" w:space="0" w:color="auto"/>
            </w:tcBorders>
            <w:shd w:val="clear" w:color="000000" w:fill="C0C0C0"/>
            <w:noWrap/>
            <w:vAlign w:val="center"/>
            <w:hideMark/>
          </w:tcPr>
          <w:p w14:paraId="5A689BE5" w14:textId="77777777" w:rsidR="000F4D5D" w:rsidRPr="005D0A95" w:rsidRDefault="000F4D5D" w:rsidP="00F601BB">
            <w:pPr>
              <w:widowControl w:val="0"/>
              <w:jc w:val="center"/>
              <w:rPr>
                <w:rFonts w:ascii="Arial" w:hAnsi="Arial" w:cs="Arial"/>
                <w:b/>
                <w:sz w:val="20"/>
                <w:szCs w:val="20"/>
              </w:rPr>
            </w:pPr>
            <w:r w:rsidRPr="005D0A95">
              <w:rPr>
                <w:rFonts w:ascii="Arial" w:hAnsi="Arial" w:cs="Arial"/>
                <w:b/>
                <w:sz w:val="20"/>
                <w:szCs w:val="20"/>
              </w:rPr>
              <w:t>NÍVEL III</w:t>
            </w:r>
          </w:p>
        </w:tc>
        <w:tc>
          <w:tcPr>
            <w:tcW w:w="3274" w:type="dxa"/>
            <w:tcBorders>
              <w:top w:val="nil"/>
              <w:left w:val="nil"/>
              <w:bottom w:val="single" w:sz="4" w:space="0" w:color="auto"/>
              <w:right w:val="single" w:sz="4" w:space="0" w:color="auto"/>
            </w:tcBorders>
            <w:vAlign w:val="center"/>
            <w:hideMark/>
          </w:tcPr>
          <w:p w14:paraId="7A318C89" w14:textId="77777777" w:rsidR="000F4D5D" w:rsidRPr="005D0A95" w:rsidRDefault="000F4D5D" w:rsidP="00F601BB">
            <w:pPr>
              <w:widowControl w:val="0"/>
              <w:jc w:val="both"/>
              <w:rPr>
                <w:rFonts w:ascii="Arial" w:hAnsi="Arial" w:cs="Arial"/>
                <w:sz w:val="20"/>
                <w:szCs w:val="20"/>
              </w:rPr>
            </w:pPr>
            <w:r w:rsidRPr="005D0A95">
              <w:rPr>
                <w:rFonts w:ascii="Arial" w:hAnsi="Arial" w:cs="Arial"/>
                <w:sz w:val="20"/>
                <w:szCs w:val="20"/>
              </w:rPr>
              <w:t>Ocorrências que não comprometem a segurança e nem interferem no monitoramento das unidades, porém alteram a rotina de trabalho das Centrais de Monitoramento (CM)</w:t>
            </w:r>
          </w:p>
        </w:tc>
        <w:tc>
          <w:tcPr>
            <w:tcW w:w="2400" w:type="dxa"/>
            <w:tcBorders>
              <w:top w:val="nil"/>
              <w:left w:val="nil"/>
              <w:bottom w:val="single" w:sz="4" w:space="0" w:color="auto"/>
              <w:right w:val="single" w:sz="4" w:space="0" w:color="auto"/>
            </w:tcBorders>
            <w:vAlign w:val="center"/>
            <w:hideMark/>
          </w:tcPr>
          <w:p w14:paraId="59E956A2" w14:textId="6672013B" w:rsidR="000F4D5D" w:rsidRPr="005D0A95" w:rsidRDefault="000F4D5D" w:rsidP="00F601BB">
            <w:pPr>
              <w:widowControl w:val="0"/>
              <w:jc w:val="both"/>
              <w:rPr>
                <w:rFonts w:ascii="Arial" w:hAnsi="Arial" w:cs="Arial"/>
                <w:sz w:val="20"/>
                <w:szCs w:val="20"/>
              </w:rPr>
            </w:pPr>
            <w:r w:rsidRPr="005D0A95">
              <w:rPr>
                <w:rFonts w:ascii="Arial" w:hAnsi="Arial" w:cs="Arial"/>
                <w:sz w:val="20"/>
                <w:szCs w:val="20"/>
              </w:rPr>
              <w:t xml:space="preserve">Até </w:t>
            </w:r>
            <w:r w:rsidRPr="005D0A95">
              <w:rPr>
                <w:rFonts w:ascii="Arial" w:hAnsi="Arial" w:cs="Arial"/>
                <w:b/>
                <w:sz w:val="20"/>
                <w:szCs w:val="20"/>
              </w:rPr>
              <w:t>48 horas</w:t>
            </w:r>
            <w:r w:rsidRPr="005D0A95">
              <w:rPr>
                <w:rFonts w:ascii="Arial" w:hAnsi="Arial" w:cs="Arial"/>
                <w:sz w:val="20"/>
                <w:szCs w:val="20"/>
              </w:rPr>
              <w:t xml:space="preserve">, a partir da solicitação CAIXA, executadas </w:t>
            </w:r>
            <w:r w:rsidR="00A45948" w:rsidRPr="005D0A95">
              <w:rPr>
                <w:rFonts w:ascii="Arial" w:hAnsi="Arial" w:cs="Arial"/>
                <w:sz w:val="20"/>
                <w:szCs w:val="20"/>
              </w:rPr>
              <w:t>no período integral de 24h em dias úteis e não úteis, inclusive finais de semana e feriados</w:t>
            </w:r>
            <w:r w:rsidRPr="005D0A95">
              <w:rPr>
                <w:rFonts w:ascii="Arial" w:hAnsi="Arial" w:cs="Arial"/>
                <w:sz w:val="20"/>
                <w:szCs w:val="20"/>
              </w:rPr>
              <w:t xml:space="preserve">. </w:t>
            </w:r>
          </w:p>
        </w:tc>
        <w:tc>
          <w:tcPr>
            <w:tcW w:w="1607" w:type="dxa"/>
            <w:tcBorders>
              <w:top w:val="nil"/>
              <w:left w:val="nil"/>
              <w:bottom w:val="single" w:sz="4" w:space="0" w:color="auto"/>
              <w:right w:val="single" w:sz="8" w:space="0" w:color="auto"/>
            </w:tcBorders>
            <w:vAlign w:val="center"/>
            <w:hideMark/>
          </w:tcPr>
          <w:p w14:paraId="67AD7039" w14:textId="77777777" w:rsidR="000F4D5D" w:rsidRPr="005D0A95" w:rsidRDefault="000F4D5D" w:rsidP="00CD527E">
            <w:pPr>
              <w:widowControl w:val="0"/>
              <w:jc w:val="center"/>
              <w:rPr>
                <w:rFonts w:ascii="Arial" w:hAnsi="Arial" w:cs="Arial"/>
                <w:b/>
                <w:sz w:val="20"/>
                <w:szCs w:val="20"/>
              </w:rPr>
            </w:pPr>
            <w:r w:rsidRPr="005D0A95">
              <w:rPr>
                <w:rFonts w:ascii="Arial" w:hAnsi="Arial" w:cs="Arial"/>
                <w:b/>
                <w:sz w:val="20"/>
                <w:szCs w:val="20"/>
              </w:rPr>
              <w:t>Presencial</w:t>
            </w:r>
          </w:p>
        </w:tc>
      </w:tr>
      <w:tr w:rsidR="005D0A95" w:rsidRPr="005D0A95" w14:paraId="679DBBAC" w14:textId="77777777" w:rsidTr="008D6B81">
        <w:trPr>
          <w:trHeight w:val="1020"/>
        </w:trPr>
        <w:tc>
          <w:tcPr>
            <w:tcW w:w="1116" w:type="dxa"/>
            <w:tcBorders>
              <w:top w:val="nil"/>
              <w:left w:val="single" w:sz="8" w:space="0" w:color="auto"/>
              <w:bottom w:val="single" w:sz="8" w:space="0" w:color="auto"/>
              <w:right w:val="single" w:sz="4" w:space="0" w:color="auto"/>
            </w:tcBorders>
            <w:shd w:val="clear" w:color="000000" w:fill="C0C0C0"/>
            <w:noWrap/>
            <w:vAlign w:val="center"/>
            <w:hideMark/>
          </w:tcPr>
          <w:p w14:paraId="23485D44" w14:textId="77777777" w:rsidR="000F4D5D" w:rsidRPr="005D0A95" w:rsidRDefault="000F4D5D" w:rsidP="00F601BB">
            <w:pPr>
              <w:widowControl w:val="0"/>
              <w:jc w:val="center"/>
              <w:rPr>
                <w:rFonts w:ascii="Arial" w:hAnsi="Arial" w:cs="Arial"/>
                <w:b/>
                <w:sz w:val="20"/>
                <w:szCs w:val="20"/>
              </w:rPr>
            </w:pPr>
            <w:r w:rsidRPr="005D0A95">
              <w:rPr>
                <w:rFonts w:ascii="Arial" w:hAnsi="Arial" w:cs="Arial"/>
                <w:b/>
                <w:sz w:val="20"/>
                <w:szCs w:val="20"/>
              </w:rPr>
              <w:t>NÍVEL IV</w:t>
            </w:r>
          </w:p>
        </w:tc>
        <w:tc>
          <w:tcPr>
            <w:tcW w:w="3274" w:type="dxa"/>
            <w:tcBorders>
              <w:top w:val="nil"/>
              <w:left w:val="nil"/>
              <w:bottom w:val="single" w:sz="8" w:space="0" w:color="auto"/>
              <w:right w:val="single" w:sz="4" w:space="0" w:color="auto"/>
            </w:tcBorders>
            <w:vAlign w:val="center"/>
            <w:hideMark/>
          </w:tcPr>
          <w:p w14:paraId="2A2EAC82" w14:textId="77777777" w:rsidR="000F4D5D" w:rsidRPr="005D0A95" w:rsidRDefault="000F4D5D" w:rsidP="00F601BB">
            <w:pPr>
              <w:widowControl w:val="0"/>
              <w:jc w:val="both"/>
              <w:rPr>
                <w:rFonts w:ascii="Arial" w:hAnsi="Arial" w:cs="Arial"/>
                <w:sz w:val="20"/>
                <w:szCs w:val="20"/>
              </w:rPr>
            </w:pPr>
            <w:r w:rsidRPr="005D0A95">
              <w:rPr>
                <w:rFonts w:ascii="Arial" w:hAnsi="Arial" w:cs="Arial"/>
                <w:sz w:val="20"/>
                <w:szCs w:val="20"/>
              </w:rPr>
              <w:t>Outras situações que não se enquadrem nas anteriores</w:t>
            </w:r>
          </w:p>
        </w:tc>
        <w:tc>
          <w:tcPr>
            <w:tcW w:w="2400" w:type="dxa"/>
            <w:tcBorders>
              <w:top w:val="nil"/>
              <w:left w:val="nil"/>
              <w:bottom w:val="single" w:sz="8" w:space="0" w:color="auto"/>
              <w:right w:val="single" w:sz="4" w:space="0" w:color="auto"/>
            </w:tcBorders>
            <w:vAlign w:val="center"/>
            <w:hideMark/>
          </w:tcPr>
          <w:p w14:paraId="5B9CB08C" w14:textId="3EA612C5" w:rsidR="000F4D5D" w:rsidRPr="005D0A95" w:rsidRDefault="000F4D5D" w:rsidP="00F601BB">
            <w:pPr>
              <w:widowControl w:val="0"/>
              <w:jc w:val="both"/>
              <w:rPr>
                <w:rFonts w:ascii="Arial" w:hAnsi="Arial" w:cs="Arial"/>
                <w:sz w:val="20"/>
                <w:szCs w:val="20"/>
              </w:rPr>
            </w:pPr>
            <w:r w:rsidRPr="005D0A95">
              <w:rPr>
                <w:rFonts w:ascii="Arial" w:hAnsi="Arial" w:cs="Arial"/>
                <w:sz w:val="20"/>
                <w:szCs w:val="20"/>
              </w:rPr>
              <w:t xml:space="preserve">Até </w:t>
            </w:r>
            <w:r w:rsidRPr="005D0A95">
              <w:rPr>
                <w:rFonts w:ascii="Arial" w:hAnsi="Arial" w:cs="Arial"/>
                <w:b/>
                <w:sz w:val="20"/>
                <w:szCs w:val="20"/>
              </w:rPr>
              <w:t>5 dias úteis</w:t>
            </w:r>
            <w:r w:rsidRPr="005D0A95">
              <w:rPr>
                <w:rFonts w:ascii="Arial" w:hAnsi="Arial" w:cs="Arial"/>
                <w:sz w:val="20"/>
                <w:szCs w:val="20"/>
              </w:rPr>
              <w:t xml:space="preserve">, a partir da solicitação CAIXA, executadas </w:t>
            </w:r>
            <w:r w:rsidR="00A45948" w:rsidRPr="005D0A95">
              <w:rPr>
                <w:rFonts w:ascii="Arial" w:hAnsi="Arial" w:cs="Arial"/>
                <w:sz w:val="20"/>
                <w:szCs w:val="20"/>
              </w:rPr>
              <w:t>no período integral de 24h em dias úteis e não úteis, inclusive finais de semana e feriados</w:t>
            </w:r>
            <w:r w:rsidRPr="005D0A95">
              <w:rPr>
                <w:rFonts w:ascii="Arial" w:hAnsi="Arial" w:cs="Arial"/>
                <w:sz w:val="20"/>
                <w:szCs w:val="20"/>
              </w:rPr>
              <w:t xml:space="preserve">. </w:t>
            </w:r>
          </w:p>
        </w:tc>
        <w:tc>
          <w:tcPr>
            <w:tcW w:w="1607" w:type="dxa"/>
            <w:tcBorders>
              <w:top w:val="nil"/>
              <w:left w:val="nil"/>
              <w:bottom w:val="single" w:sz="8" w:space="0" w:color="auto"/>
              <w:right w:val="single" w:sz="8" w:space="0" w:color="auto"/>
            </w:tcBorders>
            <w:vAlign w:val="center"/>
            <w:hideMark/>
          </w:tcPr>
          <w:p w14:paraId="252DC2FA" w14:textId="77777777" w:rsidR="000F4D5D" w:rsidRPr="005D0A95" w:rsidRDefault="000F4D5D" w:rsidP="00CD527E">
            <w:pPr>
              <w:widowControl w:val="0"/>
              <w:jc w:val="center"/>
              <w:rPr>
                <w:rFonts w:ascii="Arial" w:hAnsi="Arial" w:cs="Arial"/>
                <w:b/>
                <w:sz w:val="20"/>
                <w:szCs w:val="20"/>
              </w:rPr>
            </w:pPr>
            <w:r w:rsidRPr="005D0A95">
              <w:rPr>
                <w:rFonts w:ascii="Arial" w:hAnsi="Arial" w:cs="Arial"/>
                <w:b/>
                <w:sz w:val="20"/>
                <w:szCs w:val="20"/>
              </w:rPr>
              <w:t>Presencial</w:t>
            </w:r>
          </w:p>
        </w:tc>
      </w:tr>
    </w:tbl>
    <w:p w14:paraId="2935A0EF" w14:textId="77777777" w:rsidR="000F4D5D" w:rsidRPr="005D0A95" w:rsidRDefault="000F4D5D" w:rsidP="00F601BB">
      <w:pPr>
        <w:widowControl w:val="0"/>
        <w:ind w:left="851" w:hanging="851"/>
        <w:jc w:val="both"/>
        <w:rPr>
          <w:rFonts w:ascii="Arial" w:hAnsi="Arial" w:cs="Arial"/>
          <w:sz w:val="22"/>
          <w:szCs w:val="22"/>
        </w:rPr>
      </w:pPr>
    </w:p>
    <w:p w14:paraId="0442905A" w14:textId="77777777" w:rsidR="000F4D5D" w:rsidRPr="005D0A95" w:rsidRDefault="000F4D5D" w:rsidP="00B310A6">
      <w:pPr>
        <w:pStyle w:val="PargrafodaLista"/>
        <w:widowControl w:val="0"/>
        <w:numPr>
          <w:ilvl w:val="1"/>
          <w:numId w:val="13"/>
        </w:numPr>
        <w:ind w:left="851" w:hanging="851"/>
        <w:jc w:val="both"/>
        <w:rPr>
          <w:rFonts w:cs="Arial"/>
          <w:sz w:val="22"/>
          <w:szCs w:val="22"/>
        </w:rPr>
      </w:pPr>
      <w:r w:rsidRPr="005D0A95">
        <w:rPr>
          <w:rFonts w:cs="Arial"/>
          <w:sz w:val="22"/>
          <w:szCs w:val="22"/>
        </w:rPr>
        <w:t>CONCEITOS DE EFICIÊNCIA DOS ATENDIMENTOS</w:t>
      </w:r>
    </w:p>
    <w:p w14:paraId="08A87FE0" w14:textId="77777777" w:rsidR="000F4D5D" w:rsidRPr="005D0A95" w:rsidRDefault="000F4D5D" w:rsidP="00F601BB">
      <w:pPr>
        <w:widowControl w:val="0"/>
        <w:ind w:left="851"/>
        <w:jc w:val="both"/>
        <w:rPr>
          <w:rFonts w:ascii="Arial" w:hAnsi="Arial" w:cs="Arial"/>
          <w:sz w:val="22"/>
          <w:szCs w:val="22"/>
        </w:rPr>
      </w:pPr>
    </w:p>
    <w:tbl>
      <w:tblPr>
        <w:tblW w:w="8484"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34"/>
        <w:gridCol w:w="5386"/>
        <w:gridCol w:w="1964"/>
      </w:tblGrid>
      <w:tr w:rsidR="005D0A95" w:rsidRPr="005D0A95" w14:paraId="47C9E21D" w14:textId="77777777" w:rsidTr="00A8263C">
        <w:trPr>
          <w:trHeight w:val="362"/>
        </w:trPr>
        <w:tc>
          <w:tcPr>
            <w:tcW w:w="1134" w:type="dxa"/>
            <w:shd w:val="clear" w:color="auto" w:fill="1F497D" w:themeFill="text2"/>
            <w:vAlign w:val="center"/>
            <w:hideMark/>
          </w:tcPr>
          <w:p w14:paraId="433E6A2C" w14:textId="73012D43" w:rsidR="000F4D5D" w:rsidRPr="005D0A95" w:rsidRDefault="00A8263C" w:rsidP="00F601BB">
            <w:pPr>
              <w:widowControl w:val="0"/>
              <w:jc w:val="center"/>
              <w:rPr>
                <w:rFonts w:ascii="Arial" w:hAnsi="Arial" w:cs="Arial"/>
                <w:b/>
                <w:bCs/>
                <w:sz w:val="20"/>
                <w:szCs w:val="20"/>
              </w:rPr>
            </w:pPr>
            <w:r w:rsidRPr="005D0A95">
              <w:rPr>
                <w:rFonts w:ascii="Arial" w:hAnsi="Arial" w:cs="Arial"/>
                <w:b/>
                <w:bCs/>
                <w:sz w:val="20"/>
                <w:szCs w:val="20"/>
              </w:rPr>
              <w:t>Nível</w:t>
            </w:r>
          </w:p>
        </w:tc>
        <w:tc>
          <w:tcPr>
            <w:tcW w:w="5386" w:type="dxa"/>
            <w:shd w:val="clear" w:color="auto" w:fill="1F497D" w:themeFill="text2"/>
            <w:vAlign w:val="center"/>
            <w:hideMark/>
          </w:tcPr>
          <w:p w14:paraId="4C7C03DC" w14:textId="77777777" w:rsidR="000F4D5D" w:rsidRPr="005D0A95" w:rsidRDefault="000F4D5D" w:rsidP="00F601BB">
            <w:pPr>
              <w:widowControl w:val="0"/>
              <w:jc w:val="center"/>
              <w:rPr>
                <w:rFonts w:ascii="Arial" w:hAnsi="Arial" w:cs="Arial"/>
                <w:b/>
                <w:bCs/>
                <w:sz w:val="20"/>
                <w:szCs w:val="20"/>
              </w:rPr>
            </w:pPr>
            <w:r w:rsidRPr="005D0A95">
              <w:rPr>
                <w:rFonts w:ascii="Arial" w:hAnsi="Arial" w:cs="Arial"/>
                <w:b/>
                <w:bCs/>
                <w:sz w:val="20"/>
                <w:szCs w:val="20"/>
              </w:rPr>
              <w:t xml:space="preserve">Atendimento fora do prazo/cronograma sobre o total de chamado do mês </w:t>
            </w:r>
          </w:p>
        </w:tc>
        <w:tc>
          <w:tcPr>
            <w:tcW w:w="1964" w:type="dxa"/>
            <w:shd w:val="clear" w:color="auto" w:fill="1F497D" w:themeFill="text2"/>
          </w:tcPr>
          <w:p w14:paraId="4CACDBA6" w14:textId="77777777" w:rsidR="000F4D5D" w:rsidRPr="005D0A95" w:rsidRDefault="000F4D5D" w:rsidP="00F601BB">
            <w:pPr>
              <w:widowControl w:val="0"/>
              <w:jc w:val="center"/>
              <w:rPr>
                <w:rFonts w:ascii="Arial" w:hAnsi="Arial" w:cs="Arial"/>
                <w:b/>
                <w:bCs/>
                <w:sz w:val="20"/>
                <w:szCs w:val="20"/>
              </w:rPr>
            </w:pPr>
            <w:r w:rsidRPr="005D0A95">
              <w:rPr>
                <w:rFonts w:ascii="Arial" w:hAnsi="Arial" w:cs="Arial"/>
                <w:b/>
                <w:bCs/>
                <w:sz w:val="20"/>
                <w:szCs w:val="20"/>
              </w:rPr>
              <w:t xml:space="preserve">Desconto </w:t>
            </w:r>
          </w:p>
          <w:p w14:paraId="1E734925" w14:textId="77777777" w:rsidR="000F4D5D" w:rsidRPr="005D0A95" w:rsidRDefault="000F4D5D" w:rsidP="00F601BB">
            <w:pPr>
              <w:widowControl w:val="0"/>
              <w:jc w:val="center"/>
              <w:rPr>
                <w:rFonts w:ascii="Arial" w:hAnsi="Arial" w:cs="Arial"/>
                <w:b/>
                <w:bCs/>
                <w:sz w:val="20"/>
                <w:szCs w:val="20"/>
              </w:rPr>
            </w:pPr>
            <w:r w:rsidRPr="005D0A95">
              <w:rPr>
                <w:rFonts w:ascii="Arial" w:hAnsi="Arial" w:cs="Arial"/>
                <w:b/>
                <w:bCs/>
                <w:sz w:val="20"/>
                <w:szCs w:val="20"/>
              </w:rPr>
              <w:t xml:space="preserve">Fatura </w:t>
            </w:r>
          </w:p>
        </w:tc>
      </w:tr>
      <w:tr w:rsidR="005D0A95" w:rsidRPr="005D0A95" w14:paraId="53F3D842" w14:textId="77777777" w:rsidTr="00F23730">
        <w:trPr>
          <w:trHeight w:val="270"/>
        </w:trPr>
        <w:tc>
          <w:tcPr>
            <w:tcW w:w="1134" w:type="dxa"/>
            <w:shd w:val="clear" w:color="auto" w:fill="C0C0C0"/>
            <w:vAlign w:val="center"/>
            <w:hideMark/>
          </w:tcPr>
          <w:p w14:paraId="26F44BED" w14:textId="77777777" w:rsidR="000F4D5D" w:rsidRPr="005D0A95" w:rsidRDefault="000F4D5D" w:rsidP="00F601BB">
            <w:pPr>
              <w:widowControl w:val="0"/>
              <w:jc w:val="center"/>
              <w:rPr>
                <w:rFonts w:ascii="Arial" w:hAnsi="Arial" w:cs="Arial"/>
                <w:sz w:val="20"/>
                <w:szCs w:val="20"/>
              </w:rPr>
            </w:pPr>
            <w:r w:rsidRPr="005D0A95">
              <w:rPr>
                <w:rFonts w:ascii="Arial" w:hAnsi="Arial" w:cs="Arial"/>
                <w:sz w:val="20"/>
                <w:szCs w:val="20"/>
              </w:rPr>
              <w:t>Ótimo</w:t>
            </w:r>
          </w:p>
        </w:tc>
        <w:tc>
          <w:tcPr>
            <w:tcW w:w="5386" w:type="dxa"/>
            <w:vAlign w:val="center"/>
            <w:hideMark/>
          </w:tcPr>
          <w:p w14:paraId="05119154" w14:textId="77777777" w:rsidR="000F4D5D" w:rsidRPr="005D0A95" w:rsidRDefault="000F4D5D" w:rsidP="00F601BB">
            <w:pPr>
              <w:widowControl w:val="0"/>
              <w:jc w:val="center"/>
              <w:rPr>
                <w:rFonts w:ascii="Arial" w:hAnsi="Arial" w:cs="Arial"/>
                <w:sz w:val="20"/>
                <w:szCs w:val="20"/>
              </w:rPr>
            </w:pPr>
            <w:r w:rsidRPr="005D0A95">
              <w:rPr>
                <w:rFonts w:ascii="Arial" w:hAnsi="Arial" w:cs="Arial"/>
                <w:sz w:val="20"/>
                <w:szCs w:val="20"/>
              </w:rPr>
              <w:t>0,00%</w:t>
            </w:r>
          </w:p>
        </w:tc>
        <w:tc>
          <w:tcPr>
            <w:tcW w:w="1964" w:type="dxa"/>
            <w:vAlign w:val="center"/>
          </w:tcPr>
          <w:p w14:paraId="0E00E8E9" w14:textId="77777777" w:rsidR="000F4D5D" w:rsidRPr="005D0A95" w:rsidRDefault="000F4D5D" w:rsidP="00F601BB">
            <w:pPr>
              <w:widowControl w:val="0"/>
              <w:jc w:val="center"/>
              <w:rPr>
                <w:rFonts w:ascii="Arial" w:hAnsi="Arial" w:cs="Arial"/>
                <w:sz w:val="20"/>
                <w:szCs w:val="20"/>
              </w:rPr>
            </w:pPr>
            <w:r w:rsidRPr="005D0A95">
              <w:rPr>
                <w:rFonts w:ascii="Arial" w:hAnsi="Arial" w:cs="Arial"/>
                <w:sz w:val="20"/>
                <w:szCs w:val="20"/>
              </w:rPr>
              <w:t>0,00%</w:t>
            </w:r>
          </w:p>
        </w:tc>
      </w:tr>
      <w:tr w:rsidR="005D0A95" w:rsidRPr="005D0A95" w14:paraId="3D2E03D1" w14:textId="77777777" w:rsidTr="00F23730">
        <w:trPr>
          <w:trHeight w:val="270"/>
        </w:trPr>
        <w:tc>
          <w:tcPr>
            <w:tcW w:w="1134" w:type="dxa"/>
            <w:shd w:val="clear" w:color="auto" w:fill="C0C0C0"/>
            <w:vAlign w:val="center"/>
          </w:tcPr>
          <w:p w14:paraId="4CBC3CDC" w14:textId="77777777" w:rsidR="000F4D5D" w:rsidRPr="005D0A95" w:rsidRDefault="000F4D5D" w:rsidP="00F601BB">
            <w:pPr>
              <w:widowControl w:val="0"/>
              <w:jc w:val="center"/>
              <w:rPr>
                <w:rFonts w:ascii="Arial" w:hAnsi="Arial" w:cs="Arial"/>
                <w:sz w:val="20"/>
                <w:szCs w:val="20"/>
              </w:rPr>
            </w:pPr>
            <w:r w:rsidRPr="005D0A95">
              <w:rPr>
                <w:rFonts w:ascii="Arial" w:hAnsi="Arial" w:cs="Arial"/>
                <w:sz w:val="20"/>
                <w:szCs w:val="20"/>
              </w:rPr>
              <w:lastRenderedPageBreak/>
              <w:t>Bom</w:t>
            </w:r>
          </w:p>
        </w:tc>
        <w:tc>
          <w:tcPr>
            <w:tcW w:w="5386" w:type="dxa"/>
            <w:vAlign w:val="center"/>
          </w:tcPr>
          <w:p w14:paraId="6C779870" w14:textId="77777777" w:rsidR="000F4D5D" w:rsidRPr="005D0A95" w:rsidRDefault="000F4D5D" w:rsidP="00F601BB">
            <w:pPr>
              <w:widowControl w:val="0"/>
              <w:jc w:val="center"/>
              <w:rPr>
                <w:rFonts w:ascii="Arial" w:hAnsi="Arial" w:cs="Arial"/>
                <w:sz w:val="20"/>
                <w:szCs w:val="20"/>
              </w:rPr>
            </w:pPr>
            <w:r w:rsidRPr="005D0A95">
              <w:rPr>
                <w:rFonts w:ascii="Arial" w:hAnsi="Arial" w:cs="Arial"/>
                <w:sz w:val="20"/>
                <w:szCs w:val="20"/>
              </w:rPr>
              <w:t>Até 3,00%</w:t>
            </w:r>
          </w:p>
        </w:tc>
        <w:tc>
          <w:tcPr>
            <w:tcW w:w="1964" w:type="dxa"/>
            <w:vAlign w:val="center"/>
          </w:tcPr>
          <w:p w14:paraId="431FFCB2" w14:textId="77777777" w:rsidR="000F4D5D" w:rsidRPr="005D0A95" w:rsidRDefault="000F4D5D" w:rsidP="00F601BB">
            <w:pPr>
              <w:widowControl w:val="0"/>
              <w:jc w:val="center"/>
              <w:rPr>
                <w:rFonts w:ascii="Arial" w:hAnsi="Arial" w:cs="Arial"/>
                <w:sz w:val="20"/>
                <w:szCs w:val="20"/>
              </w:rPr>
            </w:pPr>
            <w:r w:rsidRPr="005D0A95">
              <w:rPr>
                <w:rFonts w:ascii="Arial" w:hAnsi="Arial" w:cs="Arial"/>
                <w:sz w:val="20"/>
                <w:szCs w:val="20"/>
              </w:rPr>
              <w:t>2,50%</w:t>
            </w:r>
          </w:p>
        </w:tc>
      </w:tr>
      <w:tr w:rsidR="005D0A95" w:rsidRPr="005D0A95" w14:paraId="31DE6CB1" w14:textId="77777777" w:rsidTr="00F23730">
        <w:trPr>
          <w:trHeight w:val="270"/>
        </w:trPr>
        <w:tc>
          <w:tcPr>
            <w:tcW w:w="1134" w:type="dxa"/>
            <w:shd w:val="clear" w:color="auto" w:fill="C0C0C0"/>
            <w:vAlign w:val="center"/>
          </w:tcPr>
          <w:p w14:paraId="295549E2" w14:textId="77777777" w:rsidR="000F4D5D" w:rsidRPr="005D0A95" w:rsidRDefault="000F4D5D" w:rsidP="00F601BB">
            <w:pPr>
              <w:widowControl w:val="0"/>
              <w:jc w:val="center"/>
              <w:rPr>
                <w:rFonts w:ascii="Arial" w:hAnsi="Arial" w:cs="Arial"/>
                <w:sz w:val="20"/>
                <w:szCs w:val="20"/>
              </w:rPr>
            </w:pPr>
            <w:r w:rsidRPr="005D0A95">
              <w:rPr>
                <w:rFonts w:ascii="Arial" w:hAnsi="Arial" w:cs="Arial"/>
                <w:sz w:val="20"/>
                <w:szCs w:val="20"/>
              </w:rPr>
              <w:t>Regular</w:t>
            </w:r>
          </w:p>
        </w:tc>
        <w:tc>
          <w:tcPr>
            <w:tcW w:w="5386" w:type="dxa"/>
            <w:vAlign w:val="center"/>
            <w:hideMark/>
          </w:tcPr>
          <w:p w14:paraId="48003E97" w14:textId="77777777" w:rsidR="000F4D5D" w:rsidRPr="005D0A95" w:rsidRDefault="000F4D5D" w:rsidP="00F601BB">
            <w:pPr>
              <w:widowControl w:val="0"/>
              <w:jc w:val="center"/>
              <w:rPr>
                <w:rFonts w:ascii="Arial" w:hAnsi="Arial" w:cs="Arial"/>
                <w:sz w:val="20"/>
                <w:szCs w:val="20"/>
              </w:rPr>
            </w:pPr>
            <w:r w:rsidRPr="005D0A95">
              <w:rPr>
                <w:rFonts w:ascii="Arial" w:hAnsi="Arial" w:cs="Arial"/>
                <w:sz w:val="20"/>
                <w:szCs w:val="20"/>
              </w:rPr>
              <w:t>3,01% a 8,00%</w:t>
            </w:r>
          </w:p>
        </w:tc>
        <w:tc>
          <w:tcPr>
            <w:tcW w:w="1964" w:type="dxa"/>
            <w:vAlign w:val="center"/>
          </w:tcPr>
          <w:p w14:paraId="4C6DF861" w14:textId="77777777" w:rsidR="000F4D5D" w:rsidRPr="005D0A95" w:rsidRDefault="000F4D5D" w:rsidP="00F601BB">
            <w:pPr>
              <w:widowControl w:val="0"/>
              <w:jc w:val="center"/>
              <w:rPr>
                <w:rFonts w:ascii="Arial" w:hAnsi="Arial" w:cs="Arial"/>
                <w:sz w:val="20"/>
                <w:szCs w:val="20"/>
              </w:rPr>
            </w:pPr>
            <w:r w:rsidRPr="005D0A95">
              <w:rPr>
                <w:rFonts w:ascii="Arial" w:hAnsi="Arial" w:cs="Arial"/>
                <w:sz w:val="20"/>
                <w:szCs w:val="20"/>
              </w:rPr>
              <w:t>5,00%</w:t>
            </w:r>
          </w:p>
        </w:tc>
      </w:tr>
      <w:tr w:rsidR="005D0A95" w:rsidRPr="005D0A95" w14:paraId="2E5A4F2E" w14:textId="77777777" w:rsidTr="00F23730">
        <w:trPr>
          <w:trHeight w:val="325"/>
        </w:trPr>
        <w:tc>
          <w:tcPr>
            <w:tcW w:w="1134" w:type="dxa"/>
            <w:shd w:val="clear" w:color="auto" w:fill="C0C0C0"/>
            <w:vAlign w:val="center"/>
          </w:tcPr>
          <w:p w14:paraId="3CFC98C5" w14:textId="77777777" w:rsidR="000F4D5D" w:rsidRPr="005D0A95" w:rsidRDefault="000F4D5D" w:rsidP="00F601BB">
            <w:pPr>
              <w:widowControl w:val="0"/>
              <w:jc w:val="center"/>
              <w:rPr>
                <w:rFonts w:ascii="Arial" w:hAnsi="Arial" w:cs="Arial"/>
                <w:sz w:val="20"/>
                <w:szCs w:val="20"/>
              </w:rPr>
            </w:pPr>
            <w:r w:rsidRPr="005D0A95">
              <w:rPr>
                <w:rFonts w:ascii="Arial" w:hAnsi="Arial" w:cs="Arial"/>
                <w:sz w:val="20"/>
                <w:szCs w:val="20"/>
              </w:rPr>
              <w:t>Ruim</w:t>
            </w:r>
          </w:p>
        </w:tc>
        <w:tc>
          <w:tcPr>
            <w:tcW w:w="5386" w:type="dxa"/>
            <w:vAlign w:val="center"/>
            <w:hideMark/>
          </w:tcPr>
          <w:p w14:paraId="417D8892" w14:textId="77777777" w:rsidR="000F4D5D" w:rsidRPr="005D0A95" w:rsidRDefault="000F4D5D" w:rsidP="00F601BB">
            <w:pPr>
              <w:widowControl w:val="0"/>
              <w:jc w:val="center"/>
              <w:rPr>
                <w:rFonts w:ascii="Arial" w:hAnsi="Arial" w:cs="Arial"/>
                <w:sz w:val="20"/>
                <w:szCs w:val="20"/>
              </w:rPr>
            </w:pPr>
            <w:r w:rsidRPr="005D0A95">
              <w:rPr>
                <w:rFonts w:ascii="Arial" w:hAnsi="Arial" w:cs="Arial"/>
                <w:sz w:val="20"/>
                <w:szCs w:val="20"/>
              </w:rPr>
              <w:t>8,01% a 15,00%</w:t>
            </w:r>
          </w:p>
        </w:tc>
        <w:tc>
          <w:tcPr>
            <w:tcW w:w="1964" w:type="dxa"/>
            <w:vAlign w:val="center"/>
          </w:tcPr>
          <w:p w14:paraId="07ED1C10" w14:textId="77777777" w:rsidR="000F4D5D" w:rsidRPr="005D0A95" w:rsidRDefault="000F4D5D" w:rsidP="00F601BB">
            <w:pPr>
              <w:widowControl w:val="0"/>
              <w:jc w:val="center"/>
              <w:rPr>
                <w:rFonts w:ascii="Arial" w:hAnsi="Arial" w:cs="Arial"/>
                <w:sz w:val="20"/>
                <w:szCs w:val="20"/>
              </w:rPr>
            </w:pPr>
            <w:r w:rsidRPr="005D0A95">
              <w:rPr>
                <w:rFonts w:ascii="Arial" w:hAnsi="Arial" w:cs="Arial"/>
                <w:sz w:val="20"/>
                <w:szCs w:val="20"/>
              </w:rPr>
              <w:t>7,50%</w:t>
            </w:r>
          </w:p>
        </w:tc>
      </w:tr>
      <w:tr w:rsidR="005D0A95" w:rsidRPr="005D0A95" w14:paraId="7316B2D1" w14:textId="77777777" w:rsidTr="00F23730">
        <w:trPr>
          <w:trHeight w:val="342"/>
        </w:trPr>
        <w:tc>
          <w:tcPr>
            <w:tcW w:w="1134" w:type="dxa"/>
            <w:shd w:val="clear" w:color="auto" w:fill="C0C0C0"/>
            <w:vAlign w:val="center"/>
          </w:tcPr>
          <w:p w14:paraId="599C687B" w14:textId="77777777" w:rsidR="000F4D5D" w:rsidRPr="005D0A95" w:rsidRDefault="000F4D5D" w:rsidP="00F601BB">
            <w:pPr>
              <w:widowControl w:val="0"/>
              <w:jc w:val="center"/>
              <w:rPr>
                <w:rFonts w:ascii="Arial" w:hAnsi="Arial" w:cs="Arial"/>
                <w:sz w:val="20"/>
                <w:szCs w:val="20"/>
              </w:rPr>
            </w:pPr>
            <w:r w:rsidRPr="005D0A95">
              <w:rPr>
                <w:rFonts w:ascii="Arial" w:hAnsi="Arial" w:cs="Arial"/>
                <w:sz w:val="20"/>
                <w:szCs w:val="20"/>
              </w:rPr>
              <w:t>Péssimo</w:t>
            </w:r>
          </w:p>
        </w:tc>
        <w:tc>
          <w:tcPr>
            <w:tcW w:w="5386" w:type="dxa"/>
            <w:vAlign w:val="center"/>
            <w:hideMark/>
          </w:tcPr>
          <w:p w14:paraId="60612F8B" w14:textId="77777777" w:rsidR="000F4D5D" w:rsidRPr="005D0A95" w:rsidRDefault="000F4D5D" w:rsidP="00F601BB">
            <w:pPr>
              <w:widowControl w:val="0"/>
              <w:jc w:val="center"/>
              <w:rPr>
                <w:rFonts w:ascii="Arial" w:hAnsi="Arial" w:cs="Arial"/>
                <w:sz w:val="20"/>
                <w:szCs w:val="20"/>
              </w:rPr>
            </w:pPr>
            <w:r w:rsidRPr="005D0A95">
              <w:rPr>
                <w:rFonts w:ascii="Arial" w:hAnsi="Arial" w:cs="Arial"/>
                <w:sz w:val="20"/>
                <w:szCs w:val="20"/>
              </w:rPr>
              <w:t>Acima de 15,01%</w:t>
            </w:r>
          </w:p>
        </w:tc>
        <w:tc>
          <w:tcPr>
            <w:tcW w:w="1964" w:type="dxa"/>
            <w:vAlign w:val="center"/>
          </w:tcPr>
          <w:p w14:paraId="0B69C0D0" w14:textId="77777777" w:rsidR="000F4D5D" w:rsidRPr="005D0A95" w:rsidRDefault="000F4D5D" w:rsidP="00F601BB">
            <w:pPr>
              <w:widowControl w:val="0"/>
              <w:jc w:val="center"/>
              <w:rPr>
                <w:rFonts w:ascii="Arial" w:hAnsi="Arial" w:cs="Arial"/>
                <w:sz w:val="20"/>
                <w:szCs w:val="20"/>
              </w:rPr>
            </w:pPr>
            <w:r w:rsidRPr="005D0A95">
              <w:rPr>
                <w:rFonts w:ascii="Arial" w:hAnsi="Arial" w:cs="Arial"/>
                <w:sz w:val="20"/>
                <w:szCs w:val="20"/>
              </w:rPr>
              <w:t>10,00%</w:t>
            </w:r>
          </w:p>
        </w:tc>
      </w:tr>
    </w:tbl>
    <w:p w14:paraId="48D6F22A" w14:textId="77777777" w:rsidR="000F4D5D" w:rsidRPr="005D0A95" w:rsidRDefault="000F4D5D" w:rsidP="00F601BB">
      <w:pPr>
        <w:widowControl w:val="0"/>
        <w:ind w:left="851" w:hanging="851"/>
        <w:jc w:val="both"/>
        <w:rPr>
          <w:rFonts w:ascii="Arial" w:hAnsi="Arial" w:cs="Arial"/>
          <w:sz w:val="22"/>
          <w:szCs w:val="22"/>
        </w:rPr>
      </w:pPr>
    </w:p>
    <w:p w14:paraId="79150102" w14:textId="77777777" w:rsidR="000F4D5D" w:rsidRPr="005D0A95" w:rsidRDefault="000F4D5D" w:rsidP="00B310A6">
      <w:pPr>
        <w:pStyle w:val="PargrafodaLista"/>
        <w:widowControl w:val="0"/>
        <w:numPr>
          <w:ilvl w:val="1"/>
          <w:numId w:val="13"/>
        </w:numPr>
        <w:ind w:left="851" w:hanging="851"/>
        <w:jc w:val="both"/>
        <w:rPr>
          <w:rFonts w:cs="Arial"/>
          <w:sz w:val="22"/>
          <w:szCs w:val="22"/>
        </w:rPr>
      </w:pPr>
      <w:r w:rsidRPr="005D0A95">
        <w:rPr>
          <w:rFonts w:cs="Arial"/>
          <w:sz w:val="22"/>
          <w:szCs w:val="22"/>
        </w:rPr>
        <w:t>O SLA será calculado em cada etapa de faturamento para fins de pagamento.</w:t>
      </w:r>
    </w:p>
    <w:p w14:paraId="35D49C11" w14:textId="77777777" w:rsidR="000F4D5D" w:rsidRPr="005D0A95" w:rsidRDefault="000F4D5D" w:rsidP="00F601BB">
      <w:pPr>
        <w:widowControl w:val="0"/>
        <w:ind w:left="851" w:hanging="851"/>
        <w:jc w:val="both"/>
        <w:rPr>
          <w:rFonts w:ascii="Arial" w:hAnsi="Arial" w:cs="Arial"/>
          <w:sz w:val="22"/>
          <w:szCs w:val="22"/>
        </w:rPr>
      </w:pPr>
    </w:p>
    <w:p w14:paraId="38741935" w14:textId="77777777" w:rsidR="000F4D5D" w:rsidRPr="005D0A95" w:rsidRDefault="000F4D5D" w:rsidP="00F601BB">
      <w:pPr>
        <w:widowControl w:val="0"/>
        <w:ind w:left="851" w:hanging="851"/>
        <w:jc w:val="both"/>
        <w:rPr>
          <w:rFonts w:ascii="Arial" w:hAnsi="Arial" w:cs="Arial"/>
          <w:sz w:val="22"/>
          <w:szCs w:val="22"/>
        </w:rPr>
      </w:pPr>
    </w:p>
    <w:p w14:paraId="58F7E8B5" w14:textId="77777777" w:rsidR="000F4D5D" w:rsidRPr="005D0A95" w:rsidRDefault="000F4D5D" w:rsidP="00B310A6">
      <w:pPr>
        <w:widowControl w:val="0"/>
        <w:numPr>
          <w:ilvl w:val="0"/>
          <w:numId w:val="13"/>
        </w:numPr>
        <w:ind w:left="851" w:hanging="851"/>
        <w:jc w:val="both"/>
        <w:outlineLvl w:val="0"/>
        <w:rPr>
          <w:rFonts w:ascii="Arial" w:hAnsi="Arial" w:cs="Arial"/>
          <w:b/>
          <w:sz w:val="22"/>
          <w:szCs w:val="22"/>
        </w:rPr>
      </w:pPr>
      <w:r w:rsidRPr="005D0A95">
        <w:rPr>
          <w:rFonts w:ascii="Arial" w:hAnsi="Arial" w:cs="Arial"/>
          <w:b/>
          <w:sz w:val="22"/>
          <w:szCs w:val="22"/>
        </w:rPr>
        <w:t>PENALIDADES</w:t>
      </w:r>
    </w:p>
    <w:p w14:paraId="39A75B85" w14:textId="77777777" w:rsidR="000F4D5D" w:rsidRPr="005D0A95" w:rsidRDefault="000F4D5D" w:rsidP="00F601BB">
      <w:pPr>
        <w:widowControl w:val="0"/>
        <w:ind w:left="851" w:hanging="851"/>
        <w:jc w:val="both"/>
        <w:rPr>
          <w:rFonts w:ascii="Arial" w:hAnsi="Arial" w:cs="Arial"/>
          <w:b/>
          <w:bCs/>
          <w:sz w:val="22"/>
          <w:szCs w:val="22"/>
          <w:lang w:eastAsia="en-US"/>
        </w:rPr>
      </w:pPr>
    </w:p>
    <w:p w14:paraId="646EC924" w14:textId="77777777" w:rsidR="000F4D5D" w:rsidRPr="005D0A95" w:rsidRDefault="000F4D5D" w:rsidP="00B310A6">
      <w:pPr>
        <w:pStyle w:val="PargrafodaLista"/>
        <w:widowControl w:val="0"/>
        <w:numPr>
          <w:ilvl w:val="1"/>
          <w:numId w:val="13"/>
        </w:numPr>
        <w:ind w:left="851" w:hanging="851"/>
        <w:jc w:val="both"/>
        <w:rPr>
          <w:rFonts w:cs="Arial"/>
          <w:sz w:val="22"/>
          <w:szCs w:val="22"/>
        </w:rPr>
      </w:pPr>
      <w:r w:rsidRPr="005D0A95">
        <w:rPr>
          <w:rFonts w:cs="Arial"/>
          <w:sz w:val="22"/>
          <w:szCs w:val="22"/>
        </w:rPr>
        <w:t>Pelo descumprimento do contrato, a CONTRATADA sujeitar-se-á às regras do contrato e as seguintes multas:</w:t>
      </w:r>
    </w:p>
    <w:p w14:paraId="09276364" w14:textId="77777777" w:rsidR="000F4D5D" w:rsidRPr="005D0A95" w:rsidRDefault="000F4D5D" w:rsidP="00F601BB">
      <w:pPr>
        <w:pStyle w:val="PargrafodaLista"/>
        <w:widowControl w:val="0"/>
        <w:ind w:left="851"/>
        <w:jc w:val="both"/>
        <w:rPr>
          <w:rFonts w:cs="Arial"/>
          <w:sz w:val="22"/>
          <w:szCs w:val="22"/>
        </w:rPr>
      </w:pPr>
    </w:p>
    <w:p w14:paraId="471CA9BA" w14:textId="7D27261A" w:rsidR="000F4D5D" w:rsidRPr="005D0A95" w:rsidRDefault="000F4D5D" w:rsidP="00B310A6">
      <w:pPr>
        <w:pStyle w:val="PargrafodaLista"/>
        <w:widowControl w:val="0"/>
        <w:numPr>
          <w:ilvl w:val="0"/>
          <w:numId w:val="23"/>
        </w:numPr>
        <w:ind w:left="1276"/>
        <w:jc w:val="both"/>
        <w:rPr>
          <w:rFonts w:cs="Arial"/>
          <w:sz w:val="22"/>
          <w:szCs w:val="22"/>
        </w:rPr>
      </w:pPr>
      <w:r w:rsidRPr="005D0A95">
        <w:rPr>
          <w:rFonts w:cs="Arial"/>
          <w:sz w:val="22"/>
          <w:szCs w:val="22"/>
        </w:rPr>
        <w:t xml:space="preserve">Atraso no prazo de entrega e/ou instalação dos equipamentos: </w:t>
      </w:r>
      <w:r w:rsidR="005206B3" w:rsidRPr="005D0A95">
        <w:rPr>
          <w:rFonts w:cs="Arial"/>
          <w:sz w:val="22"/>
          <w:szCs w:val="22"/>
        </w:rPr>
        <w:t>5</w:t>
      </w:r>
      <w:r w:rsidRPr="005D0A95">
        <w:rPr>
          <w:rFonts w:cs="Arial"/>
          <w:sz w:val="22"/>
          <w:szCs w:val="22"/>
        </w:rPr>
        <w:t>% do valor global do contrato.</w:t>
      </w:r>
    </w:p>
    <w:p w14:paraId="31A81977" w14:textId="77777777" w:rsidR="000F4D5D" w:rsidRPr="005D0A95" w:rsidRDefault="000F4D5D" w:rsidP="00F601BB">
      <w:pPr>
        <w:pStyle w:val="PargrafodaLista"/>
        <w:widowControl w:val="0"/>
        <w:ind w:left="1276"/>
        <w:jc w:val="both"/>
        <w:rPr>
          <w:rFonts w:cs="Arial"/>
          <w:sz w:val="22"/>
          <w:szCs w:val="22"/>
        </w:rPr>
      </w:pPr>
    </w:p>
    <w:p w14:paraId="5E63F3AD" w14:textId="25AD9BAC" w:rsidR="005206B3" w:rsidRPr="005D0A95" w:rsidRDefault="005206B3" w:rsidP="00B310A6">
      <w:pPr>
        <w:pStyle w:val="PargrafodaLista"/>
        <w:widowControl w:val="0"/>
        <w:numPr>
          <w:ilvl w:val="0"/>
          <w:numId w:val="23"/>
        </w:numPr>
        <w:ind w:left="1276"/>
        <w:jc w:val="both"/>
        <w:rPr>
          <w:rFonts w:cs="Arial"/>
          <w:sz w:val="22"/>
          <w:szCs w:val="22"/>
        </w:rPr>
      </w:pPr>
      <w:r w:rsidRPr="005D0A95">
        <w:rPr>
          <w:rFonts w:cs="Arial"/>
          <w:sz w:val="22"/>
          <w:szCs w:val="22"/>
        </w:rPr>
        <w:t xml:space="preserve">Descumprimentos das especificações e prazos dos </w:t>
      </w:r>
      <w:r w:rsidR="000F4D5D" w:rsidRPr="005D0A95">
        <w:rPr>
          <w:rFonts w:cs="Arial"/>
          <w:sz w:val="22"/>
          <w:szCs w:val="22"/>
        </w:rPr>
        <w:t>Serviços d</w:t>
      </w:r>
      <w:r w:rsidRPr="005D0A95">
        <w:rPr>
          <w:rFonts w:cs="Arial"/>
          <w:sz w:val="22"/>
          <w:szCs w:val="22"/>
        </w:rPr>
        <w:t>e</w:t>
      </w:r>
      <w:r w:rsidR="000F4D5D" w:rsidRPr="005D0A95">
        <w:rPr>
          <w:rFonts w:cs="Arial"/>
          <w:sz w:val="22"/>
          <w:szCs w:val="22"/>
        </w:rPr>
        <w:t xml:space="preserve"> Garantia e </w:t>
      </w:r>
      <w:r w:rsidR="0080666B" w:rsidRPr="005D0A95">
        <w:rPr>
          <w:rFonts w:cs="Arial"/>
          <w:sz w:val="22"/>
          <w:szCs w:val="22"/>
        </w:rPr>
        <w:t>Sustentação</w:t>
      </w:r>
      <w:r w:rsidR="000F4D5D" w:rsidRPr="005D0A95">
        <w:rPr>
          <w:rFonts w:cs="Arial"/>
          <w:sz w:val="22"/>
          <w:szCs w:val="22"/>
        </w:rPr>
        <w:t xml:space="preserve"> – </w:t>
      </w:r>
      <w:r w:rsidRPr="005D0A95">
        <w:rPr>
          <w:rFonts w:cs="Arial"/>
          <w:sz w:val="22"/>
          <w:szCs w:val="22"/>
        </w:rPr>
        <w:t>2% do valor global do contrato.</w:t>
      </w:r>
    </w:p>
    <w:p w14:paraId="1D810995" w14:textId="77777777" w:rsidR="005206B3" w:rsidRPr="005D0A95" w:rsidRDefault="005206B3" w:rsidP="005206B3">
      <w:pPr>
        <w:pStyle w:val="PargrafodaLista"/>
        <w:rPr>
          <w:rFonts w:cs="Arial"/>
          <w:sz w:val="22"/>
          <w:szCs w:val="22"/>
        </w:rPr>
      </w:pPr>
    </w:p>
    <w:p w14:paraId="18E5BC5B" w14:textId="424299B1" w:rsidR="000F4D5D" w:rsidRPr="005D0A95" w:rsidRDefault="000F4D5D" w:rsidP="00B310A6">
      <w:pPr>
        <w:pStyle w:val="PargrafodaLista"/>
        <w:widowControl w:val="0"/>
        <w:numPr>
          <w:ilvl w:val="0"/>
          <w:numId w:val="23"/>
        </w:numPr>
        <w:ind w:left="1276"/>
        <w:jc w:val="both"/>
        <w:rPr>
          <w:rFonts w:cs="Arial"/>
          <w:sz w:val="22"/>
          <w:szCs w:val="22"/>
        </w:rPr>
      </w:pPr>
      <w:r w:rsidRPr="005D0A95">
        <w:rPr>
          <w:rFonts w:cs="Arial"/>
          <w:sz w:val="22"/>
          <w:szCs w:val="22"/>
        </w:rPr>
        <w:t xml:space="preserve">SLA </w:t>
      </w:r>
      <w:r w:rsidR="00A8263C" w:rsidRPr="005D0A95">
        <w:rPr>
          <w:rFonts w:cs="Arial"/>
          <w:sz w:val="22"/>
          <w:szCs w:val="22"/>
        </w:rPr>
        <w:t>classificado com nível “Regular”</w:t>
      </w:r>
      <w:r w:rsidRPr="005D0A95">
        <w:rPr>
          <w:rFonts w:cs="Arial"/>
          <w:sz w:val="22"/>
          <w:szCs w:val="22"/>
        </w:rPr>
        <w:t xml:space="preserve"> por </w:t>
      </w:r>
      <w:r w:rsidR="00C734CB" w:rsidRPr="005D0A95">
        <w:rPr>
          <w:rFonts w:cs="Arial"/>
          <w:sz w:val="22"/>
          <w:szCs w:val="22"/>
        </w:rPr>
        <w:t>0</w:t>
      </w:r>
      <w:r w:rsidRPr="005D0A95">
        <w:rPr>
          <w:rFonts w:cs="Arial"/>
          <w:sz w:val="22"/>
          <w:szCs w:val="22"/>
        </w:rPr>
        <w:t>3</w:t>
      </w:r>
      <w:r w:rsidR="00C734CB" w:rsidRPr="005D0A95">
        <w:rPr>
          <w:rFonts w:cs="Arial"/>
          <w:sz w:val="22"/>
          <w:szCs w:val="22"/>
        </w:rPr>
        <w:t xml:space="preserve"> (três)</w:t>
      </w:r>
      <w:r w:rsidRPr="005D0A95">
        <w:rPr>
          <w:rFonts w:cs="Arial"/>
          <w:sz w:val="22"/>
          <w:szCs w:val="22"/>
        </w:rPr>
        <w:t xml:space="preserve"> meses consecutivos - </w:t>
      </w:r>
      <w:r w:rsidR="005206B3" w:rsidRPr="005D0A95">
        <w:rPr>
          <w:rFonts w:cs="Arial"/>
          <w:sz w:val="22"/>
          <w:szCs w:val="22"/>
        </w:rPr>
        <w:t>1</w:t>
      </w:r>
      <w:r w:rsidRPr="005D0A95">
        <w:rPr>
          <w:rFonts w:cs="Arial"/>
          <w:sz w:val="22"/>
          <w:szCs w:val="22"/>
        </w:rPr>
        <w:t>% do valor global do contrato</w:t>
      </w:r>
      <w:r w:rsidR="00A8263C" w:rsidRPr="005D0A95">
        <w:rPr>
          <w:rFonts w:cs="Arial"/>
          <w:sz w:val="22"/>
          <w:szCs w:val="22"/>
        </w:rPr>
        <w:t>.</w:t>
      </w:r>
    </w:p>
    <w:p w14:paraId="4077A588" w14:textId="77777777" w:rsidR="000F4D5D" w:rsidRPr="005D0A95" w:rsidRDefault="000F4D5D" w:rsidP="00F601BB">
      <w:pPr>
        <w:pStyle w:val="PargrafodaLista"/>
        <w:widowControl w:val="0"/>
        <w:ind w:left="1276"/>
        <w:jc w:val="both"/>
        <w:rPr>
          <w:rFonts w:cs="Arial"/>
          <w:sz w:val="22"/>
          <w:szCs w:val="22"/>
        </w:rPr>
      </w:pPr>
    </w:p>
    <w:p w14:paraId="49162E45" w14:textId="77777777" w:rsidR="000F4D5D" w:rsidRPr="005D0A95" w:rsidRDefault="000F4D5D" w:rsidP="00B310A6">
      <w:pPr>
        <w:pStyle w:val="PargrafodaLista"/>
        <w:widowControl w:val="0"/>
        <w:numPr>
          <w:ilvl w:val="0"/>
          <w:numId w:val="23"/>
        </w:numPr>
        <w:ind w:left="1276"/>
        <w:jc w:val="both"/>
        <w:rPr>
          <w:rFonts w:cs="Arial"/>
          <w:sz w:val="22"/>
          <w:szCs w:val="22"/>
        </w:rPr>
      </w:pPr>
      <w:r w:rsidRPr="005D0A95">
        <w:rPr>
          <w:rFonts w:cs="Arial"/>
          <w:sz w:val="22"/>
          <w:szCs w:val="22"/>
        </w:rPr>
        <w:t>Não atendimento das especificações e prazos estabelecidos no contrato e seus anexos - 2% do valor global do contrato.</w:t>
      </w:r>
    </w:p>
    <w:p w14:paraId="72F9DB10" w14:textId="77777777" w:rsidR="000F4D5D" w:rsidRPr="005D0A95" w:rsidRDefault="000F4D5D" w:rsidP="00F601BB">
      <w:pPr>
        <w:pStyle w:val="PargrafodaLista"/>
        <w:widowControl w:val="0"/>
        <w:ind w:left="1276"/>
        <w:jc w:val="both"/>
        <w:rPr>
          <w:rFonts w:cs="Arial"/>
          <w:sz w:val="22"/>
          <w:szCs w:val="22"/>
        </w:rPr>
      </w:pPr>
    </w:p>
    <w:p w14:paraId="7655F862" w14:textId="77777777" w:rsidR="000F4D5D" w:rsidRPr="005D0A95" w:rsidRDefault="000F4D5D" w:rsidP="00B310A6">
      <w:pPr>
        <w:pStyle w:val="PargrafodaLista"/>
        <w:widowControl w:val="0"/>
        <w:numPr>
          <w:ilvl w:val="0"/>
          <w:numId w:val="23"/>
        </w:numPr>
        <w:ind w:left="1276"/>
        <w:jc w:val="both"/>
        <w:rPr>
          <w:rFonts w:cs="Arial"/>
          <w:sz w:val="22"/>
          <w:szCs w:val="22"/>
        </w:rPr>
      </w:pPr>
      <w:r w:rsidRPr="005D0A95">
        <w:rPr>
          <w:rFonts w:cs="Arial"/>
          <w:sz w:val="22"/>
          <w:szCs w:val="22"/>
        </w:rPr>
        <w:t>Descumprimento de demais obrigações do contrato - 2% do valor global do contrato.</w:t>
      </w:r>
    </w:p>
    <w:p w14:paraId="5B26C64E" w14:textId="77777777" w:rsidR="000F4D5D" w:rsidRPr="005D0A95" w:rsidRDefault="000F4D5D" w:rsidP="00F601BB">
      <w:pPr>
        <w:pStyle w:val="PargrafodaLista"/>
        <w:widowControl w:val="0"/>
        <w:rPr>
          <w:rFonts w:cs="Arial"/>
          <w:sz w:val="22"/>
          <w:szCs w:val="22"/>
        </w:rPr>
      </w:pPr>
    </w:p>
    <w:p w14:paraId="79927E2B" w14:textId="77777777" w:rsidR="000F4D5D" w:rsidRPr="005D0A95" w:rsidRDefault="000F4D5D" w:rsidP="00B310A6">
      <w:pPr>
        <w:pStyle w:val="PargrafodaLista"/>
        <w:widowControl w:val="0"/>
        <w:numPr>
          <w:ilvl w:val="0"/>
          <w:numId w:val="23"/>
        </w:numPr>
        <w:ind w:left="1276"/>
        <w:jc w:val="both"/>
        <w:rPr>
          <w:rFonts w:cs="Arial"/>
          <w:sz w:val="22"/>
          <w:szCs w:val="22"/>
        </w:rPr>
      </w:pPr>
      <w:r w:rsidRPr="005D0A95">
        <w:rPr>
          <w:rFonts w:cs="Arial"/>
          <w:sz w:val="22"/>
          <w:szCs w:val="22"/>
        </w:rPr>
        <w:t>As multas são limitadas à 20% do Valor global do contrato.</w:t>
      </w:r>
    </w:p>
    <w:p w14:paraId="03FF1DAD" w14:textId="77777777" w:rsidR="000F4D5D" w:rsidRPr="005D0A95" w:rsidRDefault="000F4D5D" w:rsidP="00F601BB">
      <w:pPr>
        <w:widowControl w:val="0"/>
        <w:ind w:left="851" w:hanging="851"/>
        <w:jc w:val="both"/>
        <w:rPr>
          <w:rFonts w:ascii="Arial" w:hAnsi="Arial" w:cs="Arial"/>
          <w:sz w:val="22"/>
          <w:szCs w:val="22"/>
        </w:rPr>
      </w:pPr>
    </w:p>
    <w:p w14:paraId="6D22389B" w14:textId="77777777" w:rsidR="000F4D5D" w:rsidRPr="005D0A95" w:rsidRDefault="000F4D5D" w:rsidP="00F601BB">
      <w:pPr>
        <w:widowControl w:val="0"/>
        <w:ind w:left="851" w:hanging="851"/>
        <w:rPr>
          <w:rFonts w:ascii="Arial" w:eastAsia="Arial Unicode MS" w:hAnsi="Arial" w:cs="Arial"/>
          <w:b/>
          <w:caps/>
          <w:sz w:val="22"/>
          <w:szCs w:val="22"/>
        </w:rPr>
      </w:pPr>
    </w:p>
    <w:p w14:paraId="54E28C71" w14:textId="5AB74D20" w:rsidR="000F4D5D" w:rsidRPr="005D0A95" w:rsidRDefault="007B13F3" w:rsidP="00B310A6">
      <w:pPr>
        <w:widowControl w:val="0"/>
        <w:numPr>
          <w:ilvl w:val="0"/>
          <w:numId w:val="13"/>
        </w:numPr>
        <w:ind w:left="851" w:hanging="851"/>
        <w:jc w:val="both"/>
        <w:outlineLvl w:val="0"/>
        <w:rPr>
          <w:rFonts w:ascii="Arial" w:eastAsia="Arial Unicode MS" w:hAnsi="Arial" w:cs="Arial"/>
          <w:b/>
          <w:caps/>
          <w:sz w:val="22"/>
          <w:szCs w:val="22"/>
        </w:rPr>
      </w:pPr>
      <w:r w:rsidRPr="005D0A95">
        <w:rPr>
          <w:rFonts w:ascii="Arial" w:hAnsi="Arial" w:cs="Arial"/>
          <w:b/>
          <w:sz w:val="22"/>
          <w:szCs w:val="22"/>
        </w:rPr>
        <w:t>CONDIÇÕES PARA PAGAMENTO</w:t>
      </w:r>
    </w:p>
    <w:p w14:paraId="1232A7E4" w14:textId="77777777" w:rsidR="000F4D5D" w:rsidRPr="005D0A95" w:rsidRDefault="000F4D5D" w:rsidP="00F601BB">
      <w:pPr>
        <w:widowControl w:val="0"/>
        <w:ind w:left="851" w:hanging="851"/>
        <w:jc w:val="both"/>
        <w:rPr>
          <w:rFonts w:ascii="Arial" w:eastAsia="Arial Unicode MS" w:hAnsi="Arial" w:cs="Arial"/>
          <w:b/>
          <w:caps/>
          <w:sz w:val="22"/>
          <w:szCs w:val="22"/>
        </w:rPr>
      </w:pPr>
    </w:p>
    <w:p w14:paraId="3C5F8B54" w14:textId="77777777" w:rsidR="000F4D5D" w:rsidRPr="005D0A95" w:rsidRDefault="000F4D5D" w:rsidP="00B310A6">
      <w:pPr>
        <w:pStyle w:val="PargrafodaLista"/>
        <w:widowControl w:val="0"/>
        <w:numPr>
          <w:ilvl w:val="1"/>
          <w:numId w:val="13"/>
        </w:numPr>
        <w:ind w:left="851" w:hanging="851"/>
        <w:jc w:val="both"/>
        <w:rPr>
          <w:rFonts w:cs="Arial"/>
          <w:sz w:val="22"/>
          <w:szCs w:val="22"/>
        </w:rPr>
      </w:pPr>
      <w:r w:rsidRPr="005D0A95">
        <w:rPr>
          <w:rFonts w:cs="Arial"/>
          <w:sz w:val="22"/>
          <w:szCs w:val="22"/>
        </w:rPr>
        <w:t>Após recebimento e ateste dos bens e serviços contratados, o pagamento será realizado conforme regras abaixo:</w:t>
      </w:r>
    </w:p>
    <w:p w14:paraId="21977F55" w14:textId="77777777" w:rsidR="0080666B" w:rsidRPr="005D0A95" w:rsidRDefault="0080666B" w:rsidP="00F601BB">
      <w:pPr>
        <w:widowControl w:val="0"/>
        <w:ind w:left="851"/>
        <w:jc w:val="both"/>
        <w:rPr>
          <w:rFonts w:ascii="Arial" w:hAnsi="Arial" w:cs="Arial"/>
          <w:sz w:val="22"/>
          <w:szCs w:val="22"/>
          <w:lang w:eastAsia="en-US"/>
        </w:rPr>
      </w:pPr>
    </w:p>
    <w:tbl>
      <w:tblPr>
        <w:tblStyle w:val="Tabelacomgrade"/>
        <w:tblW w:w="822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126"/>
        <w:gridCol w:w="1985"/>
        <w:gridCol w:w="1842"/>
      </w:tblGrid>
      <w:tr w:rsidR="005D0A95" w:rsidRPr="005D0A95" w14:paraId="24A52E6E" w14:textId="77777777" w:rsidTr="008D6B81">
        <w:trPr>
          <w:trHeight w:val="441"/>
        </w:trPr>
        <w:tc>
          <w:tcPr>
            <w:tcW w:w="4394" w:type="dxa"/>
            <w:gridSpan w:val="2"/>
            <w:shd w:val="clear" w:color="auto" w:fill="4F81BD" w:themeFill="accent1"/>
            <w:vAlign w:val="center"/>
          </w:tcPr>
          <w:p w14:paraId="6A5272B1" w14:textId="24316604" w:rsidR="008D0992" w:rsidRPr="005D0A95" w:rsidRDefault="008D0992" w:rsidP="00F601BB">
            <w:pPr>
              <w:widowControl w:val="0"/>
              <w:jc w:val="center"/>
              <w:rPr>
                <w:rFonts w:ascii="Arial" w:eastAsia="Arial Unicode MS" w:hAnsi="Arial" w:cs="Arial"/>
                <w:b/>
                <w:bCs/>
                <w:sz w:val="20"/>
                <w:szCs w:val="20"/>
              </w:rPr>
            </w:pPr>
            <w:r w:rsidRPr="005D0A95">
              <w:rPr>
                <w:rFonts w:ascii="Arial" w:eastAsia="Arial Unicode MS" w:hAnsi="Arial" w:cs="Arial"/>
                <w:b/>
                <w:bCs/>
                <w:sz w:val="20"/>
                <w:szCs w:val="20"/>
              </w:rPr>
              <w:t>OBJETO</w:t>
            </w:r>
          </w:p>
        </w:tc>
        <w:tc>
          <w:tcPr>
            <w:tcW w:w="1985" w:type="dxa"/>
            <w:shd w:val="clear" w:color="auto" w:fill="4F81BD" w:themeFill="accent1"/>
            <w:vAlign w:val="center"/>
          </w:tcPr>
          <w:p w14:paraId="7806DC7E" w14:textId="1CBBE994" w:rsidR="008D0992" w:rsidRPr="005D0A95" w:rsidRDefault="008D0992" w:rsidP="008D0992">
            <w:pPr>
              <w:widowControl w:val="0"/>
              <w:rPr>
                <w:rFonts w:ascii="Arial" w:eastAsia="Arial Unicode MS" w:hAnsi="Arial" w:cs="Arial"/>
                <w:b/>
                <w:bCs/>
                <w:sz w:val="20"/>
                <w:szCs w:val="20"/>
              </w:rPr>
            </w:pPr>
            <w:r w:rsidRPr="005D0A95">
              <w:rPr>
                <w:rFonts w:ascii="Arial" w:eastAsia="Arial Unicode MS" w:hAnsi="Arial" w:cs="Arial"/>
                <w:b/>
                <w:bCs/>
                <w:sz w:val="20"/>
                <w:szCs w:val="20"/>
              </w:rPr>
              <w:t>FORMA DE EXECUÇÃO</w:t>
            </w:r>
          </w:p>
        </w:tc>
        <w:tc>
          <w:tcPr>
            <w:tcW w:w="1842" w:type="dxa"/>
            <w:shd w:val="clear" w:color="auto" w:fill="4F81BD" w:themeFill="accent1"/>
            <w:vAlign w:val="center"/>
          </w:tcPr>
          <w:p w14:paraId="3A45D911" w14:textId="457A6CE9" w:rsidR="008D0992" w:rsidRPr="005D0A95" w:rsidRDefault="008D0992" w:rsidP="00F601BB">
            <w:pPr>
              <w:widowControl w:val="0"/>
              <w:jc w:val="center"/>
              <w:rPr>
                <w:rFonts w:ascii="Arial" w:eastAsia="Arial Unicode MS" w:hAnsi="Arial" w:cs="Arial"/>
                <w:b/>
                <w:bCs/>
                <w:sz w:val="20"/>
                <w:szCs w:val="20"/>
              </w:rPr>
            </w:pPr>
            <w:r w:rsidRPr="005D0A95">
              <w:rPr>
                <w:rFonts w:ascii="Arial" w:eastAsia="Arial Unicode MS" w:hAnsi="Arial" w:cs="Arial"/>
                <w:b/>
                <w:bCs/>
                <w:sz w:val="20"/>
                <w:szCs w:val="20"/>
              </w:rPr>
              <w:t>PAGAMENTO</w:t>
            </w:r>
          </w:p>
        </w:tc>
      </w:tr>
      <w:tr w:rsidR="005D0A95" w:rsidRPr="005D0A95" w14:paraId="6EEDA2D7" w14:textId="77777777" w:rsidTr="008D6B81">
        <w:tc>
          <w:tcPr>
            <w:tcW w:w="4394" w:type="dxa"/>
            <w:gridSpan w:val="2"/>
            <w:vAlign w:val="center"/>
          </w:tcPr>
          <w:p w14:paraId="6FF2EFD9" w14:textId="77777777" w:rsidR="004B1FFF" w:rsidRPr="005D0A95" w:rsidRDefault="004B1FFF" w:rsidP="00F601BB">
            <w:pPr>
              <w:widowControl w:val="0"/>
              <w:jc w:val="both"/>
              <w:rPr>
                <w:rFonts w:ascii="Arial" w:eastAsia="Arial Unicode MS" w:hAnsi="Arial" w:cs="Arial"/>
                <w:sz w:val="20"/>
                <w:szCs w:val="20"/>
              </w:rPr>
            </w:pPr>
            <w:r w:rsidRPr="005D0A95">
              <w:rPr>
                <w:rFonts w:ascii="Arial" w:eastAsia="Arial Unicode MS" w:hAnsi="Arial" w:cs="Arial"/>
                <w:sz w:val="20"/>
                <w:szCs w:val="20"/>
              </w:rPr>
              <w:t>Solução – Fornecimento, instalação e garantia</w:t>
            </w:r>
          </w:p>
        </w:tc>
        <w:tc>
          <w:tcPr>
            <w:tcW w:w="1985" w:type="dxa"/>
            <w:vAlign w:val="center"/>
          </w:tcPr>
          <w:p w14:paraId="55E85962" w14:textId="083887E5" w:rsidR="004B1FFF" w:rsidRPr="005D0A95" w:rsidRDefault="00922C8A" w:rsidP="00F601BB">
            <w:pPr>
              <w:widowControl w:val="0"/>
              <w:jc w:val="both"/>
              <w:rPr>
                <w:rFonts w:ascii="Arial" w:eastAsia="Arial Unicode MS" w:hAnsi="Arial" w:cs="Arial"/>
                <w:sz w:val="20"/>
                <w:szCs w:val="20"/>
              </w:rPr>
            </w:pPr>
            <w:r w:rsidRPr="005D0A95">
              <w:rPr>
                <w:rFonts w:ascii="Arial" w:eastAsia="Arial Unicode MS" w:hAnsi="Arial" w:cs="Arial"/>
                <w:sz w:val="20"/>
                <w:szCs w:val="20"/>
              </w:rPr>
              <w:t>Cronograma de entrega e instalação</w:t>
            </w:r>
          </w:p>
        </w:tc>
        <w:tc>
          <w:tcPr>
            <w:tcW w:w="1842" w:type="dxa"/>
            <w:vAlign w:val="center"/>
          </w:tcPr>
          <w:p w14:paraId="577BB06B" w14:textId="77777777" w:rsidR="004B1FFF" w:rsidRPr="005D0A95" w:rsidRDefault="004B1FFF" w:rsidP="00F601BB">
            <w:pPr>
              <w:widowControl w:val="0"/>
              <w:jc w:val="center"/>
              <w:rPr>
                <w:rFonts w:ascii="Arial" w:eastAsia="Arial Unicode MS" w:hAnsi="Arial" w:cs="Arial"/>
                <w:sz w:val="20"/>
                <w:szCs w:val="20"/>
              </w:rPr>
            </w:pPr>
            <w:r w:rsidRPr="005D0A95">
              <w:rPr>
                <w:rFonts w:ascii="Arial" w:eastAsia="Arial Unicode MS" w:hAnsi="Arial" w:cs="Arial"/>
                <w:sz w:val="20"/>
                <w:szCs w:val="20"/>
              </w:rPr>
              <w:t>50% - Entrega</w:t>
            </w:r>
          </w:p>
          <w:p w14:paraId="4DB9E0B0" w14:textId="3F2BCA8B" w:rsidR="004B1FFF" w:rsidRPr="005D0A95" w:rsidRDefault="004B1FFF" w:rsidP="00F601BB">
            <w:pPr>
              <w:widowControl w:val="0"/>
              <w:jc w:val="center"/>
              <w:rPr>
                <w:rFonts w:ascii="Arial" w:hAnsi="Arial" w:cs="Arial"/>
                <w:sz w:val="20"/>
                <w:szCs w:val="20"/>
              </w:rPr>
            </w:pPr>
            <w:r w:rsidRPr="005D0A95">
              <w:rPr>
                <w:rFonts w:ascii="Arial" w:eastAsia="Arial Unicode MS" w:hAnsi="Arial" w:cs="Arial"/>
                <w:sz w:val="20"/>
                <w:szCs w:val="20"/>
              </w:rPr>
              <w:t>50% - Instalação</w:t>
            </w:r>
          </w:p>
        </w:tc>
      </w:tr>
      <w:tr w:rsidR="005D0A95" w:rsidRPr="005D0A95" w14:paraId="1DDA20B4" w14:textId="77777777" w:rsidTr="00CD527E">
        <w:trPr>
          <w:trHeight w:val="467"/>
        </w:trPr>
        <w:tc>
          <w:tcPr>
            <w:tcW w:w="4394" w:type="dxa"/>
            <w:gridSpan w:val="2"/>
            <w:vAlign w:val="center"/>
          </w:tcPr>
          <w:p w14:paraId="2D8D0951" w14:textId="77777777" w:rsidR="004B1FFF" w:rsidRPr="005D0A95" w:rsidRDefault="004B1FFF" w:rsidP="00F601BB">
            <w:pPr>
              <w:widowControl w:val="0"/>
              <w:jc w:val="both"/>
              <w:rPr>
                <w:rFonts w:ascii="Arial" w:eastAsia="Arial Unicode MS" w:hAnsi="Arial" w:cs="Arial"/>
                <w:sz w:val="20"/>
                <w:szCs w:val="20"/>
              </w:rPr>
            </w:pPr>
            <w:r w:rsidRPr="005D0A95">
              <w:rPr>
                <w:rFonts w:ascii="Arial" w:hAnsi="Arial" w:cs="Arial"/>
                <w:sz w:val="20"/>
                <w:szCs w:val="20"/>
              </w:rPr>
              <w:t xml:space="preserve">Reposição - </w:t>
            </w:r>
            <w:r w:rsidRPr="005D0A95">
              <w:rPr>
                <w:rFonts w:ascii="Arial" w:eastAsia="Arial Unicode MS" w:hAnsi="Arial" w:cs="Arial"/>
                <w:sz w:val="20"/>
                <w:szCs w:val="20"/>
              </w:rPr>
              <w:t>Fornecimento, instalação e garantia</w:t>
            </w:r>
          </w:p>
        </w:tc>
        <w:tc>
          <w:tcPr>
            <w:tcW w:w="1985" w:type="dxa"/>
            <w:vAlign w:val="center"/>
          </w:tcPr>
          <w:p w14:paraId="16AB41F8" w14:textId="1DC80F8C" w:rsidR="004B1FFF" w:rsidRPr="005D0A95" w:rsidRDefault="00922C8A" w:rsidP="00F601BB">
            <w:pPr>
              <w:widowControl w:val="0"/>
              <w:jc w:val="both"/>
              <w:rPr>
                <w:rFonts w:ascii="Arial" w:eastAsia="Arial Unicode MS" w:hAnsi="Arial" w:cs="Arial"/>
                <w:sz w:val="20"/>
                <w:szCs w:val="20"/>
              </w:rPr>
            </w:pPr>
            <w:r w:rsidRPr="005D0A95">
              <w:rPr>
                <w:rFonts w:ascii="Arial" w:hAnsi="Arial" w:cs="Arial"/>
                <w:sz w:val="20"/>
                <w:szCs w:val="20"/>
              </w:rPr>
              <w:t>Sob demanda</w:t>
            </w:r>
          </w:p>
        </w:tc>
        <w:tc>
          <w:tcPr>
            <w:tcW w:w="1842" w:type="dxa"/>
            <w:vAlign w:val="center"/>
          </w:tcPr>
          <w:p w14:paraId="430E7CE4" w14:textId="77777777" w:rsidR="004B1FFF" w:rsidRPr="005D0A95" w:rsidRDefault="004B1FFF" w:rsidP="00F601BB">
            <w:pPr>
              <w:widowControl w:val="0"/>
              <w:jc w:val="center"/>
              <w:rPr>
                <w:rFonts w:ascii="Arial" w:eastAsia="Arial Unicode MS" w:hAnsi="Arial" w:cs="Arial"/>
                <w:sz w:val="20"/>
                <w:szCs w:val="20"/>
              </w:rPr>
            </w:pPr>
            <w:r w:rsidRPr="005D0A95">
              <w:rPr>
                <w:rFonts w:ascii="Arial" w:hAnsi="Arial" w:cs="Arial"/>
                <w:sz w:val="20"/>
                <w:szCs w:val="20"/>
              </w:rPr>
              <w:t>Sob demanda</w:t>
            </w:r>
          </w:p>
        </w:tc>
      </w:tr>
      <w:tr w:rsidR="005D0A95" w:rsidRPr="005D0A95" w14:paraId="6930E54A" w14:textId="77777777" w:rsidTr="008D6B81">
        <w:tc>
          <w:tcPr>
            <w:tcW w:w="2268" w:type="dxa"/>
            <w:vMerge w:val="restart"/>
            <w:vAlign w:val="center"/>
          </w:tcPr>
          <w:p w14:paraId="5425661E" w14:textId="77777777" w:rsidR="004B1FFF" w:rsidRPr="005D0A95" w:rsidRDefault="004B1FFF" w:rsidP="00F601BB">
            <w:pPr>
              <w:widowControl w:val="0"/>
              <w:shd w:val="clear" w:color="auto" w:fill="FFFFFF" w:themeFill="background1"/>
              <w:jc w:val="both"/>
              <w:rPr>
                <w:rFonts w:ascii="Arial" w:hAnsi="Arial" w:cs="Arial"/>
                <w:sz w:val="20"/>
                <w:szCs w:val="20"/>
              </w:rPr>
            </w:pPr>
            <w:r w:rsidRPr="005D0A95">
              <w:rPr>
                <w:rFonts w:ascii="Arial" w:eastAsia="Arial Unicode MS" w:hAnsi="Arial" w:cs="Arial"/>
                <w:sz w:val="20"/>
                <w:szCs w:val="20"/>
              </w:rPr>
              <w:t>Serviço de Sustentação</w:t>
            </w:r>
          </w:p>
        </w:tc>
        <w:tc>
          <w:tcPr>
            <w:tcW w:w="2126" w:type="dxa"/>
            <w:vAlign w:val="center"/>
          </w:tcPr>
          <w:p w14:paraId="39CB66BD" w14:textId="77777777" w:rsidR="004B1FFF" w:rsidRPr="005D0A95" w:rsidRDefault="004B1FFF" w:rsidP="00F601BB">
            <w:pPr>
              <w:widowControl w:val="0"/>
              <w:shd w:val="clear" w:color="auto" w:fill="FFFFFF" w:themeFill="background1"/>
              <w:jc w:val="center"/>
              <w:rPr>
                <w:rFonts w:ascii="Arial" w:eastAsia="Arial Unicode MS" w:hAnsi="Arial" w:cs="Arial"/>
                <w:sz w:val="20"/>
                <w:szCs w:val="20"/>
              </w:rPr>
            </w:pPr>
            <w:r w:rsidRPr="005D0A95">
              <w:rPr>
                <w:rFonts w:ascii="Arial" w:eastAsia="Arial Unicode MS" w:hAnsi="Arial" w:cs="Arial"/>
                <w:sz w:val="20"/>
                <w:szCs w:val="20"/>
              </w:rPr>
              <w:t>Manutenção, Suporte e Disponibilidade Operacional</w:t>
            </w:r>
          </w:p>
        </w:tc>
        <w:tc>
          <w:tcPr>
            <w:tcW w:w="1985" w:type="dxa"/>
            <w:vAlign w:val="center"/>
          </w:tcPr>
          <w:p w14:paraId="4B313255" w14:textId="77777777" w:rsidR="004B1FFF" w:rsidRPr="005D0A95" w:rsidRDefault="004B1FFF" w:rsidP="00F601BB">
            <w:pPr>
              <w:widowControl w:val="0"/>
              <w:shd w:val="clear" w:color="auto" w:fill="FFFFFF" w:themeFill="background1"/>
              <w:jc w:val="center"/>
              <w:rPr>
                <w:rFonts w:ascii="Arial" w:eastAsia="Arial Unicode MS" w:hAnsi="Arial" w:cs="Arial"/>
                <w:sz w:val="20"/>
                <w:szCs w:val="20"/>
              </w:rPr>
            </w:pPr>
            <w:r w:rsidRPr="005D0A95">
              <w:rPr>
                <w:rFonts w:ascii="Arial" w:eastAsia="Arial Unicode MS" w:hAnsi="Arial" w:cs="Arial"/>
                <w:sz w:val="20"/>
                <w:szCs w:val="20"/>
              </w:rPr>
              <w:t>24 meses</w:t>
            </w:r>
          </w:p>
        </w:tc>
        <w:tc>
          <w:tcPr>
            <w:tcW w:w="1842" w:type="dxa"/>
            <w:vAlign w:val="center"/>
          </w:tcPr>
          <w:p w14:paraId="3964C045" w14:textId="77777777" w:rsidR="004B1FFF" w:rsidRPr="005D0A95" w:rsidRDefault="004B1FFF" w:rsidP="00F601BB">
            <w:pPr>
              <w:widowControl w:val="0"/>
              <w:shd w:val="clear" w:color="auto" w:fill="FFFFFF" w:themeFill="background1"/>
              <w:jc w:val="center"/>
              <w:rPr>
                <w:rFonts w:ascii="Arial" w:hAnsi="Arial" w:cs="Arial"/>
                <w:sz w:val="20"/>
                <w:szCs w:val="20"/>
              </w:rPr>
            </w:pPr>
            <w:r w:rsidRPr="005D0A95">
              <w:rPr>
                <w:rFonts w:ascii="Arial" w:eastAsia="Arial Unicode MS" w:hAnsi="Arial" w:cs="Arial"/>
                <w:sz w:val="20"/>
                <w:szCs w:val="20"/>
              </w:rPr>
              <w:t>Mensal</w:t>
            </w:r>
          </w:p>
        </w:tc>
      </w:tr>
      <w:tr w:rsidR="005D0A95" w:rsidRPr="005D0A95" w14:paraId="005AD94B" w14:textId="77777777" w:rsidTr="008D6B81">
        <w:tc>
          <w:tcPr>
            <w:tcW w:w="2268" w:type="dxa"/>
            <w:vMerge/>
            <w:vAlign w:val="center"/>
          </w:tcPr>
          <w:p w14:paraId="13D93A00" w14:textId="77777777" w:rsidR="004B1FFF" w:rsidRPr="005D0A95" w:rsidRDefault="004B1FFF" w:rsidP="00F601BB">
            <w:pPr>
              <w:widowControl w:val="0"/>
              <w:shd w:val="clear" w:color="auto" w:fill="FFFFFF" w:themeFill="background1"/>
              <w:jc w:val="both"/>
              <w:rPr>
                <w:rFonts w:ascii="Arial" w:hAnsi="Arial" w:cs="Arial"/>
                <w:sz w:val="20"/>
                <w:szCs w:val="20"/>
              </w:rPr>
            </w:pPr>
          </w:p>
        </w:tc>
        <w:tc>
          <w:tcPr>
            <w:tcW w:w="2126" w:type="dxa"/>
            <w:vAlign w:val="center"/>
          </w:tcPr>
          <w:p w14:paraId="0F92DDFB" w14:textId="77777777" w:rsidR="004B1FFF" w:rsidRPr="005D0A95" w:rsidRDefault="004B1FFF" w:rsidP="00F601BB">
            <w:pPr>
              <w:widowControl w:val="0"/>
              <w:shd w:val="clear" w:color="auto" w:fill="FFFFFF" w:themeFill="background1"/>
              <w:jc w:val="center"/>
              <w:rPr>
                <w:rFonts w:ascii="Arial" w:eastAsia="Arial Unicode MS" w:hAnsi="Arial" w:cs="Arial"/>
                <w:sz w:val="20"/>
                <w:szCs w:val="20"/>
              </w:rPr>
            </w:pPr>
            <w:r w:rsidRPr="005D0A95">
              <w:rPr>
                <w:rFonts w:ascii="Arial" w:hAnsi="Arial" w:cs="Arial"/>
                <w:sz w:val="20"/>
                <w:szCs w:val="20"/>
              </w:rPr>
              <w:t>Desinstalação, Custódia e Reinstalação</w:t>
            </w:r>
          </w:p>
        </w:tc>
        <w:tc>
          <w:tcPr>
            <w:tcW w:w="1985" w:type="dxa"/>
            <w:vAlign w:val="center"/>
          </w:tcPr>
          <w:p w14:paraId="105AA0B5" w14:textId="3C8A4655" w:rsidR="004B1FFF" w:rsidRPr="005D0A95" w:rsidRDefault="00922C8A" w:rsidP="00F601BB">
            <w:pPr>
              <w:widowControl w:val="0"/>
              <w:shd w:val="clear" w:color="auto" w:fill="FFFFFF" w:themeFill="background1"/>
              <w:jc w:val="center"/>
              <w:rPr>
                <w:rFonts w:ascii="Arial" w:eastAsia="Arial Unicode MS" w:hAnsi="Arial" w:cs="Arial"/>
                <w:sz w:val="20"/>
                <w:szCs w:val="20"/>
              </w:rPr>
            </w:pPr>
            <w:r w:rsidRPr="005D0A95">
              <w:rPr>
                <w:rFonts w:ascii="Arial" w:hAnsi="Arial" w:cs="Arial"/>
                <w:sz w:val="20"/>
                <w:szCs w:val="20"/>
              </w:rPr>
              <w:t>Sob demanda</w:t>
            </w:r>
          </w:p>
        </w:tc>
        <w:tc>
          <w:tcPr>
            <w:tcW w:w="1842" w:type="dxa"/>
            <w:vAlign w:val="center"/>
          </w:tcPr>
          <w:p w14:paraId="7FD3EDE8" w14:textId="77777777" w:rsidR="004B1FFF" w:rsidRPr="005D0A95" w:rsidRDefault="004B1FFF" w:rsidP="00F601BB">
            <w:pPr>
              <w:widowControl w:val="0"/>
              <w:shd w:val="clear" w:color="auto" w:fill="FFFFFF" w:themeFill="background1"/>
              <w:jc w:val="center"/>
              <w:rPr>
                <w:rFonts w:ascii="Arial" w:eastAsia="Arial Unicode MS" w:hAnsi="Arial" w:cs="Arial"/>
                <w:sz w:val="20"/>
                <w:szCs w:val="20"/>
              </w:rPr>
            </w:pPr>
            <w:r w:rsidRPr="005D0A95">
              <w:rPr>
                <w:rFonts w:ascii="Arial" w:eastAsia="Arial Unicode MS" w:hAnsi="Arial" w:cs="Arial"/>
                <w:sz w:val="20"/>
                <w:szCs w:val="20"/>
              </w:rPr>
              <w:t>Sob Demanda</w:t>
            </w:r>
          </w:p>
        </w:tc>
      </w:tr>
    </w:tbl>
    <w:p w14:paraId="384EB709" w14:textId="77777777" w:rsidR="004B1FFF" w:rsidRPr="005D0A95" w:rsidRDefault="004B1FFF" w:rsidP="00F601BB">
      <w:pPr>
        <w:widowControl w:val="0"/>
        <w:shd w:val="clear" w:color="auto" w:fill="FFFFFF" w:themeFill="background1"/>
        <w:jc w:val="both"/>
        <w:rPr>
          <w:rFonts w:ascii="Arial" w:eastAsia="Arial Unicode MS" w:hAnsi="Arial" w:cs="Arial"/>
          <w:sz w:val="22"/>
          <w:szCs w:val="22"/>
        </w:rPr>
      </w:pPr>
      <w:r w:rsidRPr="005D0A95">
        <w:rPr>
          <w:rFonts w:ascii="Arial" w:eastAsia="Arial Unicode MS" w:hAnsi="Arial" w:cs="Arial"/>
          <w:sz w:val="22"/>
          <w:szCs w:val="22"/>
        </w:rPr>
        <w:tab/>
      </w:r>
    </w:p>
    <w:p w14:paraId="43475C71" w14:textId="77777777" w:rsidR="000F4D5D" w:rsidRPr="005D0A95" w:rsidRDefault="000F4D5D" w:rsidP="00B310A6">
      <w:pPr>
        <w:pStyle w:val="PargrafodaLista"/>
        <w:widowControl w:val="0"/>
        <w:numPr>
          <w:ilvl w:val="1"/>
          <w:numId w:val="13"/>
        </w:numPr>
        <w:ind w:left="851" w:hanging="851"/>
        <w:jc w:val="both"/>
        <w:rPr>
          <w:rFonts w:cs="Arial"/>
          <w:sz w:val="22"/>
          <w:szCs w:val="22"/>
        </w:rPr>
      </w:pPr>
      <w:r w:rsidRPr="005D0A95">
        <w:rPr>
          <w:rFonts w:cs="Arial"/>
          <w:sz w:val="22"/>
          <w:szCs w:val="22"/>
        </w:rPr>
        <w:t>Devem ser considerados todos os custos necessários para a execução do contrato</w:t>
      </w:r>
    </w:p>
    <w:p w14:paraId="23B23711" w14:textId="77777777" w:rsidR="000F4D5D" w:rsidRPr="005D0A95" w:rsidRDefault="000F4D5D" w:rsidP="00F601BB">
      <w:pPr>
        <w:pStyle w:val="PargrafodaLista"/>
        <w:widowControl w:val="0"/>
        <w:ind w:left="851"/>
        <w:jc w:val="both"/>
        <w:rPr>
          <w:rFonts w:cs="Arial"/>
          <w:sz w:val="22"/>
          <w:szCs w:val="22"/>
        </w:rPr>
      </w:pPr>
    </w:p>
    <w:p w14:paraId="06F73CC1" w14:textId="77777777" w:rsidR="000F4D5D" w:rsidRPr="005D0A95" w:rsidRDefault="000F4D5D" w:rsidP="00B310A6">
      <w:pPr>
        <w:pStyle w:val="PargrafodaLista"/>
        <w:widowControl w:val="0"/>
        <w:numPr>
          <w:ilvl w:val="1"/>
          <w:numId w:val="13"/>
        </w:numPr>
        <w:ind w:left="851" w:hanging="851"/>
        <w:jc w:val="both"/>
        <w:rPr>
          <w:rFonts w:cs="Arial"/>
          <w:sz w:val="22"/>
          <w:szCs w:val="22"/>
        </w:rPr>
      </w:pPr>
      <w:r w:rsidRPr="005D0A95">
        <w:rPr>
          <w:rFonts w:cs="Arial"/>
          <w:sz w:val="22"/>
          <w:szCs w:val="22"/>
        </w:rPr>
        <w:t>A CONTRATADA deverá emitir Nota Fiscal com detalhamento de todos os componentes entregues e dos serviços executados.</w:t>
      </w:r>
    </w:p>
    <w:p w14:paraId="55E266B8" w14:textId="77777777" w:rsidR="000F4D5D" w:rsidRPr="005D0A95" w:rsidRDefault="000F4D5D" w:rsidP="00F601BB">
      <w:pPr>
        <w:pStyle w:val="PargrafodaLista"/>
        <w:widowControl w:val="0"/>
        <w:ind w:left="851"/>
        <w:jc w:val="both"/>
        <w:rPr>
          <w:rFonts w:cs="Arial"/>
          <w:sz w:val="22"/>
          <w:szCs w:val="22"/>
        </w:rPr>
      </w:pPr>
    </w:p>
    <w:p w14:paraId="329C013A" w14:textId="77777777" w:rsidR="000F4D5D" w:rsidRPr="005D0A95" w:rsidRDefault="000F4D5D" w:rsidP="00B310A6">
      <w:pPr>
        <w:pStyle w:val="PargrafodaLista"/>
        <w:widowControl w:val="0"/>
        <w:numPr>
          <w:ilvl w:val="1"/>
          <w:numId w:val="13"/>
        </w:numPr>
        <w:ind w:left="851" w:hanging="851"/>
        <w:jc w:val="both"/>
        <w:rPr>
          <w:rFonts w:cs="Arial"/>
          <w:sz w:val="22"/>
          <w:szCs w:val="22"/>
        </w:rPr>
      </w:pPr>
      <w:r w:rsidRPr="005D0A95">
        <w:rPr>
          <w:rFonts w:cs="Arial"/>
          <w:sz w:val="22"/>
          <w:szCs w:val="22"/>
        </w:rPr>
        <w:t xml:space="preserve">A Nota Fiscal deverá ser emitida para a localidade e Município-UF onde o serviço foi </w:t>
      </w:r>
      <w:r w:rsidRPr="005D0A95">
        <w:rPr>
          <w:rFonts w:cs="Arial"/>
          <w:sz w:val="22"/>
          <w:szCs w:val="22"/>
        </w:rPr>
        <w:lastRenderedPageBreak/>
        <w:t>efetivamente realizado.</w:t>
      </w:r>
    </w:p>
    <w:p w14:paraId="48C7B4B6" w14:textId="77777777" w:rsidR="000F4D5D" w:rsidRPr="005D0A95" w:rsidRDefault="000F4D5D" w:rsidP="00F601BB">
      <w:pPr>
        <w:widowControl w:val="0"/>
        <w:ind w:left="851"/>
        <w:jc w:val="both"/>
        <w:outlineLvl w:val="0"/>
        <w:rPr>
          <w:rFonts w:ascii="Arial" w:hAnsi="Arial" w:cs="Arial"/>
          <w:b/>
          <w:bCs/>
          <w:sz w:val="22"/>
          <w:szCs w:val="22"/>
        </w:rPr>
      </w:pPr>
    </w:p>
    <w:p w14:paraId="4A17BECF" w14:textId="77777777" w:rsidR="0080666B" w:rsidRPr="005D0A95" w:rsidRDefault="0080666B" w:rsidP="00F601BB">
      <w:pPr>
        <w:widowControl w:val="0"/>
        <w:ind w:left="851"/>
        <w:jc w:val="both"/>
        <w:outlineLvl w:val="0"/>
        <w:rPr>
          <w:rFonts w:ascii="Arial" w:hAnsi="Arial" w:cs="Arial"/>
          <w:b/>
          <w:bCs/>
          <w:sz w:val="22"/>
          <w:szCs w:val="22"/>
        </w:rPr>
      </w:pPr>
    </w:p>
    <w:p w14:paraId="7B69AF29" w14:textId="25E7CD9D" w:rsidR="003D1538" w:rsidRPr="005D0A95" w:rsidRDefault="003D1538" w:rsidP="00B310A6">
      <w:pPr>
        <w:widowControl w:val="0"/>
        <w:numPr>
          <w:ilvl w:val="0"/>
          <w:numId w:val="13"/>
        </w:numPr>
        <w:ind w:left="851" w:hanging="851"/>
        <w:jc w:val="both"/>
        <w:outlineLvl w:val="0"/>
        <w:rPr>
          <w:rFonts w:ascii="Arial" w:hAnsi="Arial" w:cs="Arial"/>
          <w:b/>
          <w:bCs/>
          <w:sz w:val="22"/>
          <w:szCs w:val="22"/>
        </w:rPr>
      </w:pPr>
      <w:r w:rsidRPr="005D0A95">
        <w:rPr>
          <w:rFonts w:ascii="Arial" w:hAnsi="Arial" w:cs="Arial"/>
          <w:b/>
          <w:sz w:val="22"/>
          <w:szCs w:val="22"/>
        </w:rPr>
        <w:t>DISPONIBILIDADE ININTERRUPTA</w:t>
      </w:r>
      <w:bookmarkEnd w:id="197"/>
    </w:p>
    <w:p w14:paraId="1CAA6E5F" w14:textId="77777777" w:rsidR="00F23730" w:rsidRPr="005D0A95" w:rsidRDefault="00F23730" w:rsidP="00F601BB">
      <w:pPr>
        <w:widowControl w:val="0"/>
        <w:ind w:left="851"/>
        <w:jc w:val="both"/>
        <w:outlineLvl w:val="0"/>
        <w:rPr>
          <w:rFonts w:ascii="Arial" w:hAnsi="Arial" w:cs="Arial"/>
          <w:b/>
          <w:bCs/>
          <w:sz w:val="22"/>
          <w:szCs w:val="22"/>
        </w:rPr>
      </w:pPr>
    </w:p>
    <w:p w14:paraId="0CA82B62" w14:textId="0FD2DA18" w:rsidR="00F32A14" w:rsidRPr="005D0A95" w:rsidRDefault="00F32A14" w:rsidP="00B310A6">
      <w:pPr>
        <w:pStyle w:val="PargrafodaLista"/>
        <w:widowControl w:val="0"/>
        <w:numPr>
          <w:ilvl w:val="1"/>
          <w:numId w:val="13"/>
        </w:numPr>
        <w:ind w:left="851" w:hanging="851"/>
        <w:jc w:val="both"/>
        <w:rPr>
          <w:rFonts w:cs="Arial"/>
          <w:sz w:val="22"/>
          <w:szCs w:val="22"/>
        </w:rPr>
      </w:pPr>
      <w:r w:rsidRPr="005D0A95">
        <w:rPr>
          <w:rFonts w:cs="Arial"/>
          <w:sz w:val="22"/>
          <w:szCs w:val="22"/>
        </w:rPr>
        <w:t>A disponibilidade ininterrupta se dará através de implementação de via de comunicação redundante que é recurso adicional que será utilizado efetivamente quando a via principal de comunicação – REDE IP CAIXA – estiver indisponível.</w:t>
      </w:r>
    </w:p>
    <w:p w14:paraId="79467A6F" w14:textId="77777777" w:rsidR="007B13F3" w:rsidRPr="005D0A95" w:rsidRDefault="007B13F3" w:rsidP="00F601BB">
      <w:pPr>
        <w:pStyle w:val="PargrafodaLista"/>
        <w:widowControl w:val="0"/>
        <w:ind w:left="851"/>
        <w:jc w:val="both"/>
        <w:rPr>
          <w:rFonts w:cs="Arial"/>
          <w:sz w:val="22"/>
          <w:szCs w:val="22"/>
        </w:rPr>
      </w:pPr>
    </w:p>
    <w:p w14:paraId="2A950932" w14:textId="77777777" w:rsidR="00F32A14" w:rsidRPr="005D0A95" w:rsidRDefault="00F32A14" w:rsidP="00B310A6">
      <w:pPr>
        <w:pStyle w:val="PargrafodaLista"/>
        <w:widowControl w:val="0"/>
        <w:numPr>
          <w:ilvl w:val="1"/>
          <w:numId w:val="13"/>
        </w:numPr>
        <w:ind w:left="851" w:hanging="851"/>
        <w:jc w:val="both"/>
        <w:rPr>
          <w:rFonts w:cs="Arial"/>
          <w:sz w:val="22"/>
          <w:szCs w:val="22"/>
        </w:rPr>
      </w:pPr>
      <w:r w:rsidRPr="005D0A95">
        <w:rPr>
          <w:rFonts w:cs="Arial"/>
          <w:sz w:val="22"/>
          <w:szCs w:val="22"/>
        </w:rPr>
        <w:t>Deve ser instalada durante a implantação da solução e permanecer ativa e funcional ininterruptamente durante a vigência contratual.</w:t>
      </w:r>
    </w:p>
    <w:p w14:paraId="1FE8C159" w14:textId="77777777" w:rsidR="007B13F3" w:rsidRPr="005D0A95" w:rsidRDefault="007B13F3" w:rsidP="00F601BB">
      <w:pPr>
        <w:pStyle w:val="PargrafodaLista"/>
        <w:widowControl w:val="0"/>
        <w:ind w:left="851"/>
        <w:jc w:val="both"/>
        <w:rPr>
          <w:rFonts w:cs="Arial"/>
          <w:sz w:val="22"/>
          <w:szCs w:val="22"/>
        </w:rPr>
      </w:pPr>
    </w:p>
    <w:p w14:paraId="328E9EA7" w14:textId="77777777" w:rsidR="00F32A14" w:rsidRPr="005D0A95" w:rsidRDefault="00F32A14" w:rsidP="00B310A6">
      <w:pPr>
        <w:pStyle w:val="PargrafodaLista"/>
        <w:widowControl w:val="0"/>
        <w:numPr>
          <w:ilvl w:val="1"/>
          <w:numId w:val="13"/>
        </w:numPr>
        <w:ind w:left="851" w:hanging="851"/>
        <w:jc w:val="both"/>
        <w:rPr>
          <w:rFonts w:cs="Arial"/>
          <w:sz w:val="22"/>
          <w:szCs w:val="22"/>
        </w:rPr>
      </w:pPr>
      <w:r w:rsidRPr="005D0A95">
        <w:rPr>
          <w:rFonts w:cs="Arial"/>
          <w:sz w:val="22"/>
          <w:szCs w:val="22"/>
        </w:rPr>
        <w:t>Todos os equipamentos, acessórios e periféricos, físicos e virtuais, componentes da via de comunicação de modo a habilitar seu pleno funcionamento com o sistema de alarme fornecido serão de integral responsabilidade da CONTRATADA, não cabendo qualquer ônus adicional à CAIXA.</w:t>
      </w:r>
    </w:p>
    <w:p w14:paraId="570606E5" w14:textId="77777777" w:rsidR="007B13F3" w:rsidRPr="005D0A95" w:rsidRDefault="007B13F3" w:rsidP="00F601BB">
      <w:pPr>
        <w:pStyle w:val="PargrafodaLista"/>
        <w:widowControl w:val="0"/>
        <w:ind w:left="851"/>
        <w:jc w:val="both"/>
        <w:rPr>
          <w:rFonts w:cs="Arial"/>
          <w:sz w:val="22"/>
          <w:szCs w:val="22"/>
        </w:rPr>
      </w:pPr>
    </w:p>
    <w:p w14:paraId="24693E31" w14:textId="0D90CC08" w:rsidR="00F32A14" w:rsidRPr="005D0A95" w:rsidRDefault="00F32A14" w:rsidP="00B310A6">
      <w:pPr>
        <w:pStyle w:val="PargrafodaLista"/>
        <w:widowControl w:val="0"/>
        <w:numPr>
          <w:ilvl w:val="1"/>
          <w:numId w:val="13"/>
        </w:numPr>
        <w:ind w:left="851" w:hanging="851"/>
        <w:jc w:val="both"/>
        <w:rPr>
          <w:rFonts w:cs="Arial"/>
          <w:sz w:val="22"/>
          <w:szCs w:val="22"/>
        </w:rPr>
      </w:pPr>
      <w:r w:rsidRPr="005D0A95">
        <w:rPr>
          <w:rFonts w:cs="Arial"/>
          <w:sz w:val="22"/>
          <w:szCs w:val="22"/>
        </w:rPr>
        <w:t>A via de comunicação redundante deverá ser de rede celular 4G</w:t>
      </w:r>
      <w:r w:rsidR="00E135FC" w:rsidRPr="005D0A95">
        <w:rPr>
          <w:rFonts w:cs="Arial"/>
          <w:sz w:val="22"/>
          <w:szCs w:val="22"/>
        </w:rPr>
        <w:t>/5G</w:t>
      </w:r>
      <w:r w:rsidRPr="005D0A95">
        <w:rPr>
          <w:rFonts w:cs="Arial"/>
          <w:sz w:val="22"/>
          <w:szCs w:val="22"/>
        </w:rPr>
        <w:t xml:space="preserve"> (ou tecnologia superior)/comunicação de redundância (LTE) ou superior, devendo possuir todos os elementos de segurança necessários para proteger a transmissão e comunicação de dados contra invasões de rede e acessos não autorizados, o que inclui, como exemplo: Criptografia de dados durante a transmissão (ex.: IPSEC, TLS, AES), Autenticação robusta para acesso ao sistema, Firewall com regras ativadas para transmissão exclusiva de dados de alarme entre os equipamentos instalados na DCAIXA, monitoramento contínuo de segurança e detecção de intrusões, Implementação de firewalls e outras medidas de proteção de rede.</w:t>
      </w:r>
    </w:p>
    <w:p w14:paraId="26AC9643" w14:textId="77777777" w:rsidR="007B13F3" w:rsidRPr="005D0A95" w:rsidRDefault="007B13F3" w:rsidP="00F601BB">
      <w:pPr>
        <w:pStyle w:val="PargrafodaLista"/>
        <w:widowControl w:val="0"/>
        <w:rPr>
          <w:rFonts w:cs="Arial"/>
          <w:sz w:val="22"/>
          <w:szCs w:val="22"/>
        </w:rPr>
      </w:pPr>
    </w:p>
    <w:p w14:paraId="7483A940" w14:textId="77777777" w:rsidR="00F32A14" w:rsidRPr="005D0A95" w:rsidRDefault="00F32A14" w:rsidP="00B310A6">
      <w:pPr>
        <w:pStyle w:val="PargrafodaLista"/>
        <w:widowControl w:val="0"/>
        <w:numPr>
          <w:ilvl w:val="1"/>
          <w:numId w:val="13"/>
        </w:numPr>
        <w:ind w:left="851" w:hanging="851"/>
        <w:jc w:val="both"/>
        <w:rPr>
          <w:rFonts w:cs="Arial"/>
          <w:sz w:val="22"/>
          <w:szCs w:val="22"/>
        </w:rPr>
      </w:pPr>
      <w:r w:rsidRPr="005D0A95">
        <w:rPr>
          <w:rFonts w:cs="Arial"/>
          <w:sz w:val="22"/>
          <w:szCs w:val="22"/>
        </w:rPr>
        <w:t>A CONTRATADA deve garantir que a via de rede celular escolhida preserve a integridade e a inviolabilidade do sistema de alarme como um todo, incluindo a proteção contra qualquer forma de manipulação ou interceptação de dados, assegurando que os eventos de alarme sejam transmitidos de forma segura e confiável para a central de monitoramento.</w:t>
      </w:r>
    </w:p>
    <w:p w14:paraId="7326B9A6" w14:textId="77777777" w:rsidR="007B13F3" w:rsidRPr="005D0A95" w:rsidRDefault="007B13F3" w:rsidP="00F601BB">
      <w:pPr>
        <w:pStyle w:val="PargrafodaLista"/>
        <w:widowControl w:val="0"/>
        <w:rPr>
          <w:rFonts w:cs="Arial"/>
          <w:sz w:val="22"/>
          <w:szCs w:val="22"/>
        </w:rPr>
      </w:pPr>
    </w:p>
    <w:p w14:paraId="7A00F914" w14:textId="77777777" w:rsidR="00F32A14" w:rsidRPr="005D0A95" w:rsidRDefault="00F32A14" w:rsidP="00B310A6">
      <w:pPr>
        <w:pStyle w:val="PargrafodaLista"/>
        <w:widowControl w:val="0"/>
        <w:numPr>
          <w:ilvl w:val="1"/>
          <w:numId w:val="13"/>
        </w:numPr>
        <w:ind w:left="851" w:hanging="851"/>
        <w:jc w:val="both"/>
        <w:rPr>
          <w:rFonts w:cs="Arial"/>
          <w:sz w:val="22"/>
          <w:szCs w:val="22"/>
        </w:rPr>
      </w:pPr>
      <w:r w:rsidRPr="005D0A95">
        <w:rPr>
          <w:rFonts w:cs="Arial"/>
          <w:sz w:val="22"/>
          <w:szCs w:val="22"/>
        </w:rPr>
        <w:t>Todos os mecanismos de segurança implementados devem estar em conformidade com as normas e regulamentos aplicáveis, garantindo a aderência às melhores práticas de segurança cibernética.</w:t>
      </w:r>
    </w:p>
    <w:p w14:paraId="7866737B" w14:textId="77777777" w:rsidR="007B13F3" w:rsidRPr="005D0A95" w:rsidRDefault="007B13F3" w:rsidP="00F601BB">
      <w:pPr>
        <w:pStyle w:val="PargrafodaLista"/>
        <w:widowControl w:val="0"/>
        <w:rPr>
          <w:rFonts w:cs="Arial"/>
          <w:sz w:val="22"/>
          <w:szCs w:val="22"/>
        </w:rPr>
      </w:pPr>
    </w:p>
    <w:p w14:paraId="126065C9" w14:textId="77777777" w:rsidR="00F32A14" w:rsidRPr="005D0A95" w:rsidRDefault="00F32A14" w:rsidP="00B310A6">
      <w:pPr>
        <w:pStyle w:val="PargrafodaLista"/>
        <w:widowControl w:val="0"/>
        <w:numPr>
          <w:ilvl w:val="1"/>
          <w:numId w:val="13"/>
        </w:numPr>
        <w:ind w:left="851" w:hanging="851"/>
        <w:jc w:val="both"/>
        <w:rPr>
          <w:rFonts w:cs="Arial"/>
          <w:sz w:val="22"/>
          <w:szCs w:val="22"/>
        </w:rPr>
      </w:pPr>
      <w:r w:rsidRPr="005D0A95">
        <w:rPr>
          <w:rFonts w:cs="Arial"/>
          <w:sz w:val="22"/>
          <w:szCs w:val="22"/>
        </w:rPr>
        <w:t>A conexão física entre os servidores e processadores de eventos fornecidos pela CONTRATADA, quando existentes, bem como, dos módulos de comunicação não integrados ao painel de alarme, deverá ser realizada fisicamente através de interface “não IP”, de forma a garantir a segurança de rede IP CAIXA contra intrusão, ou seja, garantindo que, em uma eventual intrusão ou acesso desautorizado pela via redundante, seja impossível obter acesso à rede IP CAIXA.</w:t>
      </w:r>
    </w:p>
    <w:p w14:paraId="67A01F18" w14:textId="77777777" w:rsidR="007B13F3" w:rsidRPr="005D0A95" w:rsidRDefault="007B13F3" w:rsidP="00F601BB">
      <w:pPr>
        <w:pStyle w:val="PargrafodaLista"/>
        <w:widowControl w:val="0"/>
        <w:rPr>
          <w:rFonts w:cs="Arial"/>
          <w:sz w:val="22"/>
          <w:szCs w:val="22"/>
        </w:rPr>
      </w:pPr>
    </w:p>
    <w:p w14:paraId="172D8AB1" w14:textId="77777777" w:rsidR="00F32A14" w:rsidRPr="005D0A95" w:rsidRDefault="00F32A14" w:rsidP="00B310A6">
      <w:pPr>
        <w:pStyle w:val="PargrafodaLista"/>
        <w:widowControl w:val="0"/>
        <w:numPr>
          <w:ilvl w:val="1"/>
          <w:numId w:val="13"/>
        </w:numPr>
        <w:ind w:left="851" w:hanging="851"/>
        <w:jc w:val="both"/>
        <w:rPr>
          <w:rFonts w:cs="Arial"/>
          <w:sz w:val="22"/>
          <w:szCs w:val="22"/>
        </w:rPr>
      </w:pPr>
      <w:r w:rsidRPr="005D0A95">
        <w:rPr>
          <w:rFonts w:cs="Arial"/>
          <w:sz w:val="22"/>
          <w:szCs w:val="22"/>
        </w:rPr>
        <w:t>A responsabilidade sobre eventuais invasões e acessos desautorizados e os prejuízos deles decorrentes será atribuída integralmente à CONTRATADA.</w:t>
      </w:r>
    </w:p>
    <w:p w14:paraId="009AFC2B" w14:textId="77777777" w:rsidR="007B13F3" w:rsidRPr="005D0A95" w:rsidRDefault="007B13F3" w:rsidP="00F601BB">
      <w:pPr>
        <w:pStyle w:val="PargrafodaLista"/>
        <w:widowControl w:val="0"/>
        <w:ind w:left="851"/>
        <w:jc w:val="both"/>
        <w:rPr>
          <w:rFonts w:cs="Arial"/>
          <w:sz w:val="22"/>
          <w:szCs w:val="22"/>
        </w:rPr>
      </w:pPr>
    </w:p>
    <w:p w14:paraId="492E6465" w14:textId="77777777" w:rsidR="00F32A14" w:rsidRPr="005D0A95" w:rsidRDefault="00F32A14" w:rsidP="00B310A6">
      <w:pPr>
        <w:pStyle w:val="PargrafodaLista"/>
        <w:widowControl w:val="0"/>
        <w:numPr>
          <w:ilvl w:val="1"/>
          <w:numId w:val="13"/>
        </w:numPr>
        <w:ind w:left="851" w:hanging="851"/>
        <w:jc w:val="both"/>
        <w:rPr>
          <w:rFonts w:cs="Arial"/>
          <w:sz w:val="22"/>
          <w:szCs w:val="22"/>
        </w:rPr>
      </w:pPr>
      <w:r w:rsidRPr="005D0A95">
        <w:rPr>
          <w:rFonts w:cs="Arial"/>
          <w:sz w:val="22"/>
          <w:szCs w:val="22"/>
        </w:rPr>
        <w:t>Caberá à CONTRATADA avaliar e definir o volume de dados necessário para transmissão dos sinais pela via redundante, não devendo haver quaisquer impedimentos à transmissão de dados para a Central de Monitoramento da CAIXA por limitação de excesso de franquia de transmissão de dados.</w:t>
      </w:r>
    </w:p>
    <w:p w14:paraId="10C9D070" w14:textId="77777777" w:rsidR="007B13F3" w:rsidRPr="005D0A95" w:rsidRDefault="007B13F3" w:rsidP="00F601BB">
      <w:pPr>
        <w:pStyle w:val="PargrafodaLista"/>
        <w:widowControl w:val="0"/>
        <w:ind w:left="851"/>
        <w:jc w:val="both"/>
        <w:rPr>
          <w:rFonts w:cs="Arial"/>
          <w:sz w:val="22"/>
          <w:szCs w:val="22"/>
        </w:rPr>
      </w:pPr>
    </w:p>
    <w:p w14:paraId="59D08728" w14:textId="4ABA79B2" w:rsidR="5C20EEF6" w:rsidRPr="005D0A95" w:rsidRDefault="5C20EEF6" w:rsidP="00B310A6">
      <w:pPr>
        <w:pStyle w:val="PargrafodaLista"/>
        <w:widowControl w:val="0"/>
        <w:numPr>
          <w:ilvl w:val="1"/>
          <w:numId w:val="13"/>
        </w:numPr>
        <w:ind w:left="851" w:hanging="851"/>
        <w:jc w:val="both"/>
        <w:rPr>
          <w:rFonts w:cs="Arial"/>
          <w:sz w:val="22"/>
          <w:szCs w:val="22"/>
        </w:rPr>
      </w:pPr>
      <w:r w:rsidRPr="005D0A95">
        <w:rPr>
          <w:rFonts w:cs="Arial"/>
          <w:sz w:val="22"/>
          <w:szCs w:val="22"/>
        </w:rPr>
        <w:t>Todo o custo com aquisição, instalação, disponibilidade da via e da transmissão de dados será de responsabilidade da CONTRATADA;</w:t>
      </w:r>
      <w:r w:rsidR="550478D7" w:rsidRPr="005D0A95">
        <w:rPr>
          <w:rFonts w:cs="Arial"/>
          <w:sz w:val="22"/>
          <w:szCs w:val="22"/>
        </w:rPr>
        <w:t xml:space="preserve"> em caso de falha prolongada e generalizada da rede IP principal da CAIXA, que resulte em consumo de dados muito </w:t>
      </w:r>
      <w:r w:rsidR="550478D7" w:rsidRPr="005D0A95">
        <w:rPr>
          <w:rFonts w:cs="Arial"/>
          <w:sz w:val="22"/>
          <w:szCs w:val="22"/>
        </w:rPr>
        <w:lastRenderedPageBreak/>
        <w:t>acima da média projetada para o link redundante (4G/</w:t>
      </w:r>
      <w:r w:rsidR="00E135FC" w:rsidRPr="005D0A95">
        <w:rPr>
          <w:rFonts w:cs="Arial"/>
          <w:sz w:val="22"/>
          <w:szCs w:val="22"/>
        </w:rPr>
        <w:t>5G ou superior</w:t>
      </w:r>
      <w:r w:rsidR="550478D7" w:rsidRPr="005D0A95">
        <w:rPr>
          <w:rFonts w:cs="Arial"/>
          <w:sz w:val="22"/>
          <w:szCs w:val="22"/>
        </w:rPr>
        <w:t xml:space="preserve">), os custos excedentes poderão ser ressarcidos pela CAIXA, desde que devidamente comprovado o aumento do consumo e os valores correspondentes. Esse ressarcimento seguirá o mesmo mecanismo de reequilíbrio econômico-financeiro previsto na legislação aplicável, conforme art. 37, inciso XXI, da Constituição Federal e </w:t>
      </w:r>
      <w:proofErr w:type="spellStart"/>
      <w:r w:rsidR="550478D7" w:rsidRPr="005D0A95">
        <w:rPr>
          <w:rFonts w:cs="Arial"/>
          <w:sz w:val="22"/>
          <w:szCs w:val="22"/>
        </w:rPr>
        <w:t>arts</w:t>
      </w:r>
      <w:proofErr w:type="spellEnd"/>
      <w:r w:rsidR="550478D7" w:rsidRPr="005D0A95">
        <w:rPr>
          <w:rFonts w:cs="Arial"/>
          <w:sz w:val="22"/>
          <w:szCs w:val="22"/>
        </w:rPr>
        <w:t>. 124, 130 e 131 da Lei nº 14.133/2021, garantindo a manutenção da equação contratual mediante justificativa e comprovação.</w:t>
      </w:r>
    </w:p>
    <w:p w14:paraId="330D0F3B" w14:textId="77777777" w:rsidR="007B13F3" w:rsidRPr="005D0A95" w:rsidRDefault="007B13F3" w:rsidP="00F601BB">
      <w:pPr>
        <w:pStyle w:val="PargrafodaLista"/>
        <w:widowControl w:val="0"/>
        <w:ind w:left="851"/>
        <w:jc w:val="both"/>
        <w:rPr>
          <w:rFonts w:cs="Arial"/>
          <w:sz w:val="22"/>
          <w:szCs w:val="22"/>
        </w:rPr>
      </w:pPr>
    </w:p>
    <w:p w14:paraId="6B17188B" w14:textId="77777777" w:rsidR="00F32A14" w:rsidRPr="005D0A95" w:rsidRDefault="00F32A14" w:rsidP="00B310A6">
      <w:pPr>
        <w:pStyle w:val="PargrafodaLista"/>
        <w:widowControl w:val="0"/>
        <w:numPr>
          <w:ilvl w:val="1"/>
          <w:numId w:val="13"/>
        </w:numPr>
        <w:ind w:left="851" w:hanging="851"/>
        <w:jc w:val="both"/>
        <w:rPr>
          <w:rFonts w:cs="Arial"/>
          <w:sz w:val="22"/>
          <w:szCs w:val="22"/>
        </w:rPr>
      </w:pPr>
      <w:r w:rsidRPr="005D0A95">
        <w:rPr>
          <w:rFonts w:cs="Arial"/>
          <w:sz w:val="22"/>
          <w:szCs w:val="22"/>
        </w:rPr>
        <w:t>Deve suportar fonte de energia elétrica alternativa, independente da fonte de energia utilizada para a Central de Transmissão e para a outra via de comunicação, para suprir, obrigatoriamente, eventuais faltas da alimentação de energia elétrica convencional;</w:t>
      </w:r>
    </w:p>
    <w:p w14:paraId="0C73A36B" w14:textId="77777777" w:rsidR="007B13F3" w:rsidRPr="005D0A95" w:rsidRDefault="007B13F3" w:rsidP="00F601BB">
      <w:pPr>
        <w:pStyle w:val="PargrafodaLista"/>
        <w:widowControl w:val="0"/>
        <w:ind w:left="851"/>
        <w:jc w:val="both"/>
        <w:rPr>
          <w:rFonts w:cs="Arial"/>
          <w:sz w:val="22"/>
          <w:szCs w:val="22"/>
        </w:rPr>
      </w:pPr>
    </w:p>
    <w:p w14:paraId="701585CD" w14:textId="77777777" w:rsidR="00F32A14" w:rsidRPr="005D0A95" w:rsidRDefault="00F32A14" w:rsidP="00B310A6">
      <w:pPr>
        <w:pStyle w:val="PargrafodaLista"/>
        <w:widowControl w:val="0"/>
        <w:numPr>
          <w:ilvl w:val="1"/>
          <w:numId w:val="13"/>
        </w:numPr>
        <w:ind w:left="851" w:hanging="851"/>
        <w:jc w:val="both"/>
        <w:rPr>
          <w:rFonts w:cs="Arial"/>
          <w:sz w:val="22"/>
          <w:szCs w:val="22"/>
        </w:rPr>
      </w:pPr>
      <w:r w:rsidRPr="005D0A95">
        <w:rPr>
          <w:rFonts w:cs="Arial"/>
          <w:sz w:val="22"/>
          <w:szCs w:val="22"/>
        </w:rPr>
        <w:t>A fonte de energia alternativa deverá ser fornecida pela CONTRATADA, não sendo permitida a utilização da bateria do próprio equipamento;</w:t>
      </w:r>
    </w:p>
    <w:p w14:paraId="31BA4845" w14:textId="77777777" w:rsidR="007B13F3" w:rsidRPr="005D0A95" w:rsidRDefault="007B13F3" w:rsidP="00F601BB">
      <w:pPr>
        <w:pStyle w:val="PargrafodaLista"/>
        <w:widowControl w:val="0"/>
        <w:rPr>
          <w:rFonts w:cs="Arial"/>
          <w:sz w:val="22"/>
          <w:szCs w:val="22"/>
        </w:rPr>
      </w:pPr>
    </w:p>
    <w:p w14:paraId="7C0A49B3" w14:textId="77777777" w:rsidR="007B13F3" w:rsidRPr="005D0A95" w:rsidRDefault="007B13F3" w:rsidP="00F601BB">
      <w:pPr>
        <w:pStyle w:val="PargrafodaLista"/>
        <w:widowControl w:val="0"/>
        <w:ind w:left="851"/>
        <w:jc w:val="both"/>
        <w:rPr>
          <w:rFonts w:cs="Arial"/>
          <w:sz w:val="22"/>
          <w:szCs w:val="22"/>
        </w:rPr>
      </w:pPr>
    </w:p>
    <w:p w14:paraId="04BB0CAD" w14:textId="77777777" w:rsidR="00F32A14" w:rsidRPr="005D0A95" w:rsidRDefault="00F32A14" w:rsidP="00B310A6">
      <w:pPr>
        <w:pStyle w:val="PargrafodaLista"/>
        <w:widowControl w:val="0"/>
        <w:numPr>
          <w:ilvl w:val="1"/>
          <w:numId w:val="13"/>
        </w:numPr>
        <w:ind w:left="851" w:hanging="851"/>
        <w:jc w:val="both"/>
        <w:rPr>
          <w:rFonts w:cs="Arial"/>
          <w:sz w:val="22"/>
          <w:szCs w:val="22"/>
        </w:rPr>
      </w:pPr>
      <w:r w:rsidRPr="005D0A95">
        <w:rPr>
          <w:rFonts w:cs="Arial"/>
          <w:sz w:val="22"/>
          <w:szCs w:val="22"/>
        </w:rPr>
        <w:t>Deve ser totalmente compatível com o painel de alarme e garantir o funcionamento da solução e de todas suas funcionalidades (inclusive acionamento de dispositivos remotamente) sem ônus adicional à CAIXA;</w:t>
      </w:r>
    </w:p>
    <w:p w14:paraId="11054772" w14:textId="77777777" w:rsidR="007B13F3" w:rsidRPr="005D0A95" w:rsidRDefault="007B13F3" w:rsidP="00F601BB">
      <w:pPr>
        <w:pStyle w:val="PargrafodaLista"/>
        <w:widowControl w:val="0"/>
        <w:ind w:left="851"/>
        <w:jc w:val="both"/>
        <w:rPr>
          <w:rFonts w:cs="Arial"/>
          <w:sz w:val="22"/>
          <w:szCs w:val="22"/>
        </w:rPr>
      </w:pPr>
    </w:p>
    <w:p w14:paraId="16E1FE6D" w14:textId="77777777" w:rsidR="00F32A14" w:rsidRPr="005D0A95" w:rsidRDefault="00F32A14" w:rsidP="00B310A6">
      <w:pPr>
        <w:pStyle w:val="PargrafodaLista"/>
        <w:widowControl w:val="0"/>
        <w:numPr>
          <w:ilvl w:val="1"/>
          <w:numId w:val="13"/>
        </w:numPr>
        <w:ind w:left="851" w:hanging="851"/>
        <w:jc w:val="both"/>
        <w:rPr>
          <w:rFonts w:cs="Arial"/>
          <w:sz w:val="22"/>
          <w:szCs w:val="22"/>
        </w:rPr>
      </w:pPr>
      <w:r w:rsidRPr="005D0A95">
        <w:rPr>
          <w:rFonts w:cs="Arial"/>
          <w:sz w:val="22"/>
          <w:szCs w:val="22"/>
        </w:rPr>
        <w:t>Capacidade para monitoração da fonte alternativa de energia e envio de notificação para a Central de Transmissão de Alarme, caso a carga esteja baixa.</w:t>
      </w:r>
    </w:p>
    <w:p w14:paraId="3B7BB4DC" w14:textId="77777777" w:rsidR="007B13F3" w:rsidRPr="005D0A95" w:rsidRDefault="007B13F3" w:rsidP="00F601BB">
      <w:pPr>
        <w:pStyle w:val="PargrafodaLista"/>
        <w:widowControl w:val="0"/>
        <w:rPr>
          <w:rFonts w:cs="Arial"/>
          <w:sz w:val="22"/>
          <w:szCs w:val="22"/>
        </w:rPr>
      </w:pPr>
    </w:p>
    <w:p w14:paraId="76EA4A33" w14:textId="41555E3B" w:rsidR="00F32A14" w:rsidRPr="005D0A95" w:rsidRDefault="00F32A14" w:rsidP="00B310A6">
      <w:pPr>
        <w:pStyle w:val="PargrafodaLista"/>
        <w:widowControl w:val="0"/>
        <w:numPr>
          <w:ilvl w:val="1"/>
          <w:numId w:val="13"/>
        </w:numPr>
        <w:ind w:left="851" w:hanging="851"/>
        <w:jc w:val="both"/>
        <w:rPr>
          <w:rFonts w:cs="Arial"/>
          <w:sz w:val="22"/>
          <w:szCs w:val="22"/>
        </w:rPr>
      </w:pPr>
      <w:r w:rsidRPr="005D0A95">
        <w:rPr>
          <w:rFonts w:cs="Arial"/>
          <w:sz w:val="22"/>
          <w:szCs w:val="22"/>
        </w:rPr>
        <w:t xml:space="preserve">A conexão com a via redundante deve ser em rede privada de maneira que seja possível acessar </w:t>
      </w:r>
      <w:r w:rsidR="00973833" w:rsidRPr="005D0A95">
        <w:rPr>
          <w:rFonts w:cs="Arial"/>
          <w:sz w:val="22"/>
          <w:szCs w:val="22"/>
        </w:rPr>
        <w:t>o</w:t>
      </w:r>
      <w:r w:rsidRPr="005D0A95">
        <w:rPr>
          <w:rFonts w:cs="Arial"/>
          <w:sz w:val="22"/>
          <w:szCs w:val="22"/>
        </w:rPr>
        <w:t xml:space="preserve"> </w:t>
      </w:r>
      <w:r w:rsidR="002F7FCF" w:rsidRPr="005D0A95">
        <w:rPr>
          <w:rFonts w:cs="Arial"/>
          <w:sz w:val="22"/>
          <w:szCs w:val="22"/>
        </w:rPr>
        <w:t>painel de alarme</w:t>
      </w:r>
      <w:r w:rsidRPr="005D0A95">
        <w:rPr>
          <w:rFonts w:cs="Arial"/>
          <w:sz w:val="22"/>
          <w:szCs w:val="22"/>
        </w:rPr>
        <w:t xml:space="preserve"> através desta via sem a necessidade de acesso físico ao painel do alarme</w:t>
      </w:r>
      <w:r w:rsidR="006C67AF" w:rsidRPr="005D0A95">
        <w:rPr>
          <w:rFonts w:cs="Arial"/>
          <w:sz w:val="22"/>
          <w:szCs w:val="22"/>
        </w:rPr>
        <w:t xml:space="preserve">. </w:t>
      </w:r>
    </w:p>
    <w:p w14:paraId="52B600EA" w14:textId="77777777" w:rsidR="007B13F3" w:rsidRPr="005D0A95" w:rsidRDefault="007B13F3" w:rsidP="00F601BB">
      <w:pPr>
        <w:pStyle w:val="PargrafodaLista"/>
        <w:widowControl w:val="0"/>
        <w:rPr>
          <w:rFonts w:cs="Arial"/>
          <w:sz w:val="22"/>
          <w:szCs w:val="22"/>
        </w:rPr>
      </w:pPr>
    </w:p>
    <w:p w14:paraId="152D85FC" w14:textId="77777777" w:rsidR="00F32A14" w:rsidRPr="005D0A95" w:rsidRDefault="00F32A14" w:rsidP="00B310A6">
      <w:pPr>
        <w:pStyle w:val="PargrafodaLista"/>
        <w:widowControl w:val="0"/>
        <w:numPr>
          <w:ilvl w:val="1"/>
          <w:numId w:val="13"/>
        </w:numPr>
        <w:ind w:left="851" w:hanging="851"/>
        <w:jc w:val="both"/>
        <w:rPr>
          <w:rFonts w:cs="Arial"/>
          <w:sz w:val="22"/>
          <w:szCs w:val="22"/>
        </w:rPr>
      </w:pPr>
      <w:r w:rsidRPr="005D0A95">
        <w:rPr>
          <w:rFonts w:cs="Arial"/>
          <w:sz w:val="22"/>
          <w:szCs w:val="22"/>
        </w:rPr>
        <w:t>Sendo necessário, a CONTRATADA deverá instalar uma antena externa ou qualquer outro acessório para a perfeita comunicação, sem custo adicional para a CAIXA;</w:t>
      </w:r>
    </w:p>
    <w:p w14:paraId="29B09646" w14:textId="77777777" w:rsidR="007B13F3" w:rsidRPr="005D0A95" w:rsidRDefault="007B13F3" w:rsidP="00F601BB">
      <w:pPr>
        <w:pStyle w:val="PargrafodaLista"/>
        <w:widowControl w:val="0"/>
        <w:rPr>
          <w:rFonts w:cs="Arial"/>
          <w:sz w:val="22"/>
          <w:szCs w:val="22"/>
        </w:rPr>
      </w:pPr>
    </w:p>
    <w:p w14:paraId="0E79C6FA" w14:textId="2FE907E7" w:rsidR="00F32A14" w:rsidRPr="005D0A95" w:rsidRDefault="00F32A14" w:rsidP="00B310A6">
      <w:pPr>
        <w:pStyle w:val="PargrafodaLista"/>
        <w:widowControl w:val="0"/>
        <w:numPr>
          <w:ilvl w:val="1"/>
          <w:numId w:val="13"/>
        </w:numPr>
        <w:ind w:left="851" w:hanging="851"/>
        <w:jc w:val="both"/>
        <w:rPr>
          <w:rFonts w:cs="Arial"/>
          <w:sz w:val="22"/>
          <w:szCs w:val="22"/>
        </w:rPr>
      </w:pPr>
      <w:r w:rsidRPr="005D0A95">
        <w:rPr>
          <w:rFonts w:cs="Arial"/>
          <w:sz w:val="22"/>
          <w:szCs w:val="22"/>
        </w:rPr>
        <w:t>A CONTRATADA deverá fornecer mensalmente, juntamente à fatura, os dados de identificação do serviço de comunicação contratado, bem como os dados sobre planos de dados, volume de dados transmitidos, por Unidade em relação ao mês correspondente.</w:t>
      </w:r>
    </w:p>
    <w:p w14:paraId="623557A6" w14:textId="77777777" w:rsidR="007B13F3" w:rsidRPr="005D0A95" w:rsidRDefault="007B13F3" w:rsidP="00F601BB">
      <w:pPr>
        <w:pStyle w:val="PargrafodaLista"/>
        <w:widowControl w:val="0"/>
        <w:rPr>
          <w:rFonts w:cs="Arial"/>
          <w:sz w:val="22"/>
          <w:szCs w:val="22"/>
        </w:rPr>
      </w:pPr>
    </w:p>
    <w:p w14:paraId="70D321A9" w14:textId="77777777" w:rsidR="00F32A14" w:rsidRPr="005D0A95" w:rsidRDefault="00F32A14" w:rsidP="00B310A6">
      <w:pPr>
        <w:pStyle w:val="PargrafodaLista"/>
        <w:widowControl w:val="0"/>
        <w:numPr>
          <w:ilvl w:val="1"/>
          <w:numId w:val="13"/>
        </w:numPr>
        <w:ind w:left="851" w:hanging="851"/>
        <w:jc w:val="both"/>
        <w:rPr>
          <w:rFonts w:cs="Arial"/>
          <w:sz w:val="22"/>
          <w:szCs w:val="22"/>
        </w:rPr>
      </w:pPr>
      <w:r w:rsidRPr="005D0A95">
        <w:rPr>
          <w:rFonts w:cs="Arial"/>
          <w:sz w:val="22"/>
          <w:szCs w:val="22"/>
        </w:rPr>
        <w:t>A CONTRATADA deve informar, ainda, o percentual de utilização efetiva da via redundante, por Unidade, por mês e por minuto, de modo que seja possível identificar objetivamente quando e por quanto tempo a via foi necessariamente utilizada (ou seja, quando houve queda da via de comunicação principal e a via redundante foi utilizada para transmissão de dados)</w:t>
      </w:r>
    </w:p>
    <w:p w14:paraId="153EBAC7" w14:textId="77777777" w:rsidR="00BD226B" w:rsidRPr="005D0A95" w:rsidRDefault="00BD226B" w:rsidP="00F601BB">
      <w:pPr>
        <w:pStyle w:val="PargrafodaLista"/>
        <w:widowControl w:val="0"/>
        <w:rPr>
          <w:rFonts w:cs="Arial"/>
          <w:sz w:val="22"/>
          <w:szCs w:val="22"/>
        </w:rPr>
      </w:pPr>
    </w:p>
    <w:p w14:paraId="6EBF3D1D" w14:textId="77777777" w:rsidR="00F32A14" w:rsidRPr="005D0A95" w:rsidRDefault="00F32A14" w:rsidP="00B310A6">
      <w:pPr>
        <w:pStyle w:val="PargrafodaLista"/>
        <w:widowControl w:val="0"/>
        <w:numPr>
          <w:ilvl w:val="1"/>
          <w:numId w:val="13"/>
        </w:numPr>
        <w:ind w:left="851" w:hanging="851"/>
        <w:jc w:val="both"/>
        <w:rPr>
          <w:rFonts w:cs="Arial"/>
          <w:sz w:val="22"/>
          <w:szCs w:val="22"/>
        </w:rPr>
      </w:pPr>
      <w:r w:rsidRPr="005D0A95">
        <w:rPr>
          <w:rFonts w:cs="Arial"/>
          <w:sz w:val="22"/>
          <w:szCs w:val="22"/>
        </w:rPr>
        <w:t>A via deverá permanecer apta a iniciar a comunicação imediatamente no momento da queda da via principal (REDE IP CAIXA), sem intervenção humana, garantindo o funcionamento e operação de todos os recursos, inclusive o monitoramento e gerenciamento remoto pela Central de Monitoramento, a partir da falha de comunicação da via principal.</w:t>
      </w:r>
    </w:p>
    <w:p w14:paraId="1960000A" w14:textId="77777777" w:rsidR="00BD226B" w:rsidRPr="005D0A95" w:rsidRDefault="00BD226B" w:rsidP="00F601BB">
      <w:pPr>
        <w:pStyle w:val="PargrafodaLista"/>
        <w:widowControl w:val="0"/>
        <w:rPr>
          <w:rFonts w:cs="Arial"/>
          <w:sz w:val="22"/>
          <w:szCs w:val="22"/>
        </w:rPr>
      </w:pPr>
    </w:p>
    <w:p w14:paraId="399870F4" w14:textId="77777777" w:rsidR="00F32A14" w:rsidRPr="005D0A95" w:rsidRDefault="00F32A14" w:rsidP="00B310A6">
      <w:pPr>
        <w:pStyle w:val="PargrafodaLista"/>
        <w:widowControl w:val="0"/>
        <w:numPr>
          <w:ilvl w:val="1"/>
          <w:numId w:val="13"/>
        </w:numPr>
        <w:ind w:left="851" w:hanging="851"/>
        <w:jc w:val="both"/>
        <w:rPr>
          <w:rFonts w:cs="Arial"/>
          <w:sz w:val="22"/>
          <w:szCs w:val="22"/>
        </w:rPr>
      </w:pPr>
      <w:r w:rsidRPr="005D0A95">
        <w:rPr>
          <w:rFonts w:cs="Arial"/>
          <w:sz w:val="22"/>
          <w:szCs w:val="22"/>
        </w:rPr>
        <w:t>A conexão entre os servidores e processadores de eventos fornecidos pela CONTRATADA, bem como, dos módulos de comunicação não integrados ao painel de alarme, deverá ser realizada fisicamente pela CONTRATADA e através de interface “não IP”, de forma a garantir a segurança de rede IP CAIXA contra intrusão.</w:t>
      </w:r>
    </w:p>
    <w:p w14:paraId="4422EA5D" w14:textId="77777777" w:rsidR="00BD226B" w:rsidRPr="005D0A95" w:rsidRDefault="00BD226B" w:rsidP="00F601BB">
      <w:pPr>
        <w:pStyle w:val="PargrafodaLista"/>
        <w:widowControl w:val="0"/>
        <w:ind w:left="851"/>
        <w:jc w:val="both"/>
        <w:rPr>
          <w:rFonts w:cs="Arial"/>
          <w:sz w:val="22"/>
          <w:szCs w:val="22"/>
        </w:rPr>
      </w:pPr>
    </w:p>
    <w:p w14:paraId="6D877607" w14:textId="77777777" w:rsidR="00BD226B" w:rsidRPr="005D0A95" w:rsidRDefault="00BD226B" w:rsidP="00F601BB">
      <w:pPr>
        <w:pStyle w:val="PargrafodaLista"/>
        <w:widowControl w:val="0"/>
        <w:ind w:left="851"/>
        <w:jc w:val="both"/>
        <w:rPr>
          <w:rFonts w:cs="Arial"/>
          <w:sz w:val="22"/>
          <w:szCs w:val="22"/>
        </w:rPr>
      </w:pPr>
    </w:p>
    <w:p w14:paraId="06EF3E6C" w14:textId="77777777" w:rsidR="00CD527E" w:rsidRPr="005D0A95" w:rsidRDefault="00CD527E" w:rsidP="00F601BB">
      <w:pPr>
        <w:pStyle w:val="PargrafodaLista"/>
        <w:widowControl w:val="0"/>
        <w:ind w:left="851"/>
        <w:jc w:val="both"/>
        <w:rPr>
          <w:rFonts w:cs="Arial"/>
          <w:sz w:val="22"/>
          <w:szCs w:val="22"/>
        </w:rPr>
      </w:pPr>
    </w:p>
    <w:p w14:paraId="1DF7A7D8" w14:textId="7388AA3C" w:rsidR="00242933" w:rsidRPr="005D0A95" w:rsidRDefault="00242933" w:rsidP="00B310A6">
      <w:pPr>
        <w:widowControl w:val="0"/>
        <w:numPr>
          <w:ilvl w:val="0"/>
          <w:numId w:val="13"/>
        </w:numPr>
        <w:ind w:left="851" w:hanging="851"/>
        <w:jc w:val="both"/>
        <w:outlineLvl w:val="0"/>
        <w:rPr>
          <w:rFonts w:ascii="Arial" w:hAnsi="Arial" w:cs="Arial"/>
          <w:b/>
          <w:sz w:val="22"/>
          <w:szCs w:val="22"/>
        </w:rPr>
      </w:pPr>
      <w:bookmarkStart w:id="198" w:name="_Toc229591328"/>
      <w:r w:rsidRPr="005D0A95">
        <w:rPr>
          <w:rFonts w:ascii="Arial" w:hAnsi="Arial" w:cs="Arial"/>
          <w:b/>
          <w:sz w:val="22"/>
          <w:szCs w:val="22"/>
        </w:rPr>
        <w:lastRenderedPageBreak/>
        <w:t>ACOMPANHAMENTO TÉCNICO E OBSERVAÇÃO DE NORMAS E CERTIFICAÇÕES</w:t>
      </w:r>
      <w:bookmarkEnd w:id="198"/>
    </w:p>
    <w:p w14:paraId="12495668" w14:textId="77777777" w:rsidR="007B13F3" w:rsidRPr="005D0A95" w:rsidRDefault="007B13F3" w:rsidP="00F601BB">
      <w:pPr>
        <w:widowControl w:val="0"/>
        <w:ind w:left="709"/>
        <w:jc w:val="both"/>
        <w:outlineLvl w:val="0"/>
        <w:rPr>
          <w:rFonts w:ascii="Arial" w:eastAsia="Arial Unicode MS" w:hAnsi="Arial" w:cs="Arial"/>
          <w:b/>
          <w:bCs/>
          <w:sz w:val="22"/>
          <w:szCs w:val="22"/>
        </w:rPr>
      </w:pPr>
    </w:p>
    <w:p w14:paraId="718C5221" w14:textId="181CD0A9" w:rsidR="006770C3" w:rsidRPr="005D0A95" w:rsidRDefault="006770C3" w:rsidP="00B310A6">
      <w:pPr>
        <w:pStyle w:val="PargrafodaLista"/>
        <w:widowControl w:val="0"/>
        <w:numPr>
          <w:ilvl w:val="1"/>
          <w:numId w:val="13"/>
        </w:numPr>
        <w:ind w:left="851" w:hanging="851"/>
        <w:jc w:val="both"/>
        <w:rPr>
          <w:rFonts w:cs="Arial"/>
          <w:sz w:val="22"/>
          <w:szCs w:val="22"/>
        </w:rPr>
      </w:pPr>
      <w:r w:rsidRPr="005D0A95">
        <w:rPr>
          <w:rFonts w:cs="Arial"/>
          <w:sz w:val="22"/>
          <w:szCs w:val="22"/>
        </w:rPr>
        <w:t xml:space="preserve">Caso a realização das atividades previstas contratualmente para cumprimento do objeto ensejar intervenção na infraestrutura física ou elétrica de uma Unidade, a CONTRATADA deverá ter em seu quadro de empregados Engenheiro/Técnico – devidamente registrado no Órgão Regulador de competência – responsável pela execução e acompanhamento das adequações correspondentes, bem como realizar todas as providências e obrigações decorrentes da execução e regularização do serviço junto aos órgãos públicos e as concessionárias correspondentes. </w:t>
      </w:r>
    </w:p>
    <w:p w14:paraId="0D8F96F2" w14:textId="77777777" w:rsidR="00BD226B" w:rsidRPr="005D0A95" w:rsidRDefault="00BD226B" w:rsidP="00F601BB">
      <w:pPr>
        <w:widowControl w:val="0"/>
        <w:jc w:val="both"/>
        <w:rPr>
          <w:rFonts w:cs="Arial"/>
          <w:sz w:val="22"/>
          <w:szCs w:val="22"/>
        </w:rPr>
      </w:pPr>
    </w:p>
    <w:p w14:paraId="2F37ABDC" w14:textId="77777777" w:rsidR="006770C3" w:rsidRPr="005D0A95" w:rsidRDefault="006770C3" w:rsidP="00B310A6">
      <w:pPr>
        <w:pStyle w:val="PargrafodaLista"/>
        <w:widowControl w:val="0"/>
        <w:numPr>
          <w:ilvl w:val="1"/>
          <w:numId w:val="13"/>
        </w:numPr>
        <w:ind w:left="851" w:hanging="851"/>
        <w:jc w:val="both"/>
        <w:rPr>
          <w:rFonts w:cs="Arial"/>
          <w:sz w:val="22"/>
          <w:szCs w:val="22"/>
        </w:rPr>
      </w:pPr>
      <w:r w:rsidRPr="005D0A95">
        <w:rPr>
          <w:rFonts w:cs="Arial"/>
          <w:sz w:val="22"/>
          <w:szCs w:val="22"/>
        </w:rPr>
        <w:t>É obrigatória a apresentação de documentos válidos que atestem a responsabilidade técnica dos profissionais envolvidos e responsáveis pelos projetos.</w:t>
      </w:r>
    </w:p>
    <w:p w14:paraId="17AA646F" w14:textId="77777777" w:rsidR="00BD226B" w:rsidRPr="005D0A95" w:rsidRDefault="00BD226B" w:rsidP="00F601BB">
      <w:pPr>
        <w:widowControl w:val="0"/>
        <w:jc w:val="both"/>
        <w:rPr>
          <w:rFonts w:cs="Arial"/>
          <w:sz w:val="22"/>
          <w:szCs w:val="22"/>
        </w:rPr>
      </w:pPr>
    </w:p>
    <w:p w14:paraId="05C8D1BF" w14:textId="77777777" w:rsidR="006770C3" w:rsidRPr="005D0A95" w:rsidRDefault="006770C3" w:rsidP="00B310A6">
      <w:pPr>
        <w:pStyle w:val="PargrafodaLista"/>
        <w:widowControl w:val="0"/>
        <w:numPr>
          <w:ilvl w:val="1"/>
          <w:numId w:val="13"/>
        </w:numPr>
        <w:ind w:left="851" w:hanging="851"/>
        <w:jc w:val="both"/>
        <w:rPr>
          <w:rFonts w:cs="Arial"/>
          <w:sz w:val="22"/>
          <w:szCs w:val="22"/>
        </w:rPr>
      </w:pPr>
      <w:r w:rsidRPr="005D0A95">
        <w:rPr>
          <w:rFonts w:cs="Arial"/>
          <w:sz w:val="22"/>
          <w:szCs w:val="22"/>
        </w:rPr>
        <w:t xml:space="preserve">Empregar na execução das adequações de ambientes, materiais de primeira qualidade, novos e com rígida observância às prescrições da ABNT concernentes ao tipo de material ou serviço. </w:t>
      </w:r>
    </w:p>
    <w:p w14:paraId="56F17019" w14:textId="77777777" w:rsidR="00BD226B" w:rsidRPr="005D0A95" w:rsidRDefault="00BD226B" w:rsidP="00F601BB">
      <w:pPr>
        <w:widowControl w:val="0"/>
        <w:jc w:val="both"/>
        <w:rPr>
          <w:rFonts w:cs="Arial"/>
          <w:sz w:val="22"/>
          <w:szCs w:val="22"/>
        </w:rPr>
      </w:pPr>
    </w:p>
    <w:p w14:paraId="0423300E" w14:textId="77777777" w:rsidR="006770C3" w:rsidRPr="005D0A95" w:rsidRDefault="006770C3" w:rsidP="00B310A6">
      <w:pPr>
        <w:pStyle w:val="PargrafodaLista"/>
        <w:widowControl w:val="0"/>
        <w:numPr>
          <w:ilvl w:val="1"/>
          <w:numId w:val="13"/>
        </w:numPr>
        <w:ind w:left="851" w:hanging="851"/>
        <w:jc w:val="both"/>
        <w:rPr>
          <w:rFonts w:cs="Arial"/>
          <w:sz w:val="22"/>
          <w:szCs w:val="22"/>
        </w:rPr>
      </w:pPr>
      <w:r w:rsidRPr="005D0A95">
        <w:rPr>
          <w:rFonts w:cs="Arial"/>
          <w:sz w:val="22"/>
          <w:szCs w:val="22"/>
        </w:rPr>
        <w:t>A instalação, interligação dos componentes da solução de segurança e manutenção só devem ser executadas por profissional qualificado e observando as normas NR10, NBR 5410 além das orientações da CAIXA.</w:t>
      </w:r>
    </w:p>
    <w:p w14:paraId="741A6171" w14:textId="77777777" w:rsidR="00BD226B" w:rsidRPr="005D0A95" w:rsidRDefault="00BD226B" w:rsidP="00F601BB">
      <w:pPr>
        <w:widowControl w:val="0"/>
        <w:jc w:val="both"/>
        <w:rPr>
          <w:rFonts w:cs="Arial"/>
          <w:sz w:val="22"/>
          <w:szCs w:val="22"/>
        </w:rPr>
      </w:pPr>
    </w:p>
    <w:p w14:paraId="54F74E3E" w14:textId="77777777" w:rsidR="006770C3" w:rsidRPr="005D0A95" w:rsidRDefault="006770C3" w:rsidP="00B310A6">
      <w:pPr>
        <w:pStyle w:val="PargrafodaLista"/>
        <w:widowControl w:val="0"/>
        <w:numPr>
          <w:ilvl w:val="1"/>
          <w:numId w:val="13"/>
        </w:numPr>
        <w:ind w:left="851" w:hanging="851"/>
        <w:jc w:val="both"/>
        <w:rPr>
          <w:rFonts w:cs="Arial"/>
          <w:sz w:val="22"/>
          <w:szCs w:val="22"/>
        </w:rPr>
      </w:pPr>
      <w:r w:rsidRPr="005D0A95">
        <w:rPr>
          <w:rFonts w:cs="Arial"/>
          <w:sz w:val="22"/>
          <w:szCs w:val="22"/>
        </w:rPr>
        <w:t>Devem ser observadas, além das orientações contidas neste documento, normas de segurança e medicina do trabalho, as normas de concessionárias dos serviços públicos e do corpo de bombeiros, bem como, as exigências e instruções dos fabricantes dos equipamentos.</w:t>
      </w:r>
    </w:p>
    <w:p w14:paraId="393FF54D" w14:textId="77777777" w:rsidR="00BD226B" w:rsidRPr="005D0A95" w:rsidRDefault="00BD226B" w:rsidP="00F601BB">
      <w:pPr>
        <w:widowControl w:val="0"/>
        <w:jc w:val="both"/>
        <w:rPr>
          <w:rFonts w:cs="Arial"/>
          <w:sz w:val="22"/>
          <w:szCs w:val="22"/>
        </w:rPr>
      </w:pPr>
    </w:p>
    <w:p w14:paraId="2E819377" w14:textId="77777777" w:rsidR="006770C3" w:rsidRPr="005D0A95" w:rsidRDefault="006770C3" w:rsidP="00B310A6">
      <w:pPr>
        <w:pStyle w:val="PargrafodaLista"/>
        <w:widowControl w:val="0"/>
        <w:numPr>
          <w:ilvl w:val="1"/>
          <w:numId w:val="13"/>
        </w:numPr>
        <w:ind w:left="851" w:hanging="851"/>
        <w:jc w:val="both"/>
        <w:rPr>
          <w:rFonts w:cs="Arial"/>
          <w:sz w:val="22"/>
          <w:szCs w:val="22"/>
        </w:rPr>
      </w:pPr>
      <w:r w:rsidRPr="005D0A95">
        <w:rPr>
          <w:rFonts w:cs="Arial"/>
          <w:sz w:val="22"/>
          <w:szCs w:val="22"/>
        </w:rPr>
        <w:t>A CONTRATADA deve realizar o descarte sustentável dos entulhos, materiais e equipamentos inservíveis afetos aos serviços realizados na CAIXA, salvo aqueles em que a CAIXA determinar destino diferente, e proceder à limpeza geral nos locais onde houve intervenção da contratante.</w:t>
      </w:r>
    </w:p>
    <w:p w14:paraId="708EE3CD" w14:textId="77777777" w:rsidR="00BD226B" w:rsidRPr="005D0A95" w:rsidRDefault="00BD226B" w:rsidP="00F601BB">
      <w:pPr>
        <w:widowControl w:val="0"/>
        <w:jc w:val="both"/>
        <w:rPr>
          <w:rFonts w:cs="Arial"/>
          <w:sz w:val="22"/>
          <w:szCs w:val="22"/>
        </w:rPr>
      </w:pPr>
    </w:p>
    <w:p w14:paraId="3C030822" w14:textId="78FB5C5D" w:rsidR="006770C3" w:rsidRPr="005D0A95" w:rsidRDefault="006770C3" w:rsidP="00B310A6">
      <w:pPr>
        <w:pStyle w:val="PargrafodaLista"/>
        <w:widowControl w:val="0"/>
        <w:numPr>
          <w:ilvl w:val="1"/>
          <w:numId w:val="13"/>
        </w:numPr>
        <w:ind w:left="851" w:hanging="851"/>
        <w:jc w:val="both"/>
        <w:rPr>
          <w:rFonts w:cs="Arial"/>
          <w:sz w:val="22"/>
          <w:szCs w:val="22"/>
        </w:rPr>
      </w:pPr>
      <w:r w:rsidRPr="005D0A95">
        <w:rPr>
          <w:rFonts w:cs="Arial"/>
          <w:sz w:val="22"/>
          <w:szCs w:val="22"/>
        </w:rPr>
        <w:t xml:space="preserve"> Os projetos de diferentes especialidades deverão apresentar perfeita compatibilização entre si, de modo a não suscitar dúvidas</w:t>
      </w:r>
      <w:r w:rsidR="005F3619" w:rsidRPr="005D0A95">
        <w:rPr>
          <w:rFonts w:cs="Arial"/>
          <w:sz w:val="22"/>
          <w:szCs w:val="22"/>
        </w:rPr>
        <w:t>/</w:t>
      </w:r>
      <w:r w:rsidRPr="005D0A95">
        <w:rPr>
          <w:rFonts w:cs="Arial"/>
          <w:sz w:val="22"/>
          <w:szCs w:val="22"/>
        </w:rPr>
        <w:t>interferências que venham a prejudicar a execução.</w:t>
      </w:r>
    </w:p>
    <w:p w14:paraId="02807B87" w14:textId="77777777" w:rsidR="00BD226B" w:rsidRPr="005D0A95" w:rsidRDefault="00BD226B" w:rsidP="00F601BB">
      <w:pPr>
        <w:widowControl w:val="0"/>
        <w:jc w:val="both"/>
        <w:rPr>
          <w:rFonts w:cs="Arial"/>
          <w:sz w:val="22"/>
          <w:szCs w:val="22"/>
        </w:rPr>
      </w:pPr>
    </w:p>
    <w:p w14:paraId="1AE92EE7" w14:textId="6B3D5F32" w:rsidR="00C059CF" w:rsidRPr="005D0A95" w:rsidRDefault="006770C3" w:rsidP="00B310A6">
      <w:pPr>
        <w:pStyle w:val="PargrafodaLista"/>
        <w:widowControl w:val="0"/>
        <w:numPr>
          <w:ilvl w:val="1"/>
          <w:numId w:val="13"/>
        </w:numPr>
        <w:ind w:left="851" w:hanging="851"/>
        <w:jc w:val="both"/>
        <w:rPr>
          <w:rFonts w:cs="Arial"/>
          <w:sz w:val="22"/>
          <w:szCs w:val="22"/>
        </w:rPr>
      </w:pPr>
      <w:r w:rsidRPr="005D0A95">
        <w:rPr>
          <w:rFonts w:cs="Arial"/>
          <w:sz w:val="22"/>
          <w:szCs w:val="22"/>
        </w:rPr>
        <w:t>Antes de qualquer intervenção em edificação existente, deverá ser realizada uma avaliação minuciosa das instalações físicas, estruturais e de infraestrutura do ambiente, pavimento ou edifício, sendo facultado à CONTRATADA solicitar os projetos originais e/ou mais atualizados para análise. As avaliações devem ser devidamente atestadas por profissional qualificado e especializado para validar os pareceres técnicos necessários.</w:t>
      </w:r>
    </w:p>
    <w:p w14:paraId="6E3D2876" w14:textId="77777777" w:rsidR="00BD226B" w:rsidRPr="005D0A95" w:rsidRDefault="00BD226B" w:rsidP="00F601BB">
      <w:pPr>
        <w:widowControl w:val="0"/>
        <w:jc w:val="both"/>
        <w:rPr>
          <w:rFonts w:cs="Arial"/>
          <w:sz w:val="22"/>
          <w:szCs w:val="22"/>
        </w:rPr>
      </w:pPr>
    </w:p>
    <w:p w14:paraId="5B4158EF" w14:textId="77777777" w:rsidR="00BD226B" w:rsidRPr="005D0A95" w:rsidRDefault="00BD226B" w:rsidP="00F601BB">
      <w:pPr>
        <w:widowControl w:val="0"/>
        <w:jc w:val="both"/>
        <w:rPr>
          <w:rFonts w:cs="Arial"/>
          <w:sz w:val="22"/>
          <w:szCs w:val="22"/>
        </w:rPr>
      </w:pPr>
    </w:p>
    <w:p w14:paraId="3C95E251" w14:textId="66E043CA" w:rsidR="005A5971" w:rsidRPr="005D0A95" w:rsidRDefault="00BD226B" w:rsidP="00B310A6">
      <w:pPr>
        <w:widowControl w:val="0"/>
        <w:numPr>
          <w:ilvl w:val="0"/>
          <w:numId w:val="13"/>
        </w:numPr>
        <w:ind w:left="851" w:hanging="851"/>
        <w:jc w:val="both"/>
        <w:outlineLvl w:val="0"/>
        <w:rPr>
          <w:rFonts w:ascii="Arial" w:hAnsi="Arial" w:cs="Arial"/>
          <w:b/>
          <w:sz w:val="22"/>
          <w:szCs w:val="22"/>
        </w:rPr>
      </w:pPr>
      <w:bookmarkStart w:id="199" w:name="_Toc229591329"/>
      <w:r w:rsidRPr="005D0A95">
        <w:rPr>
          <w:rFonts w:ascii="Arial" w:hAnsi="Arial" w:cs="Arial"/>
          <w:b/>
          <w:sz w:val="22"/>
          <w:szCs w:val="22"/>
        </w:rPr>
        <w:t>RESPONSABILIDADE POR DANOS OU PREJUÍZOS NA PREPARAÇÃO DO AMBIENTE E INSTALAÇÃO DO SISTEMA DE ALARME MONITORADO</w:t>
      </w:r>
      <w:bookmarkEnd w:id="199"/>
    </w:p>
    <w:p w14:paraId="4BCF93CD" w14:textId="77777777" w:rsidR="00BD226B" w:rsidRPr="005D0A95" w:rsidRDefault="00BD226B" w:rsidP="00F601BB">
      <w:pPr>
        <w:widowControl w:val="0"/>
        <w:jc w:val="both"/>
        <w:outlineLvl w:val="0"/>
        <w:rPr>
          <w:rFonts w:ascii="Arial" w:hAnsi="Arial" w:cs="Arial"/>
          <w:b/>
          <w:sz w:val="22"/>
          <w:szCs w:val="22"/>
        </w:rPr>
      </w:pPr>
    </w:p>
    <w:p w14:paraId="0EDE743E" w14:textId="406CF41F" w:rsidR="006770C3" w:rsidRPr="005D0A95" w:rsidRDefault="003C1F11" w:rsidP="00B310A6">
      <w:pPr>
        <w:pStyle w:val="PargrafodaLista"/>
        <w:widowControl w:val="0"/>
        <w:numPr>
          <w:ilvl w:val="1"/>
          <w:numId w:val="13"/>
        </w:numPr>
        <w:ind w:left="851" w:hanging="851"/>
        <w:jc w:val="both"/>
        <w:rPr>
          <w:rFonts w:cs="Arial"/>
          <w:sz w:val="22"/>
          <w:szCs w:val="22"/>
        </w:rPr>
      </w:pPr>
      <w:r w:rsidRPr="005D0A95">
        <w:rPr>
          <w:rFonts w:cs="Arial"/>
          <w:sz w:val="22"/>
          <w:szCs w:val="22"/>
        </w:rPr>
        <w:t xml:space="preserve">Responder por todo e qualquer dano ou prejuízo que causar à caixa ou a terceiros, ainda que culposo, praticado por seus prepostos, empregados ou mandatário, não excluindo ou reduzindo essa responsabilidade a fiscalização ou acompanhamento da caixa, que se reserva o direito de descontar os valores por tais danos, do pagamento a ser feito à </w:t>
      </w:r>
      <w:r w:rsidR="00E664ED" w:rsidRPr="005D0A95">
        <w:rPr>
          <w:rFonts w:cs="Arial"/>
          <w:sz w:val="22"/>
          <w:szCs w:val="22"/>
        </w:rPr>
        <w:t>CONTRATADA</w:t>
      </w:r>
      <w:r w:rsidRPr="005D0A95">
        <w:rPr>
          <w:rFonts w:cs="Arial"/>
          <w:sz w:val="22"/>
          <w:szCs w:val="22"/>
        </w:rPr>
        <w:t>.</w:t>
      </w:r>
    </w:p>
    <w:p w14:paraId="2594877E" w14:textId="77777777" w:rsidR="00BD226B" w:rsidRPr="005D0A95" w:rsidRDefault="00BD226B" w:rsidP="00F601BB">
      <w:pPr>
        <w:widowControl w:val="0"/>
        <w:jc w:val="both"/>
        <w:rPr>
          <w:rFonts w:cs="Arial"/>
          <w:sz w:val="22"/>
          <w:szCs w:val="22"/>
        </w:rPr>
      </w:pPr>
    </w:p>
    <w:p w14:paraId="071E16EA" w14:textId="77777777" w:rsidR="006770C3" w:rsidRPr="005D0A95" w:rsidRDefault="006770C3" w:rsidP="00B310A6">
      <w:pPr>
        <w:pStyle w:val="PargrafodaLista"/>
        <w:widowControl w:val="0"/>
        <w:numPr>
          <w:ilvl w:val="1"/>
          <w:numId w:val="13"/>
        </w:numPr>
        <w:ind w:left="851" w:hanging="851"/>
        <w:jc w:val="both"/>
        <w:rPr>
          <w:rFonts w:cs="Arial"/>
          <w:sz w:val="22"/>
          <w:szCs w:val="22"/>
        </w:rPr>
      </w:pPr>
      <w:r w:rsidRPr="005D0A95">
        <w:rPr>
          <w:rFonts w:cs="Arial"/>
          <w:sz w:val="22"/>
          <w:szCs w:val="22"/>
        </w:rPr>
        <w:t xml:space="preserve">Qualquer dano e/ou mal funcionamento decorrente de instalação inadequada ou em desacordo com as características das Unidades CAIXA, será responsabilidade da </w:t>
      </w:r>
      <w:r w:rsidRPr="005D0A95">
        <w:rPr>
          <w:rFonts w:cs="Arial"/>
          <w:sz w:val="22"/>
          <w:szCs w:val="22"/>
        </w:rPr>
        <w:lastRenderedPageBreak/>
        <w:t>CONTRATADA.</w:t>
      </w:r>
    </w:p>
    <w:p w14:paraId="4B4BFE74" w14:textId="77777777" w:rsidR="00BD226B" w:rsidRPr="005D0A95" w:rsidRDefault="00BD226B" w:rsidP="00F601BB">
      <w:pPr>
        <w:widowControl w:val="0"/>
        <w:jc w:val="both"/>
        <w:rPr>
          <w:rFonts w:cs="Arial"/>
          <w:sz w:val="22"/>
          <w:szCs w:val="22"/>
        </w:rPr>
      </w:pPr>
    </w:p>
    <w:p w14:paraId="56F485F5" w14:textId="1CA77A97" w:rsidR="00766D9B" w:rsidRPr="005D0A95" w:rsidRDefault="006770C3" w:rsidP="00B310A6">
      <w:pPr>
        <w:pStyle w:val="PargrafodaLista"/>
        <w:widowControl w:val="0"/>
        <w:numPr>
          <w:ilvl w:val="1"/>
          <w:numId w:val="13"/>
        </w:numPr>
        <w:ind w:left="851" w:hanging="851"/>
        <w:jc w:val="both"/>
        <w:rPr>
          <w:rFonts w:cs="Arial"/>
          <w:sz w:val="22"/>
          <w:szCs w:val="22"/>
        </w:rPr>
      </w:pPr>
      <w:r w:rsidRPr="005D0A95">
        <w:rPr>
          <w:rFonts w:cs="Arial"/>
          <w:sz w:val="22"/>
          <w:szCs w:val="22"/>
        </w:rPr>
        <w:t xml:space="preserve">Responder por quaisquer multas, indenizações ou despesas impostas à CAIXA por autoridade competente, em decorrência do descumprimento de lei ou de regulamento a ser observado na execução do contrato, desde que devidas e pagas, as quais serão reembolsadas à CAIXA, que ficará de pleno direito, autorizada a descontar, de qualquer pagamento devido à </w:t>
      </w:r>
      <w:r w:rsidR="00E664ED" w:rsidRPr="005D0A95">
        <w:rPr>
          <w:rFonts w:cs="Arial"/>
          <w:sz w:val="22"/>
          <w:szCs w:val="22"/>
        </w:rPr>
        <w:t>CONTRATADA</w:t>
      </w:r>
      <w:r w:rsidRPr="005D0A95">
        <w:rPr>
          <w:rFonts w:cs="Arial"/>
          <w:sz w:val="22"/>
          <w:szCs w:val="22"/>
        </w:rPr>
        <w:t xml:space="preserve">, o valor correspondente. </w:t>
      </w:r>
    </w:p>
    <w:p w14:paraId="2F5F31FE" w14:textId="77777777" w:rsidR="00BD226B" w:rsidRPr="005D0A95" w:rsidRDefault="00BD226B" w:rsidP="00F601BB">
      <w:pPr>
        <w:widowControl w:val="0"/>
        <w:jc w:val="both"/>
        <w:rPr>
          <w:rFonts w:cs="Arial"/>
          <w:sz w:val="22"/>
          <w:szCs w:val="22"/>
        </w:rPr>
      </w:pPr>
    </w:p>
    <w:p w14:paraId="6A7DB4E3" w14:textId="77777777" w:rsidR="0058659E" w:rsidRPr="005D0A95" w:rsidRDefault="0058659E" w:rsidP="00F601BB">
      <w:pPr>
        <w:widowControl w:val="0"/>
        <w:jc w:val="both"/>
        <w:rPr>
          <w:rFonts w:cs="Arial"/>
          <w:sz w:val="22"/>
          <w:szCs w:val="22"/>
        </w:rPr>
      </w:pPr>
    </w:p>
    <w:p w14:paraId="4076750E" w14:textId="3026A21F" w:rsidR="004B3311" w:rsidRPr="005D0A95" w:rsidRDefault="00DC7370" w:rsidP="00B310A6">
      <w:pPr>
        <w:widowControl w:val="0"/>
        <w:numPr>
          <w:ilvl w:val="0"/>
          <w:numId w:val="13"/>
        </w:numPr>
        <w:ind w:left="851" w:hanging="851"/>
        <w:jc w:val="both"/>
        <w:outlineLvl w:val="0"/>
        <w:rPr>
          <w:rFonts w:ascii="Arial" w:hAnsi="Arial" w:cs="Arial"/>
          <w:b/>
          <w:sz w:val="22"/>
          <w:szCs w:val="22"/>
        </w:rPr>
      </w:pPr>
      <w:bookmarkStart w:id="200" w:name="_Toc229591331"/>
      <w:r w:rsidRPr="005D0A95">
        <w:rPr>
          <w:rFonts w:ascii="Arial" w:hAnsi="Arial" w:cs="Arial"/>
          <w:b/>
          <w:sz w:val="22"/>
          <w:szCs w:val="22"/>
        </w:rPr>
        <w:t>DIRETRIZES OPERACIONAIS E RESPONSABILIDADES PARA EXECUÇÃO CONTRATUAL</w:t>
      </w:r>
      <w:bookmarkEnd w:id="200"/>
    </w:p>
    <w:p w14:paraId="66613523" w14:textId="77777777" w:rsidR="0058659E" w:rsidRPr="005D0A95" w:rsidRDefault="0058659E" w:rsidP="00F601BB">
      <w:pPr>
        <w:widowControl w:val="0"/>
        <w:jc w:val="both"/>
        <w:outlineLvl w:val="0"/>
        <w:rPr>
          <w:rFonts w:ascii="Arial" w:hAnsi="Arial" w:cs="Arial"/>
          <w:b/>
          <w:sz w:val="22"/>
          <w:szCs w:val="22"/>
        </w:rPr>
      </w:pPr>
    </w:p>
    <w:p w14:paraId="43C8FC85" w14:textId="2BF5C739" w:rsidR="00895296" w:rsidRPr="005D0A95" w:rsidRDefault="00895296" w:rsidP="00B310A6">
      <w:pPr>
        <w:pStyle w:val="PargrafodaLista"/>
        <w:widowControl w:val="0"/>
        <w:numPr>
          <w:ilvl w:val="1"/>
          <w:numId w:val="13"/>
        </w:numPr>
        <w:ind w:left="851" w:hanging="851"/>
        <w:jc w:val="both"/>
        <w:rPr>
          <w:rFonts w:cs="Arial"/>
          <w:sz w:val="22"/>
          <w:szCs w:val="22"/>
        </w:rPr>
      </w:pPr>
      <w:r w:rsidRPr="005D0A95">
        <w:rPr>
          <w:rFonts w:cs="Arial"/>
          <w:sz w:val="22"/>
          <w:szCs w:val="22"/>
        </w:rPr>
        <w:t xml:space="preserve">Para garantir a adequada execução do contrato, é obrigatório considerar, no mínimo, a alocação de </w:t>
      </w:r>
      <w:r w:rsidR="001961EF" w:rsidRPr="005D0A95">
        <w:rPr>
          <w:rFonts w:cs="Arial"/>
          <w:sz w:val="22"/>
          <w:szCs w:val="22"/>
        </w:rPr>
        <w:t>um</w:t>
      </w:r>
      <w:r w:rsidRPr="005D0A95">
        <w:rPr>
          <w:rFonts w:cs="Arial"/>
          <w:sz w:val="22"/>
          <w:szCs w:val="22"/>
        </w:rPr>
        <w:t xml:space="preserve"> supervisor</w:t>
      </w:r>
      <w:r w:rsidR="001961EF" w:rsidRPr="005D0A95">
        <w:rPr>
          <w:rFonts w:cs="Arial"/>
          <w:sz w:val="22"/>
          <w:szCs w:val="22"/>
        </w:rPr>
        <w:t xml:space="preserve"> por Estado da Federação</w:t>
      </w:r>
      <w:r w:rsidR="00D12EA7" w:rsidRPr="005D0A95">
        <w:rPr>
          <w:rFonts w:cs="Arial"/>
          <w:sz w:val="22"/>
          <w:szCs w:val="22"/>
        </w:rPr>
        <w:t xml:space="preserve"> (conforme abrangência contratual)</w:t>
      </w:r>
      <w:r w:rsidRPr="005D0A95">
        <w:rPr>
          <w:rFonts w:cs="Arial"/>
          <w:sz w:val="22"/>
          <w:szCs w:val="22"/>
        </w:rPr>
        <w:t xml:space="preserve">, além de </w:t>
      </w:r>
      <w:r w:rsidR="00B01234" w:rsidRPr="005D0A95">
        <w:rPr>
          <w:rFonts w:cs="Arial"/>
          <w:sz w:val="22"/>
          <w:szCs w:val="22"/>
        </w:rPr>
        <w:t>01</w:t>
      </w:r>
      <w:r w:rsidRPr="005D0A95">
        <w:rPr>
          <w:rFonts w:cs="Arial"/>
          <w:sz w:val="22"/>
          <w:szCs w:val="22"/>
        </w:rPr>
        <w:t xml:space="preserve"> técnico de campo</w:t>
      </w:r>
      <w:r w:rsidR="0094632A" w:rsidRPr="005D0A95">
        <w:rPr>
          <w:rFonts w:cs="Arial"/>
          <w:sz w:val="22"/>
          <w:szCs w:val="22"/>
        </w:rPr>
        <w:t>,</w:t>
      </w:r>
      <w:r w:rsidRPr="005D0A95">
        <w:rPr>
          <w:rFonts w:cs="Arial"/>
          <w:sz w:val="22"/>
          <w:szCs w:val="22"/>
        </w:rPr>
        <w:t xml:space="preserve"> devidamente capacitados para atendimento das demandas contratuais</w:t>
      </w:r>
      <w:r w:rsidR="0094632A" w:rsidRPr="005D0A95">
        <w:rPr>
          <w:rFonts w:cs="Arial"/>
          <w:sz w:val="22"/>
          <w:szCs w:val="22"/>
        </w:rPr>
        <w:t xml:space="preserve">, a cada </w:t>
      </w:r>
      <w:r w:rsidR="005A3970" w:rsidRPr="005D0A95">
        <w:rPr>
          <w:rFonts w:cs="Arial"/>
          <w:sz w:val="22"/>
          <w:szCs w:val="22"/>
        </w:rPr>
        <w:t>20</w:t>
      </w:r>
      <w:r w:rsidR="0094632A" w:rsidRPr="005D0A95">
        <w:rPr>
          <w:rFonts w:cs="Arial"/>
          <w:sz w:val="22"/>
          <w:szCs w:val="22"/>
        </w:rPr>
        <w:t xml:space="preserve"> agências</w:t>
      </w:r>
      <w:r w:rsidRPr="005D0A95">
        <w:rPr>
          <w:rFonts w:cs="Arial"/>
          <w:sz w:val="22"/>
          <w:szCs w:val="22"/>
        </w:rPr>
        <w:t>.</w:t>
      </w:r>
    </w:p>
    <w:p w14:paraId="02957A91" w14:textId="77777777" w:rsidR="0058659E" w:rsidRPr="005D0A95" w:rsidRDefault="0058659E" w:rsidP="00F601BB">
      <w:pPr>
        <w:pStyle w:val="PargrafodaLista"/>
        <w:widowControl w:val="0"/>
        <w:rPr>
          <w:rFonts w:cs="Arial"/>
          <w:sz w:val="22"/>
          <w:szCs w:val="22"/>
        </w:rPr>
      </w:pPr>
    </w:p>
    <w:p w14:paraId="78474D12" w14:textId="128ED76F" w:rsidR="00895296" w:rsidRPr="005D0A95" w:rsidRDefault="00895296" w:rsidP="00B310A6">
      <w:pPr>
        <w:pStyle w:val="PargrafodaLista"/>
        <w:widowControl w:val="0"/>
        <w:numPr>
          <w:ilvl w:val="1"/>
          <w:numId w:val="13"/>
        </w:numPr>
        <w:ind w:left="851" w:hanging="851"/>
        <w:jc w:val="both"/>
        <w:rPr>
          <w:rFonts w:cs="Arial"/>
          <w:sz w:val="22"/>
          <w:szCs w:val="22"/>
        </w:rPr>
      </w:pPr>
      <w:r w:rsidRPr="005D0A95">
        <w:rPr>
          <w:rFonts w:cs="Arial"/>
          <w:sz w:val="22"/>
          <w:szCs w:val="22"/>
        </w:rPr>
        <w:t xml:space="preserve">Os serviços de “Desinstalação e Custódia” abrangem a retirada dos equipamentos, sua adequada embalagem, acondicionamento conforme as especificações técnicas de cada item e a </w:t>
      </w:r>
      <w:r w:rsidR="00354092" w:rsidRPr="005D0A95">
        <w:rPr>
          <w:rFonts w:cs="Arial"/>
          <w:sz w:val="22"/>
          <w:szCs w:val="22"/>
        </w:rPr>
        <w:t xml:space="preserve">sua </w:t>
      </w:r>
      <w:r w:rsidRPr="005D0A95">
        <w:rPr>
          <w:rFonts w:cs="Arial"/>
          <w:sz w:val="22"/>
          <w:szCs w:val="22"/>
        </w:rPr>
        <w:t>guarda segura.</w:t>
      </w:r>
    </w:p>
    <w:p w14:paraId="08E8D45E" w14:textId="77777777" w:rsidR="0058659E" w:rsidRPr="005D0A95" w:rsidRDefault="0058659E" w:rsidP="00F601BB">
      <w:pPr>
        <w:pStyle w:val="PargrafodaLista"/>
        <w:widowControl w:val="0"/>
        <w:rPr>
          <w:rFonts w:cs="Arial"/>
          <w:sz w:val="22"/>
          <w:szCs w:val="22"/>
        </w:rPr>
      </w:pPr>
    </w:p>
    <w:p w14:paraId="20BDB6EA" w14:textId="77777777" w:rsidR="00895296" w:rsidRPr="005D0A95" w:rsidRDefault="00895296" w:rsidP="00B310A6">
      <w:pPr>
        <w:pStyle w:val="PargrafodaLista"/>
        <w:widowControl w:val="0"/>
        <w:numPr>
          <w:ilvl w:val="1"/>
          <w:numId w:val="13"/>
        </w:numPr>
        <w:ind w:left="851" w:hanging="851"/>
        <w:jc w:val="both"/>
        <w:rPr>
          <w:rFonts w:cs="Arial"/>
          <w:sz w:val="22"/>
          <w:szCs w:val="22"/>
        </w:rPr>
      </w:pPr>
      <w:r w:rsidRPr="005D0A95">
        <w:rPr>
          <w:rFonts w:cs="Arial"/>
          <w:sz w:val="22"/>
          <w:szCs w:val="22"/>
        </w:rPr>
        <w:t>Para cálculo do custo de custódia, deve-se considerar o quantitativo máximo de até 10% do parque total de equipamentos adquiridos. Os equipamentos poderão permanecer sob custódia até o término da vigência contratual, respeitando as condições técnicas exigidas.</w:t>
      </w:r>
    </w:p>
    <w:p w14:paraId="04369388" w14:textId="77777777" w:rsidR="0058659E" w:rsidRPr="005D0A95" w:rsidRDefault="0058659E" w:rsidP="00F601BB">
      <w:pPr>
        <w:pStyle w:val="PargrafodaLista"/>
        <w:widowControl w:val="0"/>
        <w:rPr>
          <w:rFonts w:cs="Arial"/>
          <w:sz w:val="22"/>
          <w:szCs w:val="22"/>
        </w:rPr>
      </w:pPr>
    </w:p>
    <w:p w14:paraId="32383632" w14:textId="71580A24" w:rsidR="00895296" w:rsidRPr="005D0A95" w:rsidRDefault="00895296" w:rsidP="00B310A6">
      <w:pPr>
        <w:pStyle w:val="PargrafodaLista"/>
        <w:widowControl w:val="0"/>
        <w:numPr>
          <w:ilvl w:val="1"/>
          <w:numId w:val="13"/>
        </w:numPr>
        <w:ind w:left="851" w:hanging="851"/>
        <w:jc w:val="both"/>
        <w:rPr>
          <w:rFonts w:cs="Arial"/>
          <w:sz w:val="22"/>
          <w:szCs w:val="22"/>
        </w:rPr>
      </w:pPr>
      <w:r w:rsidRPr="005D0A95">
        <w:rPr>
          <w:rFonts w:cs="Arial"/>
          <w:sz w:val="22"/>
          <w:szCs w:val="22"/>
        </w:rPr>
        <w:t xml:space="preserve">A </w:t>
      </w:r>
      <w:r w:rsidR="0058659E" w:rsidRPr="005D0A95">
        <w:rPr>
          <w:rFonts w:cs="Arial"/>
          <w:sz w:val="22"/>
          <w:szCs w:val="22"/>
        </w:rPr>
        <w:t>CONTRATADA</w:t>
      </w:r>
      <w:r w:rsidRPr="005D0A95">
        <w:rPr>
          <w:rFonts w:cs="Arial"/>
          <w:sz w:val="22"/>
          <w:szCs w:val="22"/>
        </w:rPr>
        <w:t xml:space="preserve"> deverá apresentar mensalmente relatório detalhado dos equipamentos sob custódia, conforme formato exigido pela CAIXA. Este relatório deverá ser acompanhado de fotos que comprovem o </w:t>
      </w:r>
      <w:r w:rsidR="001834EF" w:rsidRPr="005D0A95">
        <w:rPr>
          <w:rFonts w:cs="Arial"/>
          <w:sz w:val="22"/>
          <w:szCs w:val="22"/>
        </w:rPr>
        <w:t xml:space="preserve">seu </w:t>
      </w:r>
      <w:r w:rsidRPr="005D0A95">
        <w:rPr>
          <w:rFonts w:cs="Arial"/>
          <w:sz w:val="22"/>
          <w:szCs w:val="22"/>
        </w:rPr>
        <w:t>correto acondicionamento.</w:t>
      </w:r>
    </w:p>
    <w:p w14:paraId="1B43FF3E" w14:textId="77777777" w:rsidR="0058659E" w:rsidRPr="005D0A95" w:rsidRDefault="0058659E" w:rsidP="00F601BB">
      <w:pPr>
        <w:pStyle w:val="PargrafodaLista"/>
        <w:widowControl w:val="0"/>
        <w:rPr>
          <w:rFonts w:cs="Arial"/>
          <w:sz w:val="22"/>
          <w:szCs w:val="22"/>
        </w:rPr>
      </w:pPr>
    </w:p>
    <w:p w14:paraId="2D4E6ECD" w14:textId="77777777" w:rsidR="00895296" w:rsidRPr="005D0A95" w:rsidRDefault="00895296" w:rsidP="00B310A6">
      <w:pPr>
        <w:pStyle w:val="PargrafodaLista"/>
        <w:widowControl w:val="0"/>
        <w:numPr>
          <w:ilvl w:val="1"/>
          <w:numId w:val="13"/>
        </w:numPr>
        <w:ind w:left="851" w:hanging="851"/>
        <w:jc w:val="both"/>
        <w:rPr>
          <w:rFonts w:cs="Arial"/>
          <w:sz w:val="22"/>
          <w:szCs w:val="22"/>
        </w:rPr>
      </w:pPr>
      <w:r w:rsidRPr="005D0A95">
        <w:rPr>
          <w:rFonts w:cs="Arial"/>
          <w:sz w:val="22"/>
          <w:szCs w:val="22"/>
        </w:rPr>
        <w:t>É imprescindível informar de forma clara e expressa a marca, modelo e, quando aplicável, a versão dos softwares de cada bem ofertado.</w:t>
      </w:r>
    </w:p>
    <w:p w14:paraId="0FC4C700" w14:textId="77777777" w:rsidR="0058659E" w:rsidRPr="005D0A95" w:rsidRDefault="0058659E" w:rsidP="00F601BB">
      <w:pPr>
        <w:widowControl w:val="0"/>
        <w:jc w:val="both"/>
        <w:rPr>
          <w:rFonts w:cs="Arial"/>
          <w:sz w:val="22"/>
          <w:szCs w:val="22"/>
        </w:rPr>
      </w:pPr>
    </w:p>
    <w:p w14:paraId="7F749499" w14:textId="3DC613E8" w:rsidR="00FF2505" w:rsidRPr="005D0A95" w:rsidRDefault="00895296" w:rsidP="00B310A6">
      <w:pPr>
        <w:pStyle w:val="PargrafodaLista"/>
        <w:widowControl w:val="0"/>
        <w:numPr>
          <w:ilvl w:val="1"/>
          <w:numId w:val="13"/>
        </w:numPr>
        <w:ind w:left="851" w:hanging="851"/>
        <w:jc w:val="both"/>
        <w:rPr>
          <w:rFonts w:cs="Arial"/>
          <w:b/>
          <w:bCs/>
          <w:sz w:val="22"/>
          <w:szCs w:val="22"/>
        </w:rPr>
      </w:pPr>
      <w:r w:rsidRPr="005D0A95">
        <w:rPr>
          <w:rFonts w:cs="Arial"/>
          <w:sz w:val="22"/>
          <w:szCs w:val="22"/>
        </w:rPr>
        <w:t xml:space="preserve">A </w:t>
      </w:r>
      <w:r w:rsidR="0058659E" w:rsidRPr="005D0A95">
        <w:rPr>
          <w:rFonts w:cs="Arial"/>
          <w:sz w:val="22"/>
          <w:szCs w:val="22"/>
        </w:rPr>
        <w:t>CONTRATADA</w:t>
      </w:r>
      <w:r w:rsidRPr="005D0A95">
        <w:rPr>
          <w:rFonts w:cs="Arial"/>
          <w:sz w:val="22"/>
          <w:szCs w:val="22"/>
        </w:rPr>
        <w:t xml:space="preserve"> deverá disponibilizar catálogos, manuais, datasheets, certificações e demais documentos que detalhem as especificações técnicas de cada item ofertado.</w:t>
      </w:r>
      <w:bookmarkEnd w:id="2"/>
      <w:bookmarkEnd w:id="3"/>
      <w:bookmarkEnd w:id="4"/>
      <w:bookmarkEnd w:id="5"/>
      <w:bookmarkEnd w:id="6"/>
      <w:bookmarkEnd w:id="7"/>
    </w:p>
    <w:p w14:paraId="64AF83D4" w14:textId="145E62F1" w:rsidR="008164CE" w:rsidRPr="005D0A95" w:rsidRDefault="008164CE" w:rsidP="001602E1">
      <w:pPr>
        <w:rPr>
          <w:rFonts w:ascii="Calibri" w:eastAsia="Calibri" w:hAnsi="Calibri" w:cs="Arial"/>
          <w:sz w:val="22"/>
          <w:szCs w:val="22"/>
          <w14:ligatures w14:val="standardContextual"/>
        </w:rPr>
      </w:pPr>
    </w:p>
    <w:p w14:paraId="3A18BE4C" w14:textId="624936A2" w:rsidR="00312135" w:rsidRPr="005D0A95" w:rsidRDefault="00312135">
      <w:pPr>
        <w:rPr>
          <w:rFonts w:ascii="Calibri" w:eastAsia="Calibri" w:hAnsi="Calibri" w:cs="Arial"/>
          <w:sz w:val="22"/>
          <w:szCs w:val="22"/>
          <w14:ligatures w14:val="standardContextual"/>
        </w:rPr>
      </w:pPr>
      <w:r w:rsidRPr="005D0A95">
        <w:rPr>
          <w:rFonts w:ascii="Calibri" w:eastAsia="Calibri" w:hAnsi="Calibri" w:cs="Arial"/>
          <w:sz w:val="22"/>
          <w:szCs w:val="22"/>
          <w14:ligatures w14:val="standardContextual"/>
        </w:rPr>
        <w:br w:type="page"/>
      </w:r>
    </w:p>
    <w:p w14:paraId="5D249B32" w14:textId="77777777" w:rsidR="00FC7EF7" w:rsidRPr="005D0A95" w:rsidRDefault="00FC7EF7" w:rsidP="00FC7EF7">
      <w:pPr>
        <w:ind w:left="-774"/>
        <w:jc w:val="center"/>
        <w:rPr>
          <w:rFonts w:ascii="Arial" w:eastAsia="Calibri" w:hAnsi="Arial" w:cs="Arial"/>
          <w:b/>
          <w:bCs/>
          <w:sz w:val="22"/>
          <w:szCs w:val="22"/>
          <w14:ligatures w14:val="standardContextual"/>
        </w:rPr>
      </w:pPr>
      <w:r w:rsidRPr="005D0A95">
        <w:rPr>
          <w:rFonts w:ascii="Arial" w:eastAsia="Calibri" w:hAnsi="Arial" w:cs="Arial"/>
          <w:b/>
          <w:bCs/>
          <w:sz w:val="22"/>
          <w:szCs w:val="22"/>
          <w14:ligatures w14:val="standardContextual"/>
        </w:rPr>
        <w:lastRenderedPageBreak/>
        <w:t>ANEXO I-A</w:t>
      </w:r>
    </w:p>
    <w:p w14:paraId="258DD0C2" w14:textId="155AF2E3" w:rsidR="00FC7EF7" w:rsidRPr="005D0A95" w:rsidRDefault="00FC7EF7" w:rsidP="00FC7EF7">
      <w:pPr>
        <w:ind w:left="-774"/>
        <w:jc w:val="center"/>
        <w:rPr>
          <w:rFonts w:ascii="Arial" w:eastAsia="Calibri" w:hAnsi="Arial" w:cs="Arial"/>
          <w:b/>
          <w:bCs/>
          <w:sz w:val="22"/>
          <w:szCs w:val="22"/>
          <w14:ligatures w14:val="standardContextual"/>
        </w:rPr>
      </w:pPr>
      <w:r w:rsidRPr="005D0A95">
        <w:rPr>
          <w:rFonts w:ascii="Arial" w:eastAsia="Calibri" w:hAnsi="Arial" w:cs="Arial"/>
          <w:b/>
          <w:bCs/>
          <w:sz w:val="22"/>
          <w:szCs w:val="22"/>
          <w14:ligatures w14:val="standardContextual"/>
        </w:rPr>
        <w:t>CLÁUSULAS DE REQUISITOS DE SEGURANÇA TECNOLÓGICA PARA FORNECEDORES</w:t>
      </w:r>
    </w:p>
    <w:p w14:paraId="463465F0" w14:textId="77777777" w:rsidR="00FC7EF7" w:rsidRPr="005D0A95" w:rsidRDefault="00FC7EF7" w:rsidP="00FC7EF7">
      <w:pPr>
        <w:ind w:left="-774"/>
        <w:jc w:val="center"/>
        <w:rPr>
          <w:rFonts w:ascii="Arial" w:eastAsia="Calibri" w:hAnsi="Arial" w:cs="Arial"/>
          <w:b/>
          <w:bCs/>
          <w:sz w:val="22"/>
          <w:szCs w:val="22"/>
          <w:u w:val="single"/>
          <w14:ligatures w14:val="standardContextual"/>
        </w:rPr>
      </w:pPr>
    </w:p>
    <w:p w14:paraId="17CCC8E6" w14:textId="77777777" w:rsidR="00FC7EF7" w:rsidRPr="005D0A95" w:rsidRDefault="00FC7EF7" w:rsidP="00FC7EF7">
      <w:pPr>
        <w:ind w:left="851" w:hanging="851"/>
        <w:jc w:val="both"/>
        <w:rPr>
          <w:rFonts w:ascii="Arial" w:eastAsia="Calibri" w:hAnsi="Arial" w:cs="Arial"/>
          <w:b/>
          <w:bCs/>
          <w:sz w:val="22"/>
          <w:szCs w:val="22"/>
          <w:u w:val="single"/>
          <w14:ligatures w14:val="standardContextual"/>
        </w:rPr>
      </w:pPr>
    </w:p>
    <w:p w14:paraId="4C8E71FA" w14:textId="77777777" w:rsidR="00FC7EF7" w:rsidRPr="005D0A95" w:rsidRDefault="00FC7EF7" w:rsidP="00B310A6">
      <w:pPr>
        <w:numPr>
          <w:ilvl w:val="0"/>
          <w:numId w:val="28"/>
        </w:numPr>
        <w:ind w:left="851" w:hanging="851"/>
        <w:jc w:val="both"/>
        <w:rPr>
          <w:rFonts w:ascii="Arial" w:eastAsia="Calibri" w:hAnsi="Arial" w:cs="Arial"/>
          <w:b/>
          <w:bCs/>
          <w:sz w:val="22"/>
          <w:szCs w:val="22"/>
          <w14:ligatures w14:val="standardContextual"/>
        </w:rPr>
      </w:pPr>
      <w:r w:rsidRPr="005D0A95">
        <w:rPr>
          <w:rFonts w:ascii="Arial" w:eastAsia="Calibri" w:hAnsi="Arial" w:cs="Arial"/>
          <w:b/>
          <w:bCs/>
          <w:sz w:val="22"/>
          <w:szCs w:val="22"/>
          <w14:ligatures w14:val="standardContextual"/>
        </w:rPr>
        <w:t>GESTÃO DE IDENTIDADE E CONTROLE DE ACESSOS</w:t>
      </w:r>
    </w:p>
    <w:p w14:paraId="0FB752F3"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06F5E090"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ter uma política de controle de acesso dos seus colaboradores baseada no princípio do menor privilégio, que defina um processo formal de concessão, alteração e revogação de acesso.</w:t>
      </w:r>
    </w:p>
    <w:p w14:paraId="21B4B534"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2C984AE8"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utilizar mecanismos de autenticação e autorização utilizando credenciais corporativas.</w:t>
      </w:r>
    </w:p>
    <w:p w14:paraId="697E76E7"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33A466D7"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 xml:space="preserve">A Contratada deve dispor de recursos que garantam múltiplos fatores de autenticação do usuário (MFA), a serem utilizados de acordo com a criticidade ou classificação da informação/recurso a ser acessado. Esses múltiplos fatores devem ser implementados, no mínimo, por meio de biometria, OTP ou autorização por notificações de </w:t>
      </w:r>
      <w:proofErr w:type="spellStart"/>
      <w:r w:rsidRPr="005D0A95">
        <w:rPr>
          <w:rFonts w:ascii="Arial" w:eastAsia="Calibri" w:hAnsi="Arial" w:cs="Arial"/>
          <w:bCs/>
          <w:sz w:val="22"/>
          <w:szCs w:val="22"/>
          <w14:ligatures w14:val="standardContextual"/>
        </w:rPr>
        <w:t>push</w:t>
      </w:r>
      <w:proofErr w:type="spellEnd"/>
      <w:r w:rsidRPr="005D0A95">
        <w:rPr>
          <w:rFonts w:ascii="Arial" w:eastAsia="Calibri" w:hAnsi="Arial" w:cs="Arial"/>
          <w:bCs/>
          <w:sz w:val="22"/>
          <w:szCs w:val="22"/>
          <w14:ligatures w14:val="standardContextual"/>
        </w:rPr>
        <w:t xml:space="preserve"> em celulares.</w:t>
      </w:r>
    </w:p>
    <w:p w14:paraId="450A27AA"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31A06B44"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dispor de mecanismo de garantia de identidade, o qual deve ser realizado previamente à execução das requisições dos usuários.</w:t>
      </w:r>
    </w:p>
    <w:p w14:paraId="723FE69E"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187F3037"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Todas as contas de usuário devem ser identificadas por um ID de usuário exclusivo e todas as ações de um ID de usuário devem ser associadas a um único indivíduo ou proprietário registrado.</w:t>
      </w:r>
    </w:p>
    <w:p w14:paraId="62696859"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00D50B48"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As contas do usuário devem ser criadas e configuradas pelo administrador de segurança do usuário.</w:t>
      </w:r>
    </w:p>
    <w:p w14:paraId="081E80AF"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153B5D8B"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 xml:space="preserve">Os controles de acesso em nível de aplicativo devem fazer uso da identidade autenticada do usuário, conforme estabelecido no </w:t>
      </w:r>
      <w:proofErr w:type="spellStart"/>
      <w:r w:rsidRPr="005D0A95">
        <w:rPr>
          <w:rFonts w:ascii="Arial" w:eastAsia="Calibri" w:hAnsi="Arial" w:cs="Arial"/>
          <w:bCs/>
          <w:sz w:val="22"/>
          <w:szCs w:val="22"/>
          <w14:ligatures w14:val="standardContextual"/>
        </w:rPr>
        <w:t>logon</w:t>
      </w:r>
      <w:proofErr w:type="spellEnd"/>
      <w:r w:rsidRPr="005D0A95">
        <w:rPr>
          <w:rFonts w:ascii="Arial" w:eastAsia="Calibri" w:hAnsi="Arial" w:cs="Arial"/>
          <w:bCs/>
          <w:sz w:val="22"/>
          <w:szCs w:val="22"/>
          <w14:ligatures w14:val="standardContextual"/>
        </w:rPr>
        <w:t>.</w:t>
      </w:r>
    </w:p>
    <w:p w14:paraId="218063AB"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557C61DC"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permitir criar e gerenciar perfis e credenciais de segurança para seus usuários.</w:t>
      </w:r>
    </w:p>
    <w:p w14:paraId="1FC3291A"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1D0C8318"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permitir que somente os usuários por ela autorizados tenham acesso aos recursos, em conformidade aos respectivos perfis de uso.</w:t>
      </w:r>
    </w:p>
    <w:p w14:paraId="040DEF7D"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25A931A1"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não deve usar contas padrões, contas genéricas, contas não pessoais ou convidadas, a menos que a CAIXA tenha dado aprovação prévia por escrito para tais contas.</w:t>
      </w:r>
    </w:p>
    <w:p w14:paraId="66E1AF33"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7B0B1CD4"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Uma conta não pessoal deve ser atribuída exclusivamente a uma única aplicação ou serviço e não pode ser utilizada para qualquer outra finalidade além daquela para a qual ela foi criada.</w:t>
      </w:r>
    </w:p>
    <w:p w14:paraId="745DE108"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508EDF06"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informar os logins de usuário e senhas iniciais por meio de canais separados.</w:t>
      </w:r>
    </w:p>
    <w:p w14:paraId="140ED168"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17844FA9"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implementar mecanismo de comunicação ao usuário em caso de alteração ou pedido de recuperação de sua senha.</w:t>
      </w:r>
    </w:p>
    <w:p w14:paraId="49F0C7CF"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352E19A1"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revisar os direitos de acesso existentes nos seus ativos pelo menos a cada dois anos. Em caso de dados pessoais, os direitos devem ser revisados pelo menos uma vez por ano.</w:t>
      </w:r>
    </w:p>
    <w:p w14:paraId="449A0FA1"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65565AAB"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revisar as contas não pessoais mantidas em seu ambiente pelo menos duas vezes por ano, independentemente da classificação ou da confidencialidade da informação tratada.</w:t>
      </w:r>
    </w:p>
    <w:p w14:paraId="3CE14164"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2896690E" w14:textId="46ECD7DF"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revisar os acessos privilegiados ao seu ambiente pelo menos a cada</w:t>
      </w:r>
      <w:r w:rsidR="002B41DE" w:rsidRPr="005D0A95">
        <w:rPr>
          <w:rFonts w:ascii="Arial" w:eastAsia="Calibri" w:hAnsi="Arial" w:cs="Arial"/>
          <w:bCs/>
          <w:sz w:val="22"/>
          <w:szCs w:val="22"/>
          <w14:ligatures w14:val="standardContextual"/>
        </w:rPr>
        <w:t xml:space="preserve"> 03 (</w:t>
      </w:r>
      <w:r w:rsidRPr="005D0A95">
        <w:rPr>
          <w:rFonts w:ascii="Arial" w:eastAsia="Calibri" w:hAnsi="Arial" w:cs="Arial"/>
          <w:bCs/>
          <w:sz w:val="22"/>
          <w:szCs w:val="22"/>
          <w14:ligatures w14:val="standardContextual"/>
        </w:rPr>
        <w:t>três</w:t>
      </w:r>
      <w:r w:rsidR="00C734CB" w:rsidRPr="005D0A95">
        <w:rPr>
          <w:rFonts w:ascii="Arial" w:eastAsia="Calibri" w:hAnsi="Arial" w:cs="Arial"/>
          <w:bCs/>
          <w:sz w:val="22"/>
          <w:szCs w:val="22"/>
          <w14:ligatures w14:val="standardContextual"/>
        </w:rPr>
        <w:t>)</w:t>
      </w:r>
      <w:r w:rsidRPr="005D0A95">
        <w:rPr>
          <w:rFonts w:ascii="Arial" w:eastAsia="Calibri" w:hAnsi="Arial" w:cs="Arial"/>
          <w:bCs/>
          <w:sz w:val="22"/>
          <w:szCs w:val="22"/>
          <w14:ligatures w14:val="standardContextual"/>
        </w:rPr>
        <w:t xml:space="preserve"> meses.</w:t>
      </w:r>
    </w:p>
    <w:p w14:paraId="2D48FBC1"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63EEE165"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gerar e armazenar as evidências de aprovação ou rejeição dos direitos de acesso, resultantes das revisões acima, e disponibilizá-las para a CAIXA sempre que solicitado.</w:t>
      </w:r>
    </w:p>
    <w:p w14:paraId="5E49C811"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4F8D0EFD"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 xml:space="preserve">As contas de acesso privilegiado não devem conter a indicação dos privilégios, a posição do indivíduo ou a organização a que pertence o indivíduo (por exemplo, "administrador" ou "diretor" não pode fazer parte de qualquer nome de utilizador) no </w:t>
      </w:r>
      <w:proofErr w:type="spellStart"/>
      <w:r w:rsidRPr="005D0A95">
        <w:rPr>
          <w:rFonts w:ascii="Arial" w:eastAsia="Calibri" w:hAnsi="Arial" w:cs="Arial"/>
          <w:bCs/>
          <w:sz w:val="22"/>
          <w:szCs w:val="22"/>
          <w14:ligatures w14:val="standardContextual"/>
        </w:rPr>
        <w:t>logon</w:t>
      </w:r>
      <w:proofErr w:type="spellEnd"/>
      <w:r w:rsidRPr="005D0A95">
        <w:rPr>
          <w:rFonts w:ascii="Arial" w:eastAsia="Calibri" w:hAnsi="Arial" w:cs="Arial"/>
          <w:bCs/>
          <w:sz w:val="22"/>
          <w:szCs w:val="22"/>
          <w14:ligatures w14:val="standardContextual"/>
        </w:rPr>
        <w:t xml:space="preserve"> do usuário.</w:t>
      </w:r>
    </w:p>
    <w:p w14:paraId="7184DF71"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117CE299"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implementar a separação entre a administração do sistema (acesso privilegiado) e as atividades de negócios (acesso não privilegiado), por meio de níveis de acesso separados para atender a segregação entre as funções.</w:t>
      </w:r>
    </w:p>
    <w:p w14:paraId="7F0DB476"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4BD10B80"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permitir e fornecer utilitários para o monitoramento de contas privilegiadas.</w:t>
      </w:r>
    </w:p>
    <w:p w14:paraId="2DB3186D"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4ABCC8CA"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Cabe à Contratada decidir pelo fornecimento do acesso remoto aos seus colaboradores. Uma vez fornecido, a Contratada deverá prover esse acesso por meio de canais seguros/VPN, utilizando múltiplos fatores de autenticação.</w:t>
      </w:r>
    </w:p>
    <w:p w14:paraId="476FDA41"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2914C688"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implementar trilha de auditoria para todo e qualquer acesso realizado aos seus ativos, tornando possível identificar, de forma cronológica e inequívoca, os seguintes registros:</w:t>
      </w:r>
    </w:p>
    <w:p w14:paraId="1D111DDC"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34B33B38" w14:textId="77777777" w:rsidR="00FC7EF7" w:rsidRPr="005D0A95" w:rsidRDefault="00FC7EF7" w:rsidP="00B310A6">
      <w:pPr>
        <w:numPr>
          <w:ilvl w:val="0"/>
          <w:numId w:val="27"/>
        </w:numPr>
        <w:ind w:left="1418" w:hanging="567"/>
        <w:jc w:val="both"/>
        <w:rPr>
          <w:rFonts w:ascii="Arial" w:eastAsia="Calibri" w:hAnsi="Arial" w:cs="Arial"/>
          <w:sz w:val="22"/>
          <w:szCs w:val="22"/>
          <w14:ligatures w14:val="standardContextual"/>
        </w:rPr>
      </w:pPr>
      <w:r w:rsidRPr="005D0A95">
        <w:rPr>
          <w:rFonts w:ascii="Arial" w:eastAsia="Calibri" w:hAnsi="Arial" w:cs="Arial"/>
          <w:sz w:val="22"/>
          <w:szCs w:val="22"/>
          <w14:ligatures w14:val="standardContextual"/>
        </w:rPr>
        <w:t>O tipo de evento (inclusão, alteração, exclusão, consulta);</w:t>
      </w:r>
    </w:p>
    <w:p w14:paraId="5AF392F5" w14:textId="77777777" w:rsidR="00FC7EF7" w:rsidRPr="005D0A95" w:rsidRDefault="00FC7EF7" w:rsidP="00B310A6">
      <w:pPr>
        <w:numPr>
          <w:ilvl w:val="0"/>
          <w:numId w:val="27"/>
        </w:numPr>
        <w:ind w:left="1418" w:hanging="567"/>
        <w:jc w:val="both"/>
        <w:rPr>
          <w:rFonts w:ascii="Arial" w:eastAsia="Calibri" w:hAnsi="Arial" w:cs="Arial"/>
          <w:sz w:val="22"/>
          <w:szCs w:val="22"/>
          <w14:ligatures w14:val="standardContextual"/>
        </w:rPr>
      </w:pPr>
      <w:r w:rsidRPr="005D0A95">
        <w:rPr>
          <w:rFonts w:ascii="Arial" w:eastAsia="Calibri" w:hAnsi="Arial" w:cs="Arial"/>
          <w:sz w:val="22"/>
          <w:szCs w:val="22"/>
          <w14:ligatures w14:val="standardContextual"/>
        </w:rPr>
        <w:t>O autor do evento;</w:t>
      </w:r>
    </w:p>
    <w:p w14:paraId="4D59A302" w14:textId="77777777" w:rsidR="00FC7EF7" w:rsidRPr="005D0A95" w:rsidRDefault="00FC7EF7" w:rsidP="00B310A6">
      <w:pPr>
        <w:numPr>
          <w:ilvl w:val="0"/>
          <w:numId w:val="27"/>
        </w:numPr>
        <w:ind w:left="1418" w:hanging="567"/>
        <w:jc w:val="both"/>
        <w:rPr>
          <w:rFonts w:ascii="Arial" w:eastAsia="Calibri" w:hAnsi="Arial" w:cs="Arial"/>
          <w:sz w:val="22"/>
          <w:szCs w:val="22"/>
          <w14:ligatures w14:val="standardContextual"/>
        </w:rPr>
      </w:pPr>
      <w:r w:rsidRPr="005D0A95">
        <w:rPr>
          <w:rFonts w:ascii="Arial" w:eastAsia="Calibri" w:hAnsi="Arial" w:cs="Arial"/>
          <w:sz w:val="22"/>
          <w:szCs w:val="22"/>
          <w14:ligatures w14:val="standardContextual"/>
        </w:rPr>
        <w:t>A data e hora do evento;</w:t>
      </w:r>
    </w:p>
    <w:p w14:paraId="02CF740C" w14:textId="77777777" w:rsidR="00FC7EF7" w:rsidRPr="005D0A95" w:rsidRDefault="00FC7EF7" w:rsidP="00B310A6">
      <w:pPr>
        <w:numPr>
          <w:ilvl w:val="0"/>
          <w:numId w:val="27"/>
        </w:numPr>
        <w:ind w:left="1418" w:hanging="567"/>
        <w:jc w:val="both"/>
        <w:rPr>
          <w:rFonts w:ascii="Arial" w:eastAsia="Calibri" w:hAnsi="Arial" w:cs="Arial"/>
          <w:sz w:val="22"/>
          <w:szCs w:val="22"/>
          <w14:ligatures w14:val="standardContextual"/>
        </w:rPr>
      </w:pPr>
      <w:r w:rsidRPr="005D0A95">
        <w:rPr>
          <w:rFonts w:ascii="Arial" w:eastAsia="Calibri" w:hAnsi="Arial" w:cs="Arial"/>
          <w:sz w:val="22"/>
          <w:szCs w:val="22"/>
          <w14:ligatures w14:val="standardContextual"/>
        </w:rPr>
        <w:t>IP e Porta do equipamento que originou o evento.</w:t>
      </w:r>
    </w:p>
    <w:p w14:paraId="6BA3AE8C"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2D446B44"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proteger os registros de trilha de auditoria contra adulteração.</w:t>
      </w:r>
    </w:p>
    <w:p w14:paraId="34D3E413"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3FE1801C"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implementar o monitoramento dos acessos privilegiados às bases de dados, que fazem parte do objeto do contrato por meio de solução independente dos bancos de dados em uso.</w:t>
      </w:r>
    </w:p>
    <w:p w14:paraId="48FC9424"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1CCC02B2"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monitoração dos acessos privilegiados às bases de dados deve ocorrer em tempo real e deve ser possível configurar respostas automatizadas para eventos específicos.</w:t>
      </w:r>
    </w:p>
    <w:p w14:paraId="5990236E"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09AC18B8"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desenvolver políticas e implementar soluções para garantir que o acesso remoto por parte dos seus funcionários – seja utilizando dispositivos da Contratada, seja utilizando dispositivos de propriedade pessoal - seja fornecido de forma segura e adequada. Tais políticas e procedimentos devem definir como a Contratada fornece acesso remoto e quais os controles necessários para oferecer este acesso de forma segura.</w:t>
      </w:r>
    </w:p>
    <w:p w14:paraId="2A3CF195"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7F0CB771" w14:textId="7FE23E05"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lastRenderedPageBreak/>
        <w:t xml:space="preserve">A Contratada deve usar métodos de autenticação robustos, baseados em múltiplos fatores de autenticação, para viabilizar o acesso remoto de seus funcionários à sua rede interna e deve empregar criptografia para proteger os dados em trânsito, considerando os requisitos descritos </w:t>
      </w:r>
      <w:r w:rsidR="00261CD6" w:rsidRPr="005D0A95">
        <w:rPr>
          <w:rFonts w:ascii="Arial" w:eastAsia="Calibri" w:hAnsi="Arial" w:cs="Arial"/>
          <w:bCs/>
          <w:sz w:val="22"/>
          <w:szCs w:val="22"/>
          <w14:ligatures w14:val="standardContextual"/>
        </w:rPr>
        <w:t>neste TR.</w:t>
      </w:r>
    </w:p>
    <w:p w14:paraId="25E673D9"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14F700CF"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prover os recursos necessários para que os seus funcionários acessem remotamente o ambiente da CAIXA, se for o caso. Nesse caso, é responsabilidade da Contratada prover certificados digitais ou outros tokens de acesso conforme definido pela CAIXA, sem ônus adicionais para a CAIXA.</w:t>
      </w:r>
    </w:p>
    <w:p w14:paraId="62E6C8C8"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4AB19AB7" w14:textId="77777777" w:rsidR="00FC7EF7" w:rsidRPr="005D0A95" w:rsidRDefault="00FC7EF7" w:rsidP="00B310A6">
      <w:pPr>
        <w:numPr>
          <w:ilvl w:val="0"/>
          <w:numId w:val="28"/>
        </w:numPr>
        <w:ind w:left="851" w:hanging="851"/>
        <w:jc w:val="both"/>
        <w:rPr>
          <w:rFonts w:ascii="Arial" w:eastAsia="Calibri" w:hAnsi="Arial" w:cs="Arial"/>
          <w:b/>
          <w:bCs/>
          <w:sz w:val="22"/>
          <w:szCs w:val="22"/>
          <w14:ligatures w14:val="standardContextual"/>
        </w:rPr>
      </w:pPr>
      <w:bookmarkStart w:id="201" w:name="Item_2"/>
      <w:bookmarkEnd w:id="201"/>
      <w:r w:rsidRPr="005D0A95">
        <w:rPr>
          <w:rFonts w:ascii="Arial" w:eastAsia="Calibri" w:hAnsi="Arial" w:cs="Arial"/>
          <w:b/>
          <w:bCs/>
          <w:sz w:val="22"/>
          <w:szCs w:val="22"/>
          <w14:ligatures w14:val="standardContextual"/>
        </w:rPr>
        <w:t>SEGURANÇA DE ATIVOS</w:t>
      </w:r>
    </w:p>
    <w:p w14:paraId="1A893433" w14:textId="77777777" w:rsidR="00FC7EF7" w:rsidRPr="005D0A95" w:rsidRDefault="00FC7EF7" w:rsidP="00FC7EF7">
      <w:pPr>
        <w:ind w:left="851" w:hanging="851"/>
        <w:jc w:val="both"/>
        <w:rPr>
          <w:rFonts w:ascii="Arial" w:eastAsia="Calibri" w:hAnsi="Arial" w:cs="Arial"/>
          <w:b/>
          <w:bCs/>
          <w:sz w:val="22"/>
          <w:szCs w:val="22"/>
          <w14:ligatures w14:val="standardContextual"/>
        </w:rPr>
      </w:pPr>
    </w:p>
    <w:p w14:paraId="1CA45A94" w14:textId="2DDC8F26"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 xml:space="preserve">A Contratada </w:t>
      </w:r>
      <w:r w:rsidRPr="005D0A95">
        <w:rPr>
          <w:rFonts w:ascii="Arial" w:eastAsia="Calibri" w:hAnsi="Arial" w:cs="Arial"/>
          <w:sz w:val="22"/>
          <w:szCs w:val="22"/>
          <w14:ligatures w14:val="standardContextual"/>
        </w:rPr>
        <w:t>deve realizar</w:t>
      </w:r>
      <w:r w:rsidRPr="005D0A95">
        <w:rPr>
          <w:rFonts w:ascii="Arial" w:eastAsia="Calibri" w:hAnsi="Arial" w:cs="Arial"/>
          <w:bCs/>
          <w:sz w:val="22"/>
          <w:szCs w:val="22"/>
          <w14:ligatures w14:val="standardContextual"/>
        </w:rPr>
        <w:t xml:space="preserve"> a configuração dos seus ativos baseada no princípio da menor funcionalidade, segundo o qual apenas as funções e serviços necessários às operações essenciais da Contratada devem ser mantidos.</w:t>
      </w:r>
    </w:p>
    <w:p w14:paraId="68338F45"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1D0C2A0D" w14:textId="38018B9C"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 xml:space="preserve">A Contratada </w:t>
      </w:r>
      <w:r w:rsidRPr="005D0A95">
        <w:rPr>
          <w:rFonts w:ascii="Arial" w:eastAsia="Calibri" w:hAnsi="Arial" w:cs="Arial"/>
          <w:sz w:val="22"/>
          <w:szCs w:val="22"/>
          <w14:ligatures w14:val="standardContextual"/>
        </w:rPr>
        <w:t xml:space="preserve">deve fazer </w:t>
      </w:r>
      <w:r w:rsidRPr="005D0A95">
        <w:rPr>
          <w:rFonts w:ascii="Arial" w:eastAsia="Calibri" w:hAnsi="Arial" w:cs="Arial"/>
          <w:bCs/>
          <w:sz w:val="22"/>
          <w:szCs w:val="22"/>
          <w14:ligatures w14:val="standardContextual"/>
        </w:rPr>
        <w:t xml:space="preserve">o </w:t>
      </w:r>
      <w:proofErr w:type="spellStart"/>
      <w:r w:rsidRPr="005D0A95">
        <w:rPr>
          <w:rFonts w:ascii="Arial" w:eastAsia="Calibri" w:hAnsi="Arial" w:cs="Arial"/>
          <w:bCs/>
          <w:sz w:val="22"/>
          <w:szCs w:val="22"/>
          <w14:ligatures w14:val="standardContextual"/>
        </w:rPr>
        <w:t>hardening</w:t>
      </w:r>
      <w:proofErr w:type="spellEnd"/>
      <w:r w:rsidRPr="005D0A95">
        <w:rPr>
          <w:rFonts w:ascii="Arial" w:eastAsia="Calibri" w:hAnsi="Arial" w:cs="Arial"/>
          <w:bCs/>
          <w:sz w:val="22"/>
          <w:szCs w:val="22"/>
          <w14:ligatures w14:val="standardContextual"/>
        </w:rPr>
        <w:t xml:space="preserve"> de seus servidores, </w:t>
      </w:r>
      <w:proofErr w:type="spellStart"/>
      <w:r w:rsidRPr="005D0A95">
        <w:rPr>
          <w:rFonts w:ascii="Arial" w:eastAsia="Calibri" w:hAnsi="Arial" w:cs="Arial"/>
          <w:bCs/>
          <w:sz w:val="22"/>
          <w:szCs w:val="22"/>
          <w14:ligatures w14:val="standardContextual"/>
        </w:rPr>
        <w:t>endpoints</w:t>
      </w:r>
      <w:proofErr w:type="spellEnd"/>
      <w:r w:rsidRPr="005D0A95">
        <w:rPr>
          <w:rFonts w:ascii="Arial" w:eastAsia="Calibri" w:hAnsi="Arial" w:cs="Arial"/>
          <w:bCs/>
          <w:sz w:val="22"/>
          <w:szCs w:val="22"/>
          <w14:ligatures w14:val="standardContextual"/>
        </w:rPr>
        <w:t xml:space="preserve"> e demais ativos de TI, considerando um baseline de segurança previamente definido. Este baseline </w:t>
      </w:r>
      <w:r w:rsidRPr="005D0A95">
        <w:rPr>
          <w:rFonts w:ascii="Arial" w:eastAsia="Calibri" w:hAnsi="Arial" w:cs="Arial"/>
          <w:sz w:val="22"/>
          <w:szCs w:val="22"/>
          <w14:ligatures w14:val="standardContextual"/>
        </w:rPr>
        <w:t>será</w:t>
      </w:r>
      <w:r w:rsidRPr="005D0A95">
        <w:rPr>
          <w:rFonts w:ascii="Arial" w:eastAsia="Calibri" w:hAnsi="Arial" w:cs="Arial"/>
          <w:bCs/>
          <w:sz w:val="22"/>
          <w:szCs w:val="22"/>
          <w14:ligatures w14:val="standardContextual"/>
        </w:rPr>
        <w:t xml:space="preserve"> fornecido à CAIXA sempre que solicitado.</w:t>
      </w:r>
    </w:p>
    <w:p w14:paraId="76B60258"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3F84F111"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verificar a configuração dos ativos quanto à conformidade de segurança pelo menos anualmente.</w:t>
      </w:r>
    </w:p>
    <w:p w14:paraId="6A20DFD5"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0A37D33C" w14:textId="2750AF88"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 xml:space="preserve">A Contratada </w:t>
      </w:r>
      <w:r w:rsidRPr="005D0A95">
        <w:rPr>
          <w:rFonts w:ascii="Arial" w:eastAsia="Calibri" w:hAnsi="Arial" w:cs="Arial"/>
          <w:sz w:val="22"/>
          <w:szCs w:val="22"/>
          <w14:ligatures w14:val="standardContextual"/>
        </w:rPr>
        <w:t xml:space="preserve">de ter </w:t>
      </w:r>
      <w:r w:rsidRPr="005D0A95">
        <w:rPr>
          <w:rFonts w:ascii="Arial" w:eastAsia="Calibri" w:hAnsi="Arial" w:cs="Arial"/>
          <w:bCs/>
          <w:sz w:val="22"/>
          <w:szCs w:val="22"/>
          <w14:ligatures w14:val="standardContextual"/>
        </w:rPr>
        <w:t>política de antivírus que garanta a atualização dos seus ativos de TI em relação a todas as vacinas disponibilizadas pelo fabricante.</w:t>
      </w:r>
    </w:p>
    <w:p w14:paraId="1AAF6B02"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56A8E6C5" w14:textId="5D6AC973"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 xml:space="preserve">A Contratada deve </w:t>
      </w:r>
      <w:r w:rsidRPr="005D0A95">
        <w:rPr>
          <w:rFonts w:ascii="Arial" w:eastAsia="Calibri" w:hAnsi="Arial" w:cs="Arial"/>
          <w:sz w:val="22"/>
          <w:szCs w:val="22"/>
          <w14:ligatures w14:val="standardContextual"/>
        </w:rPr>
        <w:t>instalar, manter</w:t>
      </w:r>
      <w:r w:rsidRPr="005D0A95">
        <w:rPr>
          <w:rFonts w:ascii="Arial" w:eastAsia="Calibri" w:hAnsi="Arial" w:cs="Arial"/>
          <w:bCs/>
          <w:sz w:val="22"/>
          <w:szCs w:val="22"/>
          <w14:ligatures w14:val="standardContextual"/>
        </w:rPr>
        <w:t xml:space="preserve"> e </w:t>
      </w:r>
      <w:r w:rsidRPr="005D0A95">
        <w:rPr>
          <w:rFonts w:ascii="Arial" w:eastAsia="Calibri" w:hAnsi="Arial" w:cs="Arial"/>
          <w:sz w:val="22"/>
          <w:szCs w:val="22"/>
          <w14:ligatures w14:val="standardContextual"/>
        </w:rPr>
        <w:t>gerenciar</w:t>
      </w:r>
      <w:r w:rsidRPr="005D0A95">
        <w:rPr>
          <w:rFonts w:ascii="Arial" w:eastAsia="Calibri" w:hAnsi="Arial" w:cs="Arial"/>
          <w:bCs/>
          <w:sz w:val="22"/>
          <w:szCs w:val="22"/>
          <w14:ligatures w14:val="standardContextual"/>
        </w:rPr>
        <w:t xml:space="preserve"> centralmente um software </w:t>
      </w:r>
      <w:proofErr w:type="spellStart"/>
      <w:r w:rsidRPr="005D0A95">
        <w:rPr>
          <w:rFonts w:ascii="Arial" w:eastAsia="Calibri" w:hAnsi="Arial" w:cs="Arial"/>
          <w:bCs/>
          <w:sz w:val="22"/>
          <w:szCs w:val="22"/>
          <w14:ligatures w14:val="standardContextual"/>
        </w:rPr>
        <w:t>anti-malware</w:t>
      </w:r>
      <w:proofErr w:type="spellEnd"/>
      <w:r w:rsidRPr="005D0A95">
        <w:rPr>
          <w:rFonts w:ascii="Arial" w:eastAsia="Calibri" w:hAnsi="Arial" w:cs="Arial"/>
          <w:bCs/>
          <w:sz w:val="22"/>
          <w:szCs w:val="22"/>
          <w14:ligatures w14:val="standardContextual"/>
        </w:rPr>
        <w:t xml:space="preserve"> em seus ativos corporativos, configurando atualizações automáticas para arquivos de assinatura e utilizando tecnologias de detecção comportamental.</w:t>
      </w:r>
    </w:p>
    <w:p w14:paraId="28A9F281"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1AC8F7A9"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 xml:space="preserve">A Contratada </w:t>
      </w:r>
      <w:r w:rsidRPr="005D0A95">
        <w:rPr>
          <w:rFonts w:ascii="Arial" w:eastAsia="Calibri" w:hAnsi="Arial" w:cs="Arial"/>
          <w:sz w:val="22"/>
          <w:szCs w:val="22"/>
          <w14:ligatures w14:val="standardContextual"/>
        </w:rPr>
        <w:t>deve configurar e manter</w:t>
      </w:r>
      <w:r w:rsidRPr="005D0A95">
        <w:rPr>
          <w:rFonts w:ascii="Arial" w:eastAsia="Calibri" w:hAnsi="Arial" w:cs="Arial"/>
          <w:bCs/>
          <w:sz w:val="22"/>
          <w:szCs w:val="22"/>
          <w14:ligatures w14:val="standardContextual"/>
        </w:rPr>
        <w:t xml:space="preserve"> software de proteção de </w:t>
      </w:r>
      <w:proofErr w:type="spellStart"/>
      <w:r w:rsidRPr="005D0A95">
        <w:rPr>
          <w:rFonts w:ascii="Arial" w:eastAsia="Calibri" w:hAnsi="Arial" w:cs="Arial"/>
          <w:bCs/>
          <w:sz w:val="22"/>
          <w:szCs w:val="22"/>
          <w14:ligatures w14:val="standardContextual"/>
        </w:rPr>
        <w:t>endpoints</w:t>
      </w:r>
      <w:proofErr w:type="spellEnd"/>
      <w:r w:rsidRPr="005D0A95">
        <w:rPr>
          <w:rFonts w:ascii="Arial" w:eastAsia="Calibri" w:hAnsi="Arial" w:cs="Arial"/>
          <w:bCs/>
          <w:sz w:val="22"/>
          <w:szCs w:val="22"/>
          <w14:ligatures w14:val="standardContextual"/>
        </w:rPr>
        <w:t xml:space="preserve"> nos computadores relacionados ao objeto do contrato, para realizar as verificações ativas e responder adequadamente. A solução de proteção </w:t>
      </w:r>
      <w:r w:rsidRPr="005D0A95">
        <w:rPr>
          <w:rFonts w:ascii="Arial" w:eastAsia="Calibri" w:hAnsi="Arial" w:cs="Arial"/>
          <w:sz w:val="22"/>
          <w:szCs w:val="22"/>
          <w14:ligatures w14:val="standardContextual"/>
        </w:rPr>
        <w:t>terá</w:t>
      </w:r>
      <w:r w:rsidRPr="005D0A95">
        <w:rPr>
          <w:rFonts w:ascii="Arial" w:eastAsia="Calibri" w:hAnsi="Arial" w:cs="Arial"/>
          <w:bCs/>
          <w:sz w:val="22"/>
          <w:szCs w:val="22"/>
          <w14:ligatures w14:val="standardContextual"/>
        </w:rPr>
        <w:t xml:space="preserve"> funcionalidades para interromper as conexões ativas caso seja detectada uma intrusão.</w:t>
      </w:r>
    </w:p>
    <w:p w14:paraId="2AD1DC19"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4FF56C6B"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 xml:space="preserve">A Contratada deve aplicar Exceções/exclusões de verificação e proteção de </w:t>
      </w:r>
      <w:proofErr w:type="spellStart"/>
      <w:r w:rsidRPr="005D0A95">
        <w:rPr>
          <w:rFonts w:ascii="Arial" w:eastAsia="Calibri" w:hAnsi="Arial" w:cs="Arial"/>
          <w:bCs/>
          <w:sz w:val="22"/>
          <w:szCs w:val="22"/>
          <w14:ligatures w14:val="standardContextual"/>
        </w:rPr>
        <w:t>endpoint</w:t>
      </w:r>
      <w:proofErr w:type="spellEnd"/>
      <w:r w:rsidRPr="005D0A95">
        <w:rPr>
          <w:rFonts w:ascii="Arial" w:eastAsia="Calibri" w:hAnsi="Arial" w:cs="Arial"/>
          <w:bCs/>
          <w:sz w:val="22"/>
          <w:szCs w:val="22"/>
          <w14:ligatures w14:val="standardContextual"/>
        </w:rPr>
        <w:t xml:space="preserve"> poderão ser aplicadas nos equipamentos de TI do desenvolvimento, em especial para aplicações que utilizam tecnologia web, com intuito de se obter um equilíbrio entre o desempenho e a segurança. Tais exceções devem ser baseadas em estudos e avaliações técnicas que comprovem a perda da performance, e devem ser devidamente documentadas e aprovadas pelos responsáveis da Contratada.</w:t>
      </w:r>
    </w:p>
    <w:p w14:paraId="154D2DB3"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4CDEE3EC"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 xml:space="preserve">A Contratada deve manter sob controle do programa de proteção de </w:t>
      </w:r>
      <w:proofErr w:type="spellStart"/>
      <w:r w:rsidRPr="005D0A95">
        <w:rPr>
          <w:rFonts w:ascii="Arial" w:eastAsia="Calibri" w:hAnsi="Arial" w:cs="Arial"/>
          <w:bCs/>
          <w:sz w:val="22"/>
          <w:szCs w:val="22"/>
          <w14:ligatures w14:val="standardContextual"/>
        </w:rPr>
        <w:t>endpoints</w:t>
      </w:r>
      <w:proofErr w:type="spellEnd"/>
      <w:r w:rsidRPr="005D0A95">
        <w:rPr>
          <w:rFonts w:ascii="Arial" w:eastAsia="Calibri" w:hAnsi="Arial" w:cs="Arial"/>
          <w:bCs/>
          <w:sz w:val="22"/>
          <w:szCs w:val="22"/>
          <w14:ligatures w14:val="standardContextual"/>
        </w:rPr>
        <w:t xml:space="preserve"> o uso de dispositivos de armazenamento móveis, e-mails recebidos e enviados, upload de informações/dados e recursos semelhantes, garantindo conformidade com as políticas de prevenção de perda de dados (</w:t>
      </w:r>
      <w:proofErr w:type="spellStart"/>
      <w:r w:rsidRPr="005D0A95">
        <w:rPr>
          <w:rFonts w:ascii="Arial" w:eastAsia="Calibri" w:hAnsi="Arial" w:cs="Arial"/>
          <w:bCs/>
          <w:sz w:val="22"/>
          <w:szCs w:val="22"/>
          <w14:ligatures w14:val="standardContextual"/>
        </w:rPr>
        <w:t>DLP</w:t>
      </w:r>
      <w:proofErr w:type="spellEnd"/>
      <w:r w:rsidRPr="005D0A95">
        <w:rPr>
          <w:rFonts w:ascii="Arial" w:eastAsia="Calibri" w:hAnsi="Arial" w:cs="Arial"/>
          <w:bCs/>
          <w:sz w:val="22"/>
          <w:szCs w:val="22"/>
          <w14:ligatures w14:val="standardContextual"/>
        </w:rPr>
        <w:t xml:space="preserve"> – Data </w:t>
      </w:r>
      <w:proofErr w:type="spellStart"/>
      <w:r w:rsidRPr="005D0A95">
        <w:rPr>
          <w:rFonts w:ascii="Arial" w:eastAsia="Calibri" w:hAnsi="Arial" w:cs="Arial"/>
          <w:bCs/>
          <w:sz w:val="22"/>
          <w:szCs w:val="22"/>
          <w14:ligatures w14:val="standardContextual"/>
        </w:rPr>
        <w:t>Loss</w:t>
      </w:r>
      <w:proofErr w:type="spellEnd"/>
      <w:r w:rsidRPr="005D0A95">
        <w:rPr>
          <w:rFonts w:ascii="Arial" w:eastAsia="Calibri" w:hAnsi="Arial" w:cs="Arial"/>
          <w:bCs/>
          <w:sz w:val="22"/>
          <w:szCs w:val="22"/>
          <w14:ligatures w14:val="standardContextual"/>
        </w:rPr>
        <w:t xml:space="preserve"> </w:t>
      </w:r>
      <w:proofErr w:type="spellStart"/>
      <w:r w:rsidRPr="005D0A95">
        <w:rPr>
          <w:rFonts w:ascii="Arial" w:eastAsia="Calibri" w:hAnsi="Arial" w:cs="Arial"/>
          <w:bCs/>
          <w:sz w:val="22"/>
          <w:szCs w:val="22"/>
          <w14:ligatures w14:val="standardContextual"/>
        </w:rPr>
        <w:t>Prevention</w:t>
      </w:r>
      <w:proofErr w:type="spellEnd"/>
      <w:r w:rsidRPr="005D0A95">
        <w:rPr>
          <w:rFonts w:ascii="Arial" w:eastAsia="Calibri" w:hAnsi="Arial" w:cs="Arial"/>
          <w:bCs/>
          <w:sz w:val="22"/>
          <w:szCs w:val="22"/>
          <w14:ligatures w14:val="standardContextual"/>
        </w:rPr>
        <w:t>).</w:t>
      </w:r>
    </w:p>
    <w:p w14:paraId="1DDAC1E8"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6C4DADB5"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 xml:space="preserve">A Contratada deve controlar o uso de dispositivos de armazenamento móveis (como </w:t>
      </w:r>
      <w:proofErr w:type="spellStart"/>
      <w:r w:rsidRPr="005D0A95">
        <w:rPr>
          <w:rFonts w:ascii="Arial" w:eastAsia="Calibri" w:hAnsi="Arial" w:cs="Arial"/>
          <w:bCs/>
          <w:sz w:val="22"/>
          <w:szCs w:val="22"/>
          <w14:ligatures w14:val="standardContextual"/>
        </w:rPr>
        <w:t>pendrives</w:t>
      </w:r>
      <w:proofErr w:type="spellEnd"/>
      <w:r w:rsidRPr="005D0A95">
        <w:rPr>
          <w:rFonts w:ascii="Arial" w:eastAsia="Calibri" w:hAnsi="Arial" w:cs="Arial"/>
          <w:bCs/>
          <w:sz w:val="22"/>
          <w:szCs w:val="22"/>
          <w14:ligatures w14:val="standardContextual"/>
        </w:rPr>
        <w:t xml:space="preserve"> e discos externos/removíveis) por meio de perfis de acesso definidos e gerenciados pela própria contratada, considerando como regra geral a ampla restrição a esse tipo de dispositivo.</w:t>
      </w:r>
    </w:p>
    <w:p w14:paraId="7B0DDD14"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5DE750DC" w14:textId="3534C8CA"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 xml:space="preserve">A Contratada deve criptografar os dados gravados em dispositivos de armazenamento móveis, observando os requisitos descritos </w:t>
      </w:r>
      <w:r w:rsidR="00261CD6" w:rsidRPr="005D0A95">
        <w:rPr>
          <w:rFonts w:ascii="Arial" w:eastAsia="Calibri" w:hAnsi="Arial" w:cs="Arial"/>
          <w:bCs/>
          <w:sz w:val="22"/>
          <w:szCs w:val="22"/>
          <w14:ligatures w14:val="standardContextual"/>
        </w:rPr>
        <w:t>neste TR</w:t>
      </w:r>
      <w:r w:rsidRPr="005D0A95">
        <w:rPr>
          <w:rFonts w:ascii="Arial" w:eastAsia="Calibri" w:hAnsi="Arial" w:cs="Arial"/>
          <w:bCs/>
          <w:sz w:val="22"/>
          <w:szCs w:val="22"/>
          <w14:ligatures w14:val="standardContextual"/>
        </w:rPr>
        <w:t>.</w:t>
      </w:r>
    </w:p>
    <w:p w14:paraId="0E15E6DC"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79463EB7" w14:textId="70897388"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lastRenderedPageBreak/>
        <w:t xml:space="preserve">A Contratada </w:t>
      </w:r>
      <w:r w:rsidRPr="005D0A95">
        <w:rPr>
          <w:rFonts w:ascii="Arial" w:eastAsia="Calibri" w:hAnsi="Arial" w:cs="Arial"/>
          <w:sz w:val="22"/>
          <w:szCs w:val="22"/>
          <w14:ligatures w14:val="standardContextual"/>
        </w:rPr>
        <w:t>deve ter</w:t>
      </w:r>
      <w:r w:rsidRPr="005D0A95">
        <w:rPr>
          <w:rFonts w:ascii="Arial" w:eastAsia="Calibri" w:hAnsi="Arial" w:cs="Arial"/>
          <w:bCs/>
          <w:sz w:val="22"/>
          <w:szCs w:val="22"/>
          <w14:ligatures w14:val="standardContextual"/>
        </w:rPr>
        <w:t xml:space="preserve"> uma política para o uso, a guarda e o descarte das mídias digitais de armazenamento externo, de modo a garantir a confidencialidade dos dados nelas armazenados. O descarte das mídias </w:t>
      </w:r>
      <w:r w:rsidRPr="005D0A95">
        <w:rPr>
          <w:rFonts w:ascii="Arial" w:eastAsia="Calibri" w:hAnsi="Arial" w:cs="Arial"/>
          <w:sz w:val="22"/>
          <w:szCs w:val="22"/>
          <w14:ligatures w14:val="standardContextual"/>
        </w:rPr>
        <w:t>considerará</w:t>
      </w:r>
      <w:r w:rsidRPr="005D0A95">
        <w:rPr>
          <w:rFonts w:ascii="Arial" w:eastAsia="Calibri" w:hAnsi="Arial" w:cs="Arial"/>
          <w:bCs/>
          <w:sz w:val="22"/>
          <w:szCs w:val="22"/>
          <w14:ligatures w14:val="standardContextual"/>
        </w:rPr>
        <w:t xml:space="preserve"> os requisitos definidos </w:t>
      </w:r>
      <w:r w:rsidR="00261CD6" w:rsidRPr="005D0A95">
        <w:rPr>
          <w:rFonts w:ascii="Arial" w:eastAsia="Calibri" w:hAnsi="Arial" w:cs="Arial"/>
          <w:bCs/>
          <w:sz w:val="22"/>
          <w:szCs w:val="22"/>
          <w14:ligatures w14:val="standardContextual"/>
        </w:rPr>
        <w:t>neste TR</w:t>
      </w:r>
      <w:r w:rsidRPr="005D0A95">
        <w:rPr>
          <w:rFonts w:ascii="Arial" w:eastAsia="Calibri" w:hAnsi="Arial" w:cs="Arial"/>
          <w:bCs/>
          <w:sz w:val="22"/>
          <w:szCs w:val="22"/>
          <w14:ligatures w14:val="standardContextual"/>
        </w:rPr>
        <w:t>.</w:t>
      </w:r>
    </w:p>
    <w:p w14:paraId="16E0E68C"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4CF94A45" w14:textId="04AC3185"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 xml:space="preserve">A Contratada </w:t>
      </w:r>
      <w:r w:rsidRPr="005D0A95">
        <w:rPr>
          <w:rFonts w:ascii="Arial" w:eastAsia="Calibri" w:hAnsi="Arial" w:cs="Arial"/>
          <w:sz w:val="22"/>
          <w:szCs w:val="22"/>
          <w14:ligatures w14:val="standardContextual"/>
        </w:rPr>
        <w:t>deve gerenciar</w:t>
      </w:r>
      <w:r w:rsidRPr="005D0A95">
        <w:rPr>
          <w:rFonts w:ascii="Arial" w:eastAsia="Calibri" w:hAnsi="Arial" w:cs="Arial"/>
          <w:bCs/>
          <w:sz w:val="22"/>
          <w:szCs w:val="22"/>
          <w14:ligatures w14:val="standardContextual"/>
        </w:rPr>
        <w:t xml:space="preserve"> dispositivos móveis, como celulares e tablets, por meio de uma solução de MAM/MDM. O processo de registro/autorização do dispositivo deve ser automatizado, com base em múltiplos fatores de autenticação.</w:t>
      </w:r>
    </w:p>
    <w:p w14:paraId="12A328DD"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18635A10"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criptografar os dados armazenados em dispositivos móveis por meio da solução de MDM, a qual deve possuir capacidade de realizar exclusão remota (</w:t>
      </w:r>
      <w:proofErr w:type="spellStart"/>
      <w:r w:rsidRPr="005D0A95">
        <w:rPr>
          <w:rFonts w:ascii="Arial" w:eastAsia="Calibri" w:hAnsi="Arial" w:cs="Arial"/>
          <w:bCs/>
          <w:sz w:val="22"/>
          <w:szCs w:val="22"/>
          <w14:ligatures w14:val="standardContextual"/>
        </w:rPr>
        <w:t>wiping</w:t>
      </w:r>
      <w:proofErr w:type="spellEnd"/>
      <w:r w:rsidRPr="005D0A95">
        <w:rPr>
          <w:rFonts w:ascii="Arial" w:eastAsia="Calibri" w:hAnsi="Arial" w:cs="Arial"/>
          <w:bCs/>
          <w:sz w:val="22"/>
          <w:szCs w:val="22"/>
          <w14:ligatures w14:val="standardContextual"/>
        </w:rPr>
        <w:t>) desses dados.</w:t>
      </w:r>
    </w:p>
    <w:p w14:paraId="3682DEFF"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55B1A58A"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Caso a Contratada permita BYOD ou o uso de dispositivos móveis particulares em atividades laborais, será estabelecida uma separação lógica dos dados organizacionais dos dados pessoais do seu funcionário, de modo a limitar a capacidade de propagação dos dados organizacionais e facilitar a exclusão remota desses dados.</w:t>
      </w:r>
    </w:p>
    <w:p w14:paraId="1B289539" w14:textId="77777777" w:rsidR="00FC7EF7" w:rsidRPr="005D0A95" w:rsidRDefault="00FC7EF7" w:rsidP="00FC7EF7">
      <w:pPr>
        <w:ind w:left="851" w:hanging="851"/>
        <w:jc w:val="both"/>
        <w:rPr>
          <w:rFonts w:ascii="Arial" w:eastAsia="Calibri" w:hAnsi="Arial" w:cs="Arial"/>
          <w:b/>
          <w:bCs/>
          <w:sz w:val="22"/>
          <w:szCs w:val="22"/>
          <w14:ligatures w14:val="standardContextual"/>
        </w:rPr>
      </w:pPr>
    </w:p>
    <w:p w14:paraId="7EF1695F" w14:textId="77777777" w:rsidR="00FC7EF7" w:rsidRPr="005D0A95" w:rsidRDefault="00FC7EF7" w:rsidP="00B310A6">
      <w:pPr>
        <w:numPr>
          <w:ilvl w:val="0"/>
          <w:numId w:val="28"/>
        </w:numPr>
        <w:ind w:left="851" w:hanging="851"/>
        <w:jc w:val="both"/>
        <w:rPr>
          <w:rFonts w:ascii="Arial" w:eastAsia="Calibri" w:hAnsi="Arial" w:cs="Arial"/>
          <w:b/>
          <w:bCs/>
          <w:sz w:val="22"/>
          <w:szCs w:val="22"/>
          <w14:ligatures w14:val="standardContextual"/>
        </w:rPr>
      </w:pPr>
      <w:r w:rsidRPr="005D0A95">
        <w:rPr>
          <w:rFonts w:ascii="Arial" w:eastAsia="Calibri" w:hAnsi="Arial" w:cs="Arial"/>
          <w:b/>
          <w:bCs/>
          <w:sz w:val="22"/>
          <w:szCs w:val="22"/>
          <w14:ligatures w14:val="standardContextual"/>
        </w:rPr>
        <w:t>SEGURANÇA DE REDES</w:t>
      </w:r>
    </w:p>
    <w:p w14:paraId="0E644E29" w14:textId="77777777" w:rsidR="00FC7EF7" w:rsidRPr="005D0A95" w:rsidRDefault="00FC7EF7" w:rsidP="00FC7EF7">
      <w:pPr>
        <w:ind w:left="851" w:hanging="851"/>
        <w:jc w:val="both"/>
        <w:rPr>
          <w:rFonts w:ascii="Arial" w:eastAsia="Calibri" w:hAnsi="Arial" w:cs="Arial"/>
          <w:b/>
          <w:bCs/>
          <w:sz w:val="22"/>
          <w:szCs w:val="22"/>
          <w14:ligatures w14:val="standardContextual"/>
        </w:rPr>
      </w:pPr>
    </w:p>
    <w:p w14:paraId="39173D0F"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Todo o tráfego de rede associado ao objeto do contrato deve ser mediado por uma solução de controle de tráfego de borda do tipo firewall (norte-sul, leste/oeste, e de aplicações).</w:t>
      </w:r>
    </w:p>
    <w:p w14:paraId="4B8E2AD6"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280E2B09"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O conjunto de regras do firewall deve se basear na negação de todos os serviços, exceto aqueles especificamente permitidos.</w:t>
      </w:r>
    </w:p>
    <w:p w14:paraId="4295C333"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066E4795"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O processo para instalação e adaptação de regras de firewalls deve ser feito com duplo controle.</w:t>
      </w:r>
    </w:p>
    <w:p w14:paraId="4FBCE09E"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1C01DDCD"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revisar as regras de firewall pelo menos semestralmente, guardando evidências dessas revisões e dos ajustes eventualmente realizados, comunicando à CAIXA sobre a realização desta revisão.</w:t>
      </w:r>
    </w:p>
    <w:p w14:paraId="0EA6B121"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2BE6068C"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Todos os componentes de gateway de perímetro e sistemas de computadores devem ser monitorados contra tentativas de intrusão, por meio de solução de prevenção e detecção de intrusão (IPS).</w:t>
      </w:r>
    </w:p>
    <w:p w14:paraId="3295EE3E"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3CE1A201"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O monitoramento de segurança deve ser configurado para rastrear e registrar tentativas de intrusão suspeitas ou reais.</w:t>
      </w:r>
    </w:p>
    <w:p w14:paraId="3710E644"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1E5E99BE"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informar imediatamente à CAIXA em caso de tentativa de intrusão real, e informar à CAIXA em relatório mensal sobre as tentativas de intrusão suspeitas.</w:t>
      </w:r>
    </w:p>
    <w:p w14:paraId="2E3CDC1A"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6FD48F42"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 xml:space="preserve">A Contratada deve implementar solução </w:t>
      </w:r>
      <w:proofErr w:type="spellStart"/>
      <w:r w:rsidRPr="005D0A95">
        <w:rPr>
          <w:rFonts w:ascii="Arial" w:eastAsia="Calibri" w:hAnsi="Arial" w:cs="Arial"/>
          <w:bCs/>
          <w:sz w:val="22"/>
          <w:szCs w:val="22"/>
          <w14:ligatures w14:val="standardContextual"/>
        </w:rPr>
        <w:t>anti-DDoS</w:t>
      </w:r>
      <w:proofErr w:type="spellEnd"/>
      <w:r w:rsidRPr="005D0A95">
        <w:rPr>
          <w:rFonts w:ascii="Arial" w:eastAsia="Calibri" w:hAnsi="Arial" w:cs="Arial"/>
          <w:bCs/>
          <w:sz w:val="22"/>
          <w:szCs w:val="22"/>
          <w14:ligatures w14:val="standardContextual"/>
        </w:rPr>
        <w:t>, capaz de prevenir ataques de negação de serviço (</w:t>
      </w:r>
      <w:proofErr w:type="spellStart"/>
      <w:r w:rsidRPr="005D0A95">
        <w:rPr>
          <w:rFonts w:ascii="Arial" w:eastAsia="Calibri" w:hAnsi="Arial" w:cs="Arial"/>
          <w:bCs/>
          <w:sz w:val="22"/>
          <w:szCs w:val="22"/>
          <w14:ligatures w14:val="standardContextual"/>
        </w:rPr>
        <w:t>Denial</w:t>
      </w:r>
      <w:proofErr w:type="spellEnd"/>
      <w:r w:rsidRPr="005D0A95">
        <w:rPr>
          <w:rFonts w:ascii="Arial" w:eastAsia="Calibri" w:hAnsi="Arial" w:cs="Arial"/>
          <w:bCs/>
          <w:sz w:val="22"/>
          <w:szCs w:val="22"/>
          <w14:ligatures w14:val="standardContextual"/>
        </w:rPr>
        <w:t xml:space="preserve"> </w:t>
      </w:r>
      <w:proofErr w:type="spellStart"/>
      <w:r w:rsidRPr="005D0A95">
        <w:rPr>
          <w:rFonts w:ascii="Arial" w:eastAsia="Calibri" w:hAnsi="Arial" w:cs="Arial"/>
          <w:bCs/>
          <w:sz w:val="22"/>
          <w:szCs w:val="22"/>
          <w14:ligatures w14:val="standardContextual"/>
        </w:rPr>
        <w:t>of</w:t>
      </w:r>
      <w:proofErr w:type="spellEnd"/>
      <w:r w:rsidRPr="005D0A95">
        <w:rPr>
          <w:rFonts w:ascii="Arial" w:eastAsia="Calibri" w:hAnsi="Arial" w:cs="Arial"/>
          <w:bCs/>
          <w:sz w:val="22"/>
          <w:szCs w:val="22"/>
          <w14:ligatures w14:val="standardContextual"/>
        </w:rPr>
        <w:t xml:space="preserve"> Service).</w:t>
      </w:r>
    </w:p>
    <w:p w14:paraId="4888D18F"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43DC3B15"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As soluções de firewall, IPS e-</w:t>
      </w:r>
      <w:proofErr w:type="spellStart"/>
      <w:r w:rsidRPr="005D0A95">
        <w:rPr>
          <w:rFonts w:ascii="Arial" w:eastAsia="Calibri" w:hAnsi="Arial" w:cs="Arial"/>
          <w:bCs/>
          <w:sz w:val="22"/>
          <w:szCs w:val="22"/>
          <w14:ligatures w14:val="standardContextual"/>
        </w:rPr>
        <w:t>DDoS</w:t>
      </w:r>
      <w:proofErr w:type="spellEnd"/>
      <w:r w:rsidRPr="005D0A95">
        <w:rPr>
          <w:rFonts w:ascii="Arial" w:eastAsia="Calibri" w:hAnsi="Arial" w:cs="Arial"/>
          <w:bCs/>
          <w:sz w:val="22"/>
          <w:szCs w:val="22"/>
          <w14:ligatures w14:val="standardContextual"/>
        </w:rPr>
        <w:t xml:space="preserve"> utilizadas pela Contratada serão validadas pela CAIXA a partir de documentações do fabricante ou certificações.</w:t>
      </w:r>
    </w:p>
    <w:p w14:paraId="72D37030"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3483E04B"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impedir o uso do protocolo Bluetooth para a transferência de dados.</w:t>
      </w:r>
    </w:p>
    <w:p w14:paraId="424064A7"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3B62387B"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lastRenderedPageBreak/>
        <w:t>Todas as comunicações e trocas de informações entre a Contratada e a CAIXA devem ser realizadas por meio de conexão protegida, com TLS 1.3 ou superior.</w:t>
      </w:r>
    </w:p>
    <w:p w14:paraId="421D8A0B"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0245AD27"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Para os casos aplicáveis, os acessos diretos de diferentes equipamentos ao serviço da Contratada devem ser gerenciados por ferramentas de gerenciamento de dispositivos e/ou aplicativos (MDM/MAM) ou controle de acesso à rede (NAC).</w:t>
      </w:r>
    </w:p>
    <w:p w14:paraId="46106CE3"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7F2E1163" w14:textId="77777777" w:rsidR="00FC7EF7" w:rsidRPr="005D0A95" w:rsidRDefault="00FC7EF7" w:rsidP="00B310A6">
      <w:pPr>
        <w:numPr>
          <w:ilvl w:val="0"/>
          <w:numId w:val="28"/>
        </w:numPr>
        <w:ind w:left="851" w:hanging="851"/>
        <w:jc w:val="both"/>
        <w:rPr>
          <w:rFonts w:ascii="Arial" w:eastAsia="Calibri" w:hAnsi="Arial" w:cs="Arial"/>
          <w:b/>
          <w:bCs/>
          <w:sz w:val="22"/>
          <w:szCs w:val="22"/>
          <w14:ligatures w14:val="standardContextual"/>
        </w:rPr>
      </w:pPr>
      <w:r w:rsidRPr="005D0A95">
        <w:rPr>
          <w:rFonts w:ascii="Arial" w:eastAsia="Calibri" w:hAnsi="Arial" w:cs="Arial"/>
          <w:b/>
          <w:bCs/>
          <w:sz w:val="22"/>
          <w:szCs w:val="22"/>
          <w14:ligatures w14:val="standardContextual"/>
        </w:rPr>
        <w:t>CICLO DE VIDA DE DESENVOLVIMENTO SEGURO</w:t>
      </w:r>
    </w:p>
    <w:p w14:paraId="255DFA67" w14:textId="77777777" w:rsidR="00FC7EF7" w:rsidRPr="005D0A95" w:rsidRDefault="00FC7EF7" w:rsidP="00FC7EF7">
      <w:pPr>
        <w:ind w:left="851" w:hanging="851"/>
        <w:jc w:val="both"/>
        <w:rPr>
          <w:rFonts w:ascii="Arial" w:eastAsia="Calibri" w:hAnsi="Arial" w:cs="Arial"/>
          <w:b/>
          <w:bCs/>
          <w:sz w:val="22"/>
          <w:szCs w:val="22"/>
          <w14:ligatures w14:val="standardContextual"/>
        </w:rPr>
      </w:pPr>
    </w:p>
    <w:p w14:paraId="215C0993"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 xml:space="preserve">A Contratada deve adotar o princípio de </w:t>
      </w:r>
      <w:proofErr w:type="spellStart"/>
      <w:r w:rsidRPr="005D0A95">
        <w:rPr>
          <w:rFonts w:ascii="Arial" w:eastAsia="Calibri" w:hAnsi="Arial" w:cs="Arial"/>
          <w:bCs/>
          <w:sz w:val="22"/>
          <w:szCs w:val="22"/>
          <w14:ligatures w14:val="standardContextual"/>
        </w:rPr>
        <w:t>security</w:t>
      </w:r>
      <w:proofErr w:type="spellEnd"/>
      <w:r w:rsidRPr="005D0A95">
        <w:rPr>
          <w:rFonts w:ascii="Arial" w:eastAsia="Calibri" w:hAnsi="Arial" w:cs="Arial"/>
          <w:bCs/>
          <w:sz w:val="22"/>
          <w:szCs w:val="22"/>
          <w14:ligatures w14:val="standardContextual"/>
        </w:rPr>
        <w:t xml:space="preserve"> </w:t>
      </w:r>
      <w:proofErr w:type="spellStart"/>
      <w:r w:rsidRPr="005D0A95">
        <w:rPr>
          <w:rFonts w:ascii="Arial" w:eastAsia="Calibri" w:hAnsi="Arial" w:cs="Arial"/>
          <w:bCs/>
          <w:sz w:val="22"/>
          <w:szCs w:val="22"/>
          <w14:ligatures w14:val="standardContextual"/>
        </w:rPr>
        <w:t>by</w:t>
      </w:r>
      <w:proofErr w:type="spellEnd"/>
      <w:r w:rsidRPr="005D0A95">
        <w:rPr>
          <w:rFonts w:ascii="Arial" w:eastAsia="Calibri" w:hAnsi="Arial" w:cs="Arial"/>
          <w:bCs/>
          <w:sz w:val="22"/>
          <w:szCs w:val="22"/>
          <w14:ligatures w14:val="standardContextual"/>
        </w:rPr>
        <w:t xml:space="preserve"> design para garantir que as aplicações de TI por ela desenvolvidas sejam seguras desde a concepção.</w:t>
      </w:r>
    </w:p>
    <w:p w14:paraId="62E8232B"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7E9A0F7F"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fazer análise de código automatizada com base nas melhores práticas de mercado, utilizando como referência os padrões do OWASP.</w:t>
      </w:r>
    </w:p>
    <w:p w14:paraId="77516409"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08779280"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fazer análise de código estática (SAST) e dinâmica (DAST) periodicamente e de forma integrada ao ciclo de desenvolvimento como um todo para a solução Contratada. Essas análises precisam ser executadas pelo menos uma vez por ano ou quando houver uma mudança considerada significativa nas funcionalidades do sistema/aplicação (como a inclusão de uma nova funcionalidade crítica ou manutenção em módulos que tratem informações sensíveis e confidenciais). A bateria de testes deve incluir testes de resistência, injeções de falhas, teste de penetração e teste de vulnerabilidades onde aplicável.</w:t>
      </w:r>
    </w:p>
    <w:p w14:paraId="6E3BFB42"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0E230D1D"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incluir a análise e a remediação das vulnerabilidades detectadas como parte do ciclo de vida de desenvolvimento de software padrão, sem custo adicional para a CAIXA, dentro de um período razoável e de acordo com a criticidade da falha encontrada.</w:t>
      </w:r>
    </w:p>
    <w:p w14:paraId="71BAC801"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2597D097"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estabelecer critérios de escala e prazo para correção das vulnerabilidades e deve definir as alçadas para aceitação de riscos. Adicionalmente, devem ser estabelecidas responsabilidades por perdas causadas por incidentes decorrentes de vulnerabilidades identificadas nos testes de segurança, que não foram tratadas ou corrigidas em tempo hábil.</w:t>
      </w:r>
    </w:p>
    <w:p w14:paraId="4C29FF01"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0228B484"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submeter suas políticas de desenvolvimento seguro à aprovação da CAIXA.</w:t>
      </w:r>
    </w:p>
    <w:p w14:paraId="6EA1D5B0"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518FA172"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Os relatórios dos testes realizados e o planejamento das correções a serem feitas devem ser disponibilizados à CAIXA sempre que solicitado.</w:t>
      </w:r>
    </w:p>
    <w:p w14:paraId="0E318189"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1C43268F" w14:textId="77777777" w:rsidR="00FC7EF7" w:rsidRPr="005D0A95" w:rsidRDefault="00FC7EF7" w:rsidP="00B310A6">
      <w:pPr>
        <w:numPr>
          <w:ilvl w:val="0"/>
          <w:numId w:val="28"/>
        </w:numPr>
        <w:ind w:left="851" w:hanging="851"/>
        <w:jc w:val="both"/>
        <w:rPr>
          <w:rFonts w:ascii="Arial" w:eastAsia="Calibri" w:hAnsi="Arial" w:cs="Arial"/>
          <w:b/>
          <w:bCs/>
          <w:sz w:val="22"/>
          <w:szCs w:val="22"/>
          <w14:ligatures w14:val="standardContextual"/>
        </w:rPr>
      </w:pPr>
      <w:r w:rsidRPr="005D0A95">
        <w:rPr>
          <w:rFonts w:ascii="Arial" w:eastAsia="Calibri" w:hAnsi="Arial" w:cs="Arial"/>
          <w:b/>
          <w:bCs/>
          <w:sz w:val="22"/>
          <w:szCs w:val="22"/>
          <w14:ligatures w14:val="standardContextual"/>
        </w:rPr>
        <w:t>GESTÃO DE SERVIÇOS E MUDANÇAS</w:t>
      </w:r>
    </w:p>
    <w:p w14:paraId="572B01DB" w14:textId="77777777" w:rsidR="00FC7EF7" w:rsidRPr="005D0A95" w:rsidRDefault="00FC7EF7" w:rsidP="00FC7EF7">
      <w:pPr>
        <w:ind w:left="851" w:hanging="851"/>
        <w:jc w:val="both"/>
        <w:rPr>
          <w:rFonts w:ascii="Arial" w:eastAsia="Calibri" w:hAnsi="Arial" w:cs="Arial"/>
          <w:b/>
          <w:bCs/>
          <w:sz w:val="22"/>
          <w:szCs w:val="22"/>
          <w14:ligatures w14:val="standardContextual"/>
        </w:rPr>
      </w:pPr>
    </w:p>
    <w:p w14:paraId="27F31A75"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ter um processo de Gestão de Mudanças para garantir a proteção contínua dos ativos de informação e dados, em particular aqueles que fazem parte do escopo do objeto do contrato.</w:t>
      </w:r>
    </w:p>
    <w:p w14:paraId="344AC38F"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333D229C"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revisar periodicamente as atividades de gestão de mudanças, incluindo a acurácia da Base de Dados de Gerenciamento de Configuração (</w:t>
      </w:r>
      <w:proofErr w:type="spellStart"/>
      <w:r w:rsidRPr="005D0A95">
        <w:rPr>
          <w:rFonts w:ascii="Arial" w:eastAsia="Calibri" w:hAnsi="Arial" w:cs="Arial"/>
          <w:bCs/>
          <w:sz w:val="22"/>
          <w:szCs w:val="22"/>
          <w14:ligatures w14:val="standardContextual"/>
        </w:rPr>
        <w:t>Configuration</w:t>
      </w:r>
      <w:proofErr w:type="spellEnd"/>
      <w:r w:rsidRPr="005D0A95">
        <w:rPr>
          <w:rFonts w:ascii="Arial" w:eastAsia="Calibri" w:hAnsi="Arial" w:cs="Arial"/>
          <w:bCs/>
          <w:sz w:val="22"/>
          <w:szCs w:val="22"/>
          <w14:ligatures w14:val="standardContextual"/>
        </w:rPr>
        <w:t xml:space="preserve"> Management </w:t>
      </w:r>
      <w:proofErr w:type="spellStart"/>
      <w:r w:rsidRPr="005D0A95">
        <w:rPr>
          <w:rFonts w:ascii="Arial" w:eastAsia="Calibri" w:hAnsi="Arial" w:cs="Arial"/>
          <w:bCs/>
          <w:sz w:val="22"/>
          <w:szCs w:val="22"/>
          <w14:ligatures w14:val="standardContextual"/>
        </w:rPr>
        <w:t>Database</w:t>
      </w:r>
      <w:proofErr w:type="spellEnd"/>
      <w:r w:rsidRPr="005D0A95">
        <w:rPr>
          <w:rFonts w:ascii="Arial" w:eastAsia="Calibri" w:hAnsi="Arial" w:cs="Arial"/>
          <w:bCs/>
          <w:sz w:val="22"/>
          <w:szCs w:val="22"/>
          <w14:ligatures w14:val="standardContextual"/>
        </w:rPr>
        <w:t xml:space="preserve"> – CMDB).</w:t>
      </w:r>
    </w:p>
    <w:p w14:paraId="4B659675"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1349F3E7"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cumprir com os procedimentos de registros de informações relacionadas ao processo de gestão de mudanças, no contexto do contrato, incluindo:</w:t>
      </w:r>
    </w:p>
    <w:p w14:paraId="171E9FE4"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0CE89F6F" w14:textId="77777777" w:rsidR="00FC7EF7" w:rsidRPr="005D0A95" w:rsidRDefault="00FC7EF7" w:rsidP="00FC7EF7">
      <w:pPr>
        <w:ind w:left="1418" w:hanging="567"/>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lastRenderedPageBreak/>
        <w:t>•</w:t>
      </w:r>
      <w:r w:rsidRPr="005D0A95">
        <w:rPr>
          <w:rFonts w:ascii="Arial" w:eastAsia="Calibri" w:hAnsi="Arial" w:cs="Arial"/>
          <w:bCs/>
          <w:sz w:val="22"/>
          <w:szCs w:val="22"/>
          <w14:ligatures w14:val="standardContextual"/>
        </w:rPr>
        <w:tab/>
        <w:t xml:space="preserve">Referência da mudança </w:t>
      </w:r>
    </w:p>
    <w:p w14:paraId="5339223D" w14:textId="77777777" w:rsidR="00FC7EF7" w:rsidRPr="005D0A95" w:rsidRDefault="00FC7EF7" w:rsidP="00FC7EF7">
      <w:pPr>
        <w:ind w:left="1418" w:hanging="567"/>
        <w:jc w:val="both"/>
        <w:rPr>
          <w:rFonts w:ascii="Arial" w:eastAsia="Calibri" w:hAnsi="Arial" w:cs="Arial"/>
          <w:bCs/>
          <w:sz w:val="22"/>
          <w:szCs w:val="22"/>
          <w14:ligatures w14:val="standardContextual"/>
        </w:rPr>
      </w:pPr>
    </w:p>
    <w:p w14:paraId="51E371D9" w14:textId="77777777" w:rsidR="00FC7EF7" w:rsidRPr="005D0A95" w:rsidRDefault="00FC7EF7" w:rsidP="00FC7EF7">
      <w:pPr>
        <w:ind w:left="1418" w:hanging="567"/>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w:t>
      </w:r>
      <w:r w:rsidRPr="005D0A95">
        <w:rPr>
          <w:rFonts w:ascii="Arial" w:eastAsia="Calibri" w:hAnsi="Arial" w:cs="Arial"/>
          <w:bCs/>
          <w:sz w:val="22"/>
          <w:szCs w:val="22"/>
          <w14:ligatures w14:val="standardContextual"/>
        </w:rPr>
        <w:tab/>
        <w:t xml:space="preserve">Data de implementação </w:t>
      </w:r>
    </w:p>
    <w:p w14:paraId="1D937D0F" w14:textId="77777777" w:rsidR="00FC7EF7" w:rsidRPr="005D0A95" w:rsidRDefault="00FC7EF7" w:rsidP="00FC7EF7">
      <w:pPr>
        <w:ind w:left="1418" w:hanging="567"/>
        <w:jc w:val="both"/>
        <w:rPr>
          <w:rFonts w:ascii="Arial" w:eastAsia="Calibri" w:hAnsi="Arial" w:cs="Arial"/>
          <w:bCs/>
          <w:sz w:val="22"/>
          <w:szCs w:val="22"/>
          <w14:ligatures w14:val="standardContextual"/>
        </w:rPr>
      </w:pPr>
    </w:p>
    <w:p w14:paraId="3E315927" w14:textId="77777777" w:rsidR="00FC7EF7" w:rsidRPr="005D0A95" w:rsidRDefault="00FC7EF7" w:rsidP="00FC7EF7">
      <w:pPr>
        <w:ind w:left="1418" w:hanging="567"/>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w:t>
      </w:r>
      <w:r w:rsidRPr="005D0A95">
        <w:rPr>
          <w:rFonts w:ascii="Arial" w:eastAsia="Calibri" w:hAnsi="Arial" w:cs="Arial"/>
          <w:bCs/>
          <w:sz w:val="22"/>
          <w:szCs w:val="22"/>
          <w14:ligatures w14:val="standardContextual"/>
        </w:rPr>
        <w:tab/>
        <w:t xml:space="preserve">Avaliação de impactos </w:t>
      </w:r>
    </w:p>
    <w:p w14:paraId="0636098F" w14:textId="77777777" w:rsidR="00FC7EF7" w:rsidRPr="005D0A95" w:rsidRDefault="00FC7EF7" w:rsidP="00FC7EF7">
      <w:pPr>
        <w:ind w:left="1418" w:hanging="567"/>
        <w:jc w:val="both"/>
        <w:rPr>
          <w:rFonts w:ascii="Arial" w:eastAsia="Calibri" w:hAnsi="Arial" w:cs="Arial"/>
          <w:bCs/>
          <w:sz w:val="22"/>
          <w:szCs w:val="22"/>
          <w14:ligatures w14:val="standardContextual"/>
        </w:rPr>
      </w:pPr>
    </w:p>
    <w:p w14:paraId="62196500" w14:textId="77777777" w:rsidR="00FC7EF7" w:rsidRPr="005D0A95" w:rsidRDefault="00FC7EF7" w:rsidP="00FC7EF7">
      <w:pPr>
        <w:ind w:left="1418" w:hanging="567"/>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w:t>
      </w:r>
      <w:r w:rsidRPr="005D0A95">
        <w:rPr>
          <w:rFonts w:ascii="Arial" w:eastAsia="Calibri" w:hAnsi="Arial" w:cs="Arial"/>
          <w:bCs/>
          <w:sz w:val="22"/>
          <w:szCs w:val="22"/>
          <w14:ligatures w14:val="standardContextual"/>
        </w:rPr>
        <w:tab/>
        <w:t xml:space="preserve">Resultados do teste </w:t>
      </w:r>
    </w:p>
    <w:p w14:paraId="034497BB" w14:textId="77777777" w:rsidR="00FC7EF7" w:rsidRPr="005D0A95" w:rsidRDefault="00FC7EF7" w:rsidP="00FC7EF7">
      <w:pPr>
        <w:ind w:left="1418" w:hanging="567"/>
        <w:jc w:val="both"/>
        <w:rPr>
          <w:rFonts w:ascii="Arial" w:eastAsia="Calibri" w:hAnsi="Arial" w:cs="Arial"/>
          <w:bCs/>
          <w:sz w:val="22"/>
          <w:szCs w:val="22"/>
          <w14:ligatures w14:val="standardContextual"/>
        </w:rPr>
      </w:pPr>
    </w:p>
    <w:p w14:paraId="797D9588" w14:textId="77777777" w:rsidR="00FC7EF7" w:rsidRPr="005D0A95" w:rsidRDefault="00FC7EF7" w:rsidP="00FC7EF7">
      <w:pPr>
        <w:ind w:left="1418" w:hanging="567"/>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w:t>
      </w:r>
      <w:r w:rsidRPr="005D0A95">
        <w:rPr>
          <w:rFonts w:ascii="Arial" w:eastAsia="Calibri" w:hAnsi="Arial" w:cs="Arial"/>
          <w:bCs/>
          <w:sz w:val="22"/>
          <w:szCs w:val="22"/>
          <w14:ligatures w14:val="standardContextual"/>
        </w:rPr>
        <w:tab/>
        <w:t xml:space="preserve">Procedimentos de </w:t>
      </w:r>
      <w:proofErr w:type="spellStart"/>
      <w:r w:rsidRPr="005D0A95">
        <w:rPr>
          <w:rFonts w:ascii="Arial" w:eastAsia="Calibri" w:hAnsi="Arial" w:cs="Arial"/>
          <w:bCs/>
          <w:sz w:val="22"/>
          <w:szCs w:val="22"/>
          <w14:ligatures w14:val="standardContextual"/>
        </w:rPr>
        <w:t>rollback</w:t>
      </w:r>
      <w:proofErr w:type="spellEnd"/>
      <w:r w:rsidRPr="005D0A95">
        <w:rPr>
          <w:rFonts w:ascii="Arial" w:eastAsia="Calibri" w:hAnsi="Arial" w:cs="Arial"/>
          <w:bCs/>
          <w:sz w:val="22"/>
          <w:szCs w:val="22"/>
          <w14:ligatures w14:val="standardContextual"/>
        </w:rPr>
        <w:t xml:space="preserve"> </w:t>
      </w:r>
    </w:p>
    <w:p w14:paraId="61DE6FE1" w14:textId="77777777" w:rsidR="00FC7EF7" w:rsidRPr="005D0A95" w:rsidRDefault="00FC7EF7" w:rsidP="00FC7EF7">
      <w:pPr>
        <w:ind w:left="1418" w:hanging="567"/>
        <w:jc w:val="both"/>
        <w:rPr>
          <w:rFonts w:ascii="Arial" w:eastAsia="Calibri" w:hAnsi="Arial" w:cs="Arial"/>
          <w:bCs/>
          <w:sz w:val="22"/>
          <w:szCs w:val="22"/>
          <w14:ligatures w14:val="standardContextual"/>
        </w:rPr>
      </w:pPr>
    </w:p>
    <w:p w14:paraId="2D76E3AE" w14:textId="77777777" w:rsidR="00FC7EF7" w:rsidRPr="005D0A95" w:rsidRDefault="00FC7EF7" w:rsidP="00FC7EF7">
      <w:pPr>
        <w:ind w:left="1418" w:hanging="567"/>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w:t>
      </w:r>
      <w:r w:rsidRPr="005D0A95">
        <w:rPr>
          <w:rFonts w:ascii="Arial" w:eastAsia="Calibri" w:hAnsi="Arial" w:cs="Arial"/>
          <w:bCs/>
          <w:sz w:val="22"/>
          <w:szCs w:val="22"/>
          <w14:ligatures w14:val="standardContextual"/>
        </w:rPr>
        <w:tab/>
        <w:t xml:space="preserve">Alterações de emergência </w:t>
      </w:r>
    </w:p>
    <w:p w14:paraId="450954FD" w14:textId="77777777" w:rsidR="00FC7EF7" w:rsidRPr="005D0A95" w:rsidRDefault="00FC7EF7" w:rsidP="00FC7EF7">
      <w:pPr>
        <w:ind w:left="1418" w:hanging="567"/>
        <w:jc w:val="both"/>
        <w:rPr>
          <w:rFonts w:ascii="Arial" w:eastAsia="Calibri" w:hAnsi="Arial" w:cs="Arial"/>
          <w:bCs/>
          <w:sz w:val="22"/>
          <w:szCs w:val="22"/>
          <w14:ligatures w14:val="standardContextual"/>
        </w:rPr>
      </w:pPr>
    </w:p>
    <w:p w14:paraId="120E5264" w14:textId="77777777" w:rsidR="00FC7EF7" w:rsidRPr="005D0A95" w:rsidRDefault="00FC7EF7" w:rsidP="00FC7EF7">
      <w:pPr>
        <w:ind w:left="1418" w:hanging="567"/>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w:t>
      </w:r>
      <w:r w:rsidRPr="005D0A95">
        <w:rPr>
          <w:rFonts w:ascii="Arial" w:eastAsia="Calibri" w:hAnsi="Arial" w:cs="Arial"/>
          <w:bCs/>
          <w:sz w:val="22"/>
          <w:szCs w:val="22"/>
          <w14:ligatures w14:val="standardContextual"/>
        </w:rPr>
        <w:tab/>
        <w:t xml:space="preserve">Atualizações relacionadas ao inventário de ativos de informação </w:t>
      </w:r>
    </w:p>
    <w:p w14:paraId="4A7B900F" w14:textId="77777777" w:rsidR="00FC7EF7" w:rsidRPr="005D0A95" w:rsidRDefault="00FC7EF7" w:rsidP="00FC7EF7">
      <w:pPr>
        <w:ind w:left="1418" w:hanging="567"/>
        <w:jc w:val="both"/>
        <w:rPr>
          <w:rFonts w:ascii="Arial" w:eastAsia="Calibri" w:hAnsi="Arial" w:cs="Arial"/>
          <w:bCs/>
          <w:sz w:val="22"/>
          <w:szCs w:val="22"/>
          <w14:ligatures w14:val="standardContextual"/>
        </w:rPr>
      </w:pPr>
    </w:p>
    <w:p w14:paraId="01525F1A" w14:textId="77777777" w:rsidR="00FC7EF7" w:rsidRPr="005D0A95" w:rsidRDefault="00FC7EF7" w:rsidP="00FC7EF7">
      <w:pPr>
        <w:ind w:left="1418" w:hanging="567"/>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w:t>
      </w:r>
      <w:r w:rsidRPr="005D0A95">
        <w:rPr>
          <w:rFonts w:ascii="Arial" w:eastAsia="Calibri" w:hAnsi="Arial" w:cs="Arial"/>
          <w:bCs/>
          <w:sz w:val="22"/>
          <w:szCs w:val="22"/>
          <w14:ligatures w14:val="standardContextual"/>
        </w:rPr>
        <w:tab/>
        <w:t xml:space="preserve">Armazenamento Seguro de mídia de backup produzidos durante a atualização </w:t>
      </w:r>
    </w:p>
    <w:p w14:paraId="50171F24" w14:textId="77777777" w:rsidR="00FC7EF7" w:rsidRPr="005D0A95" w:rsidRDefault="00FC7EF7" w:rsidP="00FC7EF7">
      <w:pPr>
        <w:ind w:left="1418" w:hanging="567"/>
        <w:jc w:val="both"/>
        <w:rPr>
          <w:rFonts w:ascii="Arial" w:eastAsia="Calibri" w:hAnsi="Arial" w:cs="Arial"/>
          <w:bCs/>
          <w:sz w:val="22"/>
          <w:szCs w:val="22"/>
          <w14:ligatures w14:val="standardContextual"/>
        </w:rPr>
      </w:pPr>
    </w:p>
    <w:p w14:paraId="221298D9" w14:textId="77777777" w:rsidR="00FC7EF7" w:rsidRPr="005D0A95" w:rsidRDefault="00FC7EF7" w:rsidP="00FC7EF7">
      <w:pPr>
        <w:ind w:left="1418" w:hanging="567"/>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w:t>
      </w:r>
      <w:r w:rsidRPr="005D0A95">
        <w:rPr>
          <w:rFonts w:ascii="Arial" w:eastAsia="Calibri" w:hAnsi="Arial" w:cs="Arial"/>
          <w:bCs/>
          <w:sz w:val="22"/>
          <w:szCs w:val="22"/>
          <w14:ligatures w14:val="standardContextual"/>
        </w:rPr>
        <w:tab/>
        <w:t xml:space="preserve">Atualização dos procedimentos de Documentação e de trabalho </w:t>
      </w:r>
    </w:p>
    <w:p w14:paraId="3E7E89EF" w14:textId="77777777" w:rsidR="00FC7EF7" w:rsidRPr="005D0A95" w:rsidRDefault="00FC7EF7" w:rsidP="00FC7EF7">
      <w:pPr>
        <w:ind w:left="1418" w:hanging="567"/>
        <w:jc w:val="both"/>
        <w:rPr>
          <w:rFonts w:ascii="Arial" w:eastAsia="Calibri" w:hAnsi="Arial" w:cs="Arial"/>
          <w:bCs/>
          <w:sz w:val="22"/>
          <w:szCs w:val="22"/>
          <w14:ligatures w14:val="standardContextual"/>
        </w:rPr>
      </w:pPr>
    </w:p>
    <w:p w14:paraId="177E6C25" w14:textId="77777777" w:rsidR="00FC7EF7" w:rsidRPr="005D0A95" w:rsidRDefault="00FC7EF7" w:rsidP="00FC7EF7">
      <w:pPr>
        <w:ind w:left="1418" w:hanging="567"/>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w:t>
      </w:r>
      <w:r w:rsidRPr="005D0A95">
        <w:rPr>
          <w:rFonts w:ascii="Arial" w:eastAsia="Calibri" w:hAnsi="Arial" w:cs="Arial"/>
          <w:bCs/>
          <w:sz w:val="22"/>
          <w:szCs w:val="22"/>
          <w14:ligatures w14:val="standardContextual"/>
        </w:rPr>
        <w:tab/>
        <w:t>Atualizações aos documentos de Plano de Continuidade dos Negócios / Recuperação de Desastres se for o caso;</w:t>
      </w:r>
    </w:p>
    <w:p w14:paraId="68078481" w14:textId="77777777" w:rsidR="00FC7EF7" w:rsidRPr="005D0A95" w:rsidRDefault="00FC7EF7" w:rsidP="00FC7EF7">
      <w:pPr>
        <w:ind w:left="1418" w:hanging="567"/>
        <w:jc w:val="both"/>
        <w:rPr>
          <w:rFonts w:ascii="Arial" w:eastAsia="Calibri" w:hAnsi="Arial" w:cs="Arial"/>
          <w:bCs/>
          <w:sz w:val="22"/>
          <w:szCs w:val="22"/>
          <w14:ligatures w14:val="standardContextual"/>
        </w:rPr>
      </w:pPr>
    </w:p>
    <w:p w14:paraId="03734A7E" w14:textId="77777777" w:rsidR="00FC7EF7" w:rsidRPr="005D0A95" w:rsidRDefault="00FC7EF7" w:rsidP="00FC7EF7">
      <w:pPr>
        <w:ind w:left="1418" w:hanging="567"/>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w:t>
      </w:r>
      <w:r w:rsidRPr="005D0A95">
        <w:rPr>
          <w:rFonts w:ascii="Arial" w:eastAsia="Calibri" w:hAnsi="Arial" w:cs="Arial"/>
          <w:bCs/>
          <w:sz w:val="22"/>
          <w:szCs w:val="22"/>
          <w14:ligatures w14:val="standardContextual"/>
        </w:rPr>
        <w:tab/>
        <w:t xml:space="preserve">Categorização, priorização e procedimentos de emergência </w:t>
      </w:r>
    </w:p>
    <w:p w14:paraId="78FD8063" w14:textId="77777777" w:rsidR="00FC7EF7" w:rsidRPr="005D0A95" w:rsidRDefault="00FC7EF7" w:rsidP="00FC7EF7">
      <w:pPr>
        <w:ind w:left="1418" w:hanging="567"/>
        <w:jc w:val="both"/>
        <w:rPr>
          <w:rFonts w:ascii="Arial" w:eastAsia="Calibri" w:hAnsi="Arial" w:cs="Arial"/>
          <w:bCs/>
          <w:sz w:val="22"/>
          <w:szCs w:val="22"/>
          <w14:ligatures w14:val="standardContextual"/>
        </w:rPr>
      </w:pPr>
    </w:p>
    <w:p w14:paraId="30335425" w14:textId="77777777" w:rsidR="00FC7EF7" w:rsidRPr="005D0A95" w:rsidRDefault="00FC7EF7" w:rsidP="00FC7EF7">
      <w:pPr>
        <w:ind w:left="1418" w:hanging="567"/>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w:t>
      </w:r>
      <w:r w:rsidRPr="005D0A95">
        <w:rPr>
          <w:rFonts w:ascii="Arial" w:eastAsia="Calibri" w:hAnsi="Arial" w:cs="Arial"/>
          <w:bCs/>
          <w:sz w:val="22"/>
          <w:szCs w:val="22"/>
          <w14:ligatures w14:val="standardContextual"/>
        </w:rPr>
        <w:tab/>
        <w:t xml:space="preserve">Autorização de mudança </w:t>
      </w:r>
    </w:p>
    <w:p w14:paraId="3C2FE4C9" w14:textId="77777777" w:rsidR="00FC7EF7" w:rsidRPr="005D0A95" w:rsidRDefault="00FC7EF7" w:rsidP="00FC7EF7">
      <w:pPr>
        <w:ind w:left="1418" w:hanging="567"/>
        <w:jc w:val="both"/>
        <w:rPr>
          <w:rFonts w:ascii="Arial" w:eastAsia="Calibri" w:hAnsi="Arial" w:cs="Arial"/>
          <w:bCs/>
          <w:sz w:val="22"/>
          <w:szCs w:val="22"/>
          <w14:ligatures w14:val="standardContextual"/>
        </w:rPr>
      </w:pPr>
    </w:p>
    <w:p w14:paraId="1468C897" w14:textId="77777777" w:rsidR="00FC7EF7" w:rsidRPr="005D0A95" w:rsidRDefault="00FC7EF7" w:rsidP="00FC7EF7">
      <w:pPr>
        <w:ind w:left="1418" w:hanging="567"/>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w:t>
      </w:r>
      <w:r w:rsidRPr="005D0A95">
        <w:rPr>
          <w:rFonts w:ascii="Arial" w:eastAsia="Calibri" w:hAnsi="Arial" w:cs="Arial"/>
          <w:bCs/>
          <w:sz w:val="22"/>
          <w:szCs w:val="22"/>
          <w14:ligatures w14:val="standardContextual"/>
        </w:rPr>
        <w:tab/>
        <w:t xml:space="preserve">Gerenciamento de liberação </w:t>
      </w:r>
    </w:p>
    <w:p w14:paraId="12E40CF8" w14:textId="77777777" w:rsidR="00FC7EF7" w:rsidRPr="005D0A95" w:rsidRDefault="00FC7EF7" w:rsidP="00FC7EF7">
      <w:pPr>
        <w:ind w:left="1418" w:hanging="567"/>
        <w:jc w:val="both"/>
        <w:rPr>
          <w:rFonts w:ascii="Arial" w:eastAsia="Calibri" w:hAnsi="Arial" w:cs="Arial"/>
          <w:bCs/>
          <w:sz w:val="22"/>
          <w:szCs w:val="22"/>
          <w14:ligatures w14:val="standardContextual"/>
        </w:rPr>
      </w:pPr>
    </w:p>
    <w:p w14:paraId="51D23DD7" w14:textId="77777777" w:rsidR="00FC7EF7" w:rsidRPr="005D0A95" w:rsidRDefault="00FC7EF7" w:rsidP="00FC7EF7">
      <w:pPr>
        <w:ind w:left="1418" w:hanging="567"/>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w:t>
      </w:r>
      <w:r w:rsidRPr="005D0A95">
        <w:rPr>
          <w:rFonts w:ascii="Arial" w:eastAsia="Calibri" w:hAnsi="Arial" w:cs="Arial"/>
          <w:bCs/>
          <w:sz w:val="22"/>
          <w:szCs w:val="22"/>
          <w14:ligatures w14:val="standardContextual"/>
        </w:rPr>
        <w:tab/>
        <w:t>Link para incidentes / problemas (conforme apropriado).</w:t>
      </w:r>
    </w:p>
    <w:p w14:paraId="099B4058"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24001E47"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bookmarkStart w:id="202" w:name="Item_5_4"/>
      <w:bookmarkEnd w:id="202"/>
      <w:r w:rsidRPr="005D0A95">
        <w:rPr>
          <w:rFonts w:ascii="Arial" w:eastAsia="Calibri" w:hAnsi="Arial" w:cs="Arial"/>
          <w:bCs/>
          <w:sz w:val="22"/>
          <w:szCs w:val="22"/>
          <w14:ligatures w14:val="standardContextual"/>
        </w:rPr>
        <w:t>A Contratada só deve promover os aplicativos e sistemas relacionados ao escopo do objeto do contrato para o ambiente de Produção após a realização com sucesso dos testes predefinidos baseados em caso de uso ou história de usuário (HU).</w:t>
      </w:r>
    </w:p>
    <w:p w14:paraId="33964703"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272F00ED"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conduzir uma avaliação de risco e ameaças, contemplando inclusive os testes baseados em casos de uso ou história de usuário (HU), quando da implantação de uma mudança.</w:t>
      </w:r>
    </w:p>
    <w:p w14:paraId="51435ED6"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209A104F"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realizar uma avaliação de risco:</w:t>
      </w:r>
    </w:p>
    <w:p w14:paraId="51707500"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624553B8" w14:textId="77777777" w:rsidR="00FC7EF7" w:rsidRPr="005D0A95" w:rsidRDefault="00FC7EF7" w:rsidP="00FC7EF7">
      <w:pPr>
        <w:ind w:left="1134" w:hanging="284"/>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w:t>
      </w:r>
      <w:r w:rsidRPr="005D0A95">
        <w:rPr>
          <w:rFonts w:ascii="Arial" w:eastAsia="Calibri" w:hAnsi="Arial" w:cs="Arial"/>
          <w:bCs/>
          <w:sz w:val="22"/>
          <w:szCs w:val="22"/>
          <w14:ligatures w14:val="standardContextual"/>
        </w:rPr>
        <w:tab/>
        <w:t xml:space="preserve">Quando o escopo do sistema é expandido para incluir novos ativos de informação com novas funcionalidades; </w:t>
      </w:r>
    </w:p>
    <w:p w14:paraId="18A9A811" w14:textId="77777777" w:rsidR="00FC7EF7" w:rsidRPr="005D0A95" w:rsidRDefault="00FC7EF7" w:rsidP="00FC7EF7">
      <w:pPr>
        <w:ind w:left="1134" w:hanging="284"/>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w:t>
      </w:r>
      <w:r w:rsidRPr="005D0A95">
        <w:rPr>
          <w:rFonts w:ascii="Arial" w:eastAsia="Calibri" w:hAnsi="Arial" w:cs="Arial"/>
          <w:bCs/>
          <w:sz w:val="22"/>
          <w:szCs w:val="22"/>
          <w14:ligatures w14:val="standardContextual"/>
        </w:rPr>
        <w:tab/>
        <w:t xml:space="preserve">Quando uma nova comunidade de usuários é introduzida; ou </w:t>
      </w:r>
    </w:p>
    <w:p w14:paraId="3FA14F12" w14:textId="77777777" w:rsidR="00FC7EF7" w:rsidRPr="005D0A95" w:rsidRDefault="00FC7EF7" w:rsidP="00FC7EF7">
      <w:pPr>
        <w:ind w:left="1134" w:hanging="284"/>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w:t>
      </w:r>
      <w:r w:rsidRPr="005D0A95">
        <w:rPr>
          <w:rFonts w:ascii="Arial" w:eastAsia="Calibri" w:hAnsi="Arial" w:cs="Arial"/>
          <w:bCs/>
          <w:sz w:val="22"/>
          <w:szCs w:val="22"/>
          <w14:ligatures w14:val="standardContextual"/>
        </w:rPr>
        <w:tab/>
        <w:t>Anualmente, por se tratar de risco cibernético, nos termos do art. 8º da Resolução BACEN 4.893/2021.</w:t>
      </w:r>
    </w:p>
    <w:p w14:paraId="2A63368A"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3B300D2C"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disponibilizar os documentos de avaliação de risco à CAIXA sempre que solicitado.</w:t>
      </w:r>
    </w:p>
    <w:p w14:paraId="3D761DF0" w14:textId="77777777" w:rsidR="00FC7EF7" w:rsidRPr="005D0A95" w:rsidRDefault="00FC7EF7" w:rsidP="00FC7EF7">
      <w:pPr>
        <w:ind w:left="851" w:hanging="851"/>
        <w:jc w:val="both"/>
        <w:rPr>
          <w:rFonts w:ascii="Arial" w:eastAsia="Calibri" w:hAnsi="Arial" w:cs="Arial"/>
          <w:sz w:val="22"/>
          <w:szCs w:val="22"/>
          <w14:ligatures w14:val="standardContextual"/>
        </w:rPr>
      </w:pPr>
    </w:p>
    <w:p w14:paraId="77674891" w14:textId="77777777" w:rsidR="00FC7EF7" w:rsidRPr="005D0A95" w:rsidRDefault="00FC7EF7" w:rsidP="00B310A6">
      <w:pPr>
        <w:numPr>
          <w:ilvl w:val="0"/>
          <w:numId w:val="28"/>
        </w:numPr>
        <w:ind w:left="851" w:hanging="851"/>
        <w:jc w:val="both"/>
        <w:rPr>
          <w:rFonts w:ascii="Arial" w:eastAsia="Calibri" w:hAnsi="Arial" w:cs="Arial"/>
          <w:b/>
          <w:bCs/>
          <w:sz w:val="22"/>
          <w:szCs w:val="22"/>
          <w14:ligatures w14:val="standardContextual"/>
        </w:rPr>
      </w:pPr>
      <w:r w:rsidRPr="005D0A95">
        <w:rPr>
          <w:rFonts w:ascii="Arial" w:eastAsia="Calibri" w:hAnsi="Arial" w:cs="Arial"/>
          <w:b/>
          <w:bCs/>
          <w:sz w:val="22"/>
          <w:szCs w:val="22"/>
          <w14:ligatures w14:val="standardContextual"/>
        </w:rPr>
        <w:t>GESTÃO DE INCIDENTES DE SEGURANÇA</w:t>
      </w:r>
    </w:p>
    <w:p w14:paraId="5057CE59"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539406EB" w14:textId="6403DF7D"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 xml:space="preserve">A Contratada </w:t>
      </w:r>
      <w:proofErr w:type="spellStart"/>
      <w:r w:rsidRPr="005D0A95">
        <w:rPr>
          <w:rFonts w:ascii="Arial" w:eastAsia="Calibri" w:hAnsi="Arial" w:cs="Arial"/>
          <w:sz w:val="22"/>
          <w:szCs w:val="22"/>
          <w14:ligatures w14:val="standardContextual"/>
        </w:rPr>
        <w:t>deveimplementar</w:t>
      </w:r>
      <w:proofErr w:type="spellEnd"/>
      <w:r w:rsidRPr="005D0A95">
        <w:rPr>
          <w:rFonts w:ascii="Arial" w:eastAsia="Calibri" w:hAnsi="Arial" w:cs="Arial"/>
          <w:sz w:val="22"/>
          <w:szCs w:val="22"/>
          <w14:ligatures w14:val="standardContextual"/>
        </w:rPr>
        <w:t xml:space="preserve"> </w:t>
      </w:r>
      <w:r w:rsidRPr="005D0A95">
        <w:rPr>
          <w:rFonts w:ascii="Arial" w:eastAsia="Calibri" w:hAnsi="Arial" w:cs="Arial"/>
          <w:bCs/>
          <w:sz w:val="22"/>
          <w:szCs w:val="22"/>
          <w14:ligatures w14:val="standardContextual"/>
        </w:rPr>
        <w:t>um processo de gestão de vulnerabilidades que inclua sua infraestrutura de servidores e redes.</w:t>
      </w:r>
    </w:p>
    <w:p w14:paraId="70DA565C"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03300455" w14:textId="5A148EE3"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 xml:space="preserve">A Contratada deve </w:t>
      </w:r>
      <w:r w:rsidRPr="005D0A95">
        <w:rPr>
          <w:rFonts w:ascii="Arial" w:eastAsia="Calibri" w:hAnsi="Arial" w:cs="Arial"/>
          <w:sz w:val="22"/>
          <w:szCs w:val="22"/>
          <w14:ligatures w14:val="standardContextual"/>
        </w:rPr>
        <w:t xml:space="preserve">realizar </w:t>
      </w:r>
      <w:r w:rsidRPr="005D0A95">
        <w:rPr>
          <w:rFonts w:ascii="Arial" w:eastAsia="Calibri" w:hAnsi="Arial" w:cs="Arial"/>
          <w:bCs/>
          <w:sz w:val="22"/>
          <w:szCs w:val="22"/>
          <w14:ligatures w14:val="standardContextual"/>
        </w:rPr>
        <w:t xml:space="preserve">testes independentes de penetração/invasão pelo menos uma vez por ano. Os testes devem ser executados por terceiros, sem ônus adicional </w:t>
      </w:r>
      <w:r w:rsidRPr="005D0A95">
        <w:rPr>
          <w:rFonts w:ascii="Arial" w:eastAsia="Calibri" w:hAnsi="Arial" w:cs="Arial"/>
          <w:bCs/>
          <w:sz w:val="22"/>
          <w:szCs w:val="22"/>
          <w14:ligatures w14:val="standardContextual"/>
        </w:rPr>
        <w:lastRenderedPageBreak/>
        <w:t xml:space="preserve">para a CAIXA. O escopo dos testes </w:t>
      </w:r>
      <w:r w:rsidRPr="005D0A95">
        <w:rPr>
          <w:rFonts w:ascii="Arial" w:eastAsia="Calibri" w:hAnsi="Arial" w:cs="Arial"/>
          <w:sz w:val="22"/>
          <w:szCs w:val="22"/>
          <w14:ligatures w14:val="standardContextual"/>
        </w:rPr>
        <w:t>será</w:t>
      </w:r>
      <w:r w:rsidRPr="005D0A95">
        <w:rPr>
          <w:rFonts w:ascii="Arial" w:eastAsia="Calibri" w:hAnsi="Arial" w:cs="Arial"/>
          <w:bCs/>
          <w:sz w:val="22"/>
          <w:szCs w:val="22"/>
          <w14:ligatures w14:val="standardContextual"/>
        </w:rPr>
        <w:t xml:space="preserve"> previamente combinado e aprovado pela CAIXA, dentro dos limites do contrato.</w:t>
      </w:r>
    </w:p>
    <w:p w14:paraId="6422DC8F"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2874562F"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 xml:space="preserve">Os </w:t>
      </w:r>
      <w:r w:rsidRPr="005D0A95">
        <w:rPr>
          <w:rFonts w:ascii="Arial" w:eastAsia="Calibri" w:hAnsi="Arial" w:cs="Arial"/>
          <w:sz w:val="22"/>
          <w:szCs w:val="22"/>
          <w14:ligatures w14:val="standardContextual"/>
        </w:rPr>
        <w:t>testes</w:t>
      </w:r>
      <w:r w:rsidRPr="005D0A95">
        <w:rPr>
          <w:rFonts w:ascii="Arial" w:eastAsia="Calibri" w:hAnsi="Arial" w:cs="Arial"/>
          <w:bCs/>
          <w:sz w:val="22"/>
          <w:szCs w:val="22"/>
          <w14:ligatures w14:val="standardContextual"/>
        </w:rPr>
        <w:t xml:space="preserve"> de penetração/invasão </w:t>
      </w:r>
      <w:r w:rsidRPr="005D0A95">
        <w:rPr>
          <w:rFonts w:ascii="Arial" w:eastAsia="Calibri" w:hAnsi="Arial" w:cs="Arial"/>
          <w:sz w:val="22"/>
          <w:szCs w:val="22"/>
          <w14:ligatures w14:val="standardContextual"/>
        </w:rPr>
        <w:t>terão</w:t>
      </w:r>
      <w:r w:rsidRPr="005D0A95">
        <w:rPr>
          <w:rFonts w:ascii="Arial" w:eastAsia="Calibri" w:hAnsi="Arial" w:cs="Arial"/>
          <w:bCs/>
          <w:sz w:val="22"/>
          <w:szCs w:val="22"/>
          <w14:ligatures w14:val="standardContextual"/>
        </w:rPr>
        <w:t xml:space="preserve"> como escopo, rede, aplicação web, </w:t>
      </w:r>
      <w:proofErr w:type="spellStart"/>
      <w:r w:rsidRPr="005D0A95">
        <w:rPr>
          <w:rFonts w:ascii="Arial" w:eastAsia="Calibri" w:hAnsi="Arial" w:cs="Arial"/>
          <w:bCs/>
          <w:sz w:val="22"/>
          <w:szCs w:val="22"/>
          <w14:ligatures w14:val="standardContextual"/>
        </w:rPr>
        <w:t>Application</w:t>
      </w:r>
      <w:proofErr w:type="spellEnd"/>
      <w:r w:rsidRPr="005D0A95">
        <w:rPr>
          <w:rFonts w:ascii="Arial" w:eastAsia="Calibri" w:hAnsi="Arial" w:cs="Arial"/>
          <w:bCs/>
          <w:sz w:val="22"/>
          <w:szCs w:val="22"/>
          <w14:ligatures w14:val="standardContextual"/>
        </w:rPr>
        <w:t xml:space="preserve"> </w:t>
      </w:r>
      <w:proofErr w:type="spellStart"/>
      <w:r w:rsidRPr="005D0A95">
        <w:rPr>
          <w:rFonts w:ascii="Arial" w:eastAsia="Calibri" w:hAnsi="Arial" w:cs="Arial"/>
          <w:bCs/>
          <w:sz w:val="22"/>
          <w:szCs w:val="22"/>
          <w14:ligatures w14:val="standardContextual"/>
        </w:rPr>
        <w:t>Programming</w:t>
      </w:r>
      <w:proofErr w:type="spellEnd"/>
      <w:r w:rsidRPr="005D0A95">
        <w:rPr>
          <w:rFonts w:ascii="Arial" w:eastAsia="Calibri" w:hAnsi="Arial" w:cs="Arial"/>
          <w:bCs/>
          <w:sz w:val="22"/>
          <w:szCs w:val="22"/>
          <w14:ligatures w14:val="standardContextual"/>
        </w:rPr>
        <w:t xml:space="preserve"> Interface (API), serviços hospedados e; frequência; limitações, como horas aceitáveis e tipos de ataque excluídos; informações do ponto de contato; remediação, por exemplo, como as descobertas serão encaminhadas internamente; dentre outros.</w:t>
      </w:r>
    </w:p>
    <w:p w14:paraId="121B19B3"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34B5AC96" w14:textId="61BA7F8B"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 xml:space="preserve">Todos os relatórios com os resultados dos testes de penetração e varredura de vulnerabilidades, bem como o planejamento das correções </w:t>
      </w:r>
      <w:r w:rsidRPr="005D0A95">
        <w:rPr>
          <w:rFonts w:ascii="Arial" w:eastAsia="Calibri" w:hAnsi="Arial" w:cs="Arial"/>
          <w:sz w:val="22"/>
          <w:szCs w:val="22"/>
          <w14:ligatures w14:val="standardContextual"/>
        </w:rPr>
        <w:t>necessárias</w:t>
      </w:r>
      <w:r w:rsidRPr="005D0A95">
        <w:rPr>
          <w:rFonts w:ascii="Arial" w:eastAsia="Calibri" w:hAnsi="Arial" w:cs="Arial"/>
          <w:bCs/>
          <w:sz w:val="22"/>
          <w:szCs w:val="22"/>
          <w14:ligatures w14:val="standardContextual"/>
        </w:rPr>
        <w:t xml:space="preserve">, </w:t>
      </w:r>
      <w:r w:rsidRPr="005D0A95">
        <w:rPr>
          <w:rFonts w:ascii="Arial" w:eastAsia="Calibri" w:hAnsi="Arial" w:cs="Arial"/>
          <w:sz w:val="22"/>
          <w:szCs w:val="22"/>
          <w14:ligatures w14:val="standardContextual"/>
        </w:rPr>
        <w:t>serão fornecidos</w:t>
      </w:r>
      <w:r w:rsidRPr="005D0A95">
        <w:rPr>
          <w:rFonts w:ascii="Arial" w:eastAsia="Calibri" w:hAnsi="Arial" w:cs="Arial"/>
          <w:bCs/>
          <w:sz w:val="22"/>
          <w:szCs w:val="22"/>
          <w14:ligatures w14:val="standardContextual"/>
        </w:rPr>
        <w:t xml:space="preserve"> à CAIXA sempre que solicitado.</w:t>
      </w:r>
    </w:p>
    <w:p w14:paraId="38AAD80D"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0D2F313C" w14:textId="228B7FB8"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 xml:space="preserve">A Contratada </w:t>
      </w:r>
      <w:r w:rsidRPr="005D0A95">
        <w:rPr>
          <w:rFonts w:ascii="Arial" w:eastAsia="Calibri" w:hAnsi="Arial" w:cs="Arial"/>
          <w:sz w:val="22"/>
          <w:szCs w:val="22"/>
          <w14:ligatures w14:val="standardContextual"/>
        </w:rPr>
        <w:t xml:space="preserve">deverá possuir </w:t>
      </w:r>
      <w:r w:rsidRPr="005D0A95">
        <w:rPr>
          <w:rFonts w:ascii="Arial" w:eastAsia="Calibri" w:hAnsi="Arial" w:cs="Arial"/>
          <w:bCs/>
          <w:sz w:val="22"/>
          <w:szCs w:val="22"/>
          <w14:ligatures w14:val="standardContextual"/>
        </w:rPr>
        <w:t>um processo de Gestão de Incidentes que registre os incidentes de segurança cibernética ocorridos e que guarde informações como: a descrição dos incidentes ou eventos, as informações e sistemas envolvidos, as medidas técnicas e de segurança utilizadas para a proteção das informações, os riscos relacionados ao incidente e às medidas tomadas para mitigá-los e evitar reincidências.</w:t>
      </w:r>
    </w:p>
    <w:p w14:paraId="66807B59"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6A08FA25"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 xml:space="preserve">A contratada poderá utilizar como modelo de referência do processo a </w:t>
      </w:r>
      <w:r w:rsidRPr="005D0A95">
        <w:rPr>
          <w:rFonts w:ascii="Arial" w:eastAsia="Calibri" w:hAnsi="Arial" w:cs="Arial"/>
          <w:sz w:val="22"/>
          <w:szCs w:val="22"/>
          <w14:ligatures w14:val="standardContextual"/>
        </w:rPr>
        <w:t>norma NIST SP 800-61 Rev. 2.</w:t>
      </w:r>
    </w:p>
    <w:p w14:paraId="75713E19"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14682B10"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O processo de Gestão de Incidentes também deve implementar e manter controles e procedimentos específicos para detecção, tratamento, coleta/preservação de evidências e resposta a incidentes de segurança da informação, de forma a reduzir o nível de risco ao qual o objeto do contrato ou a CAIXA estão expostos, considerando os critérios de aceitabilidade de riscos definidos pela CAIXA.</w:t>
      </w:r>
    </w:p>
    <w:p w14:paraId="7B48C087"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310EF254"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deverá ter um processo de notificação de incidentes 24x7.</w:t>
      </w:r>
    </w:p>
    <w:p w14:paraId="257360F3"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565B1B59" w14:textId="77777777" w:rsidR="00FC7EF7" w:rsidRPr="005D0A95" w:rsidRDefault="00FC7EF7" w:rsidP="00B310A6">
      <w:pPr>
        <w:numPr>
          <w:ilvl w:val="1"/>
          <w:numId w:val="28"/>
        </w:numPr>
        <w:ind w:left="851" w:hanging="851"/>
        <w:jc w:val="both"/>
        <w:rPr>
          <w:rFonts w:ascii="Arial" w:eastAsia="Calibri" w:hAnsi="Arial" w:cs="Arial"/>
          <w:sz w:val="22"/>
          <w:szCs w:val="22"/>
          <w14:ligatures w14:val="standardContextual"/>
        </w:rPr>
      </w:pPr>
      <w:r w:rsidRPr="005D0A95">
        <w:rPr>
          <w:rFonts w:ascii="Arial" w:eastAsia="Calibri" w:hAnsi="Arial" w:cs="Arial"/>
          <w:bCs/>
          <w:sz w:val="22"/>
          <w:szCs w:val="22"/>
          <w14:ligatures w14:val="standardContextual"/>
        </w:rPr>
        <w:t xml:space="preserve">A Contratada deverá </w:t>
      </w:r>
      <w:r w:rsidRPr="005D0A95">
        <w:rPr>
          <w:rFonts w:ascii="Arial" w:eastAsia="Calibri" w:hAnsi="Arial" w:cs="Arial"/>
          <w:sz w:val="22"/>
          <w:szCs w:val="22"/>
          <w14:ligatures w14:val="standardContextual"/>
        </w:rPr>
        <w:t>comunicar</w:t>
      </w:r>
      <w:r w:rsidRPr="005D0A95">
        <w:rPr>
          <w:rFonts w:ascii="Arial" w:eastAsia="Calibri" w:hAnsi="Arial" w:cs="Arial"/>
          <w:bCs/>
          <w:sz w:val="22"/>
          <w:szCs w:val="22"/>
          <w14:ligatures w14:val="standardContextual"/>
        </w:rPr>
        <w:t xml:space="preserve"> à CAIXA </w:t>
      </w:r>
      <w:r w:rsidRPr="005D0A95">
        <w:rPr>
          <w:rFonts w:ascii="Arial" w:eastAsia="Calibri" w:hAnsi="Arial" w:cs="Arial"/>
          <w:sz w:val="22"/>
          <w:szCs w:val="22"/>
          <w14:ligatures w14:val="standardContextual"/>
        </w:rPr>
        <w:t xml:space="preserve">incidentes que cause impacto na confidencialidade, integridade ou disponibilidade do serviço prestado. </w:t>
      </w:r>
    </w:p>
    <w:p w14:paraId="003513B5" w14:textId="77777777" w:rsidR="00FC7EF7" w:rsidRPr="005D0A95" w:rsidRDefault="00FC7EF7" w:rsidP="00FC7EF7">
      <w:pPr>
        <w:ind w:left="851" w:hanging="851"/>
        <w:jc w:val="both"/>
        <w:rPr>
          <w:rFonts w:ascii="Arial" w:eastAsia="Calibri" w:hAnsi="Arial" w:cs="Arial"/>
          <w:sz w:val="22"/>
          <w:szCs w:val="22"/>
          <w14:ligatures w14:val="standardContextual"/>
        </w:rPr>
      </w:pPr>
    </w:p>
    <w:p w14:paraId="0F41A939" w14:textId="5CAF6F8A"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sz w:val="22"/>
          <w:szCs w:val="22"/>
          <w14:ligatures w14:val="standardContextual"/>
        </w:rPr>
        <w:t xml:space="preserve">Os incidentes serão comunicados tanto ao gestor do contrato vinculado quanto ao SOC CAIXA, </w:t>
      </w:r>
      <w:r w:rsidRPr="005D0A95">
        <w:rPr>
          <w:rFonts w:ascii="Arial" w:eastAsia="Calibri" w:hAnsi="Arial" w:cs="Arial"/>
          <w:bCs/>
          <w:sz w:val="22"/>
          <w:szCs w:val="22"/>
          <w14:ligatures w14:val="standardContextual"/>
        </w:rPr>
        <w:t>que opera 24x7, por meio do endereço de e-mail: abuse@caixa.gov.br. Esse endereço poderá ser alterado durante a vigência do contrato, e, em caso de alteração, a Contratada será devidamente informada.</w:t>
      </w:r>
    </w:p>
    <w:p w14:paraId="6505B876"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27827D63"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sz w:val="22"/>
          <w:szCs w:val="22"/>
          <w14:ligatures w14:val="standardContextual"/>
        </w:rPr>
        <w:t xml:space="preserve">A Contratada deverá comunicar à CAIXA, dentro do prazo acordado, todos os incidentes detectados que envolvam os serviços prestados, conforme a classificação abaixo: </w:t>
      </w:r>
    </w:p>
    <w:p w14:paraId="541107F2" w14:textId="77777777" w:rsidR="00FC7EF7" w:rsidRPr="005D0A95" w:rsidRDefault="00FC7EF7" w:rsidP="00FC7EF7">
      <w:pPr>
        <w:ind w:left="851" w:hanging="851"/>
        <w:jc w:val="both"/>
        <w:rPr>
          <w:rFonts w:ascii="Arial" w:eastAsia="Calibri" w:hAnsi="Arial" w:cs="Arial"/>
          <w:bCs/>
          <w:sz w:val="22"/>
          <w:szCs w:val="22"/>
          <w14:ligatures w14:val="standardContextual"/>
        </w:rPr>
      </w:pPr>
    </w:p>
    <w:tbl>
      <w:tblPr>
        <w:tblW w:w="7986" w:type="dxa"/>
        <w:tblInd w:w="846" w:type="dxa"/>
        <w:tblCellMar>
          <w:left w:w="70" w:type="dxa"/>
          <w:right w:w="70" w:type="dxa"/>
        </w:tblCellMar>
        <w:tblLook w:val="04A0" w:firstRow="1" w:lastRow="0" w:firstColumn="1" w:lastColumn="0" w:noHBand="0" w:noVBand="1"/>
      </w:tblPr>
      <w:tblGrid>
        <w:gridCol w:w="2220"/>
        <w:gridCol w:w="3680"/>
        <w:gridCol w:w="2086"/>
      </w:tblGrid>
      <w:tr w:rsidR="005D0A95" w:rsidRPr="005D0A95" w14:paraId="20A726DB" w14:textId="77777777" w:rsidTr="00FC7EF7">
        <w:trPr>
          <w:trHeight w:val="290"/>
        </w:trPr>
        <w:tc>
          <w:tcPr>
            <w:tcW w:w="2220"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2C6AA59C" w14:textId="77777777" w:rsidR="00FC7EF7" w:rsidRPr="005D0A95" w:rsidRDefault="00FC7EF7" w:rsidP="00FC7EF7">
            <w:pPr>
              <w:jc w:val="both"/>
              <w:rPr>
                <w:rFonts w:ascii="Arial" w:eastAsia="Calibri" w:hAnsi="Arial" w:cs="Arial"/>
                <w:b/>
                <w:bCs/>
                <w:sz w:val="20"/>
                <w:szCs w:val="20"/>
                <w14:ligatures w14:val="standardContextual"/>
              </w:rPr>
            </w:pPr>
            <w:r w:rsidRPr="005D0A95">
              <w:rPr>
                <w:rFonts w:ascii="Arial" w:eastAsia="Calibri" w:hAnsi="Arial" w:cs="Arial"/>
                <w:b/>
                <w:bCs/>
                <w:sz w:val="20"/>
                <w:szCs w:val="20"/>
                <w14:ligatures w14:val="standardContextual"/>
              </w:rPr>
              <w:t>Nível de severidade</w:t>
            </w:r>
          </w:p>
        </w:tc>
        <w:tc>
          <w:tcPr>
            <w:tcW w:w="3680" w:type="dxa"/>
            <w:tcBorders>
              <w:top w:val="single" w:sz="4" w:space="0" w:color="auto"/>
              <w:left w:val="nil"/>
              <w:bottom w:val="single" w:sz="4" w:space="0" w:color="auto"/>
              <w:right w:val="single" w:sz="4" w:space="0" w:color="auto"/>
            </w:tcBorders>
            <w:shd w:val="clear" w:color="000000" w:fill="D0CECE"/>
            <w:vAlign w:val="center"/>
            <w:hideMark/>
          </w:tcPr>
          <w:p w14:paraId="12600B38" w14:textId="77777777" w:rsidR="00FC7EF7" w:rsidRPr="005D0A95" w:rsidRDefault="00FC7EF7" w:rsidP="00FC7EF7">
            <w:pPr>
              <w:jc w:val="both"/>
              <w:rPr>
                <w:rFonts w:ascii="Arial" w:eastAsia="Calibri" w:hAnsi="Arial" w:cs="Arial"/>
                <w:b/>
                <w:bCs/>
                <w:sz w:val="20"/>
                <w:szCs w:val="20"/>
                <w14:ligatures w14:val="standardContextual"/>
              </w:rPr>
            </w:pPr>
            <w:r w:rsidRPr="005D0A95">
              <w:rPr>
                <w:rFonts w:ascii="Arial" w:eastAsia="Calibri" w:hAnsi="Arial" w:cs="Arial"/>
                <w:b/>
                <w:bCs/>
                <w:sz w:val="20"/>
                <w:szCs w:val="20"/>
                <w14:ligatures w14:val="standardContextual"/>
              </w:rPr>
              <w:t xml:space="preserve">Descrição do nível de severidade </w:t>
            </w:r>
          </w:p>
        </w:tc>
        <w:tc>
          <w:tcPr>
            <w:tcW w:w="2086" w:type="dxa"/>
            <w:tcBorders>
              <w:top w:val="single" w:sz="4" w:space="0" w:color="auto"/>
              <w:left w:val="nil"/>
              <w:bottom w:val="single" w:sz="4" w:space="0" w:color="auto"/>
              <w:right w:val="single" w:sz="4" w:space="0" w:color="auto"/>
            </w:tcBorders>
            <w:shd w:val="clear" w:color="000000" w:fill="D0CECE"/>
            <w:vAlign w:val="center"/>
            <w:hideMark/>
          </w:tcPr>
          <w:p w14:paraId="099B2A01" w14:textId="77777777" w:rsidR="00FC7EF7" w:rsidRPr="005D0A95" w:rsidRDefault="00FC7EF7" w:rsidP="00FC7EF7">
            <w:pPr>
              <w:jc w:val="both"/>
              <w:rPr>
                <w:rFonts w:ascii="Arial" w:eastAsia="Calibri" w:hAnsi="Arial" w:cs="Arial"/>
                <w:b/>
                <w:bCs/>
                <w:sz w:val="20"/>
                <w:szCs w:val="20"/>
                <w14:ligatures w14:val="standardContextual"/>
              </w:rPr>
            </w:pPr>
            <w:r w:rsidRPr="005D0A95">
              <w:rPr>
                <w:rFonts w:ascii="Arial" w:eastAsia="Calibri" w:hAnsi="Arial" w:cs="Arial"/>
                <w:b/>
                <w:bCs/>
                <w:sz w:val="20"/>
                <w:szCs w:val="20"/>
                <w14:ligatures w14:val="standardContextual"/>
              </w:rPr>
              <w:t>Prazo Máximo</w:t>
            </w:r>
          </w:p>
        </w:tc>
      </w:tr>
      <w:tr w:rsidR="005D0A95" w:rsidRPr="005D0A95" w14:paraId="61B13577" w14:textId="77777777" w:rsidTr="00FC7EF7">
        <w:trPr>
          <w:trHeight w:val="841"/>
        </w:trPr>
        <w:tc>
          <w:tcPr>
            <w:tcW w:w="2220" w:type="dxa"/>
            <w:tcBorders>
              <w:top w:val="nil"/>
              <w:left w:val="single" w:sz="4" w:space="0" w:color="auto"/>
              <w:bottom w:val="single" w:sz="4" w:space="0" w:color="auto"/>
              <w:right w:val="single" w:sz="4" w:space="0" w:color="auto"/>
            </w:tcBorders>
            <w:vAlign w:val="center"/>
            <w:hideMark/>
          </w:tcPr>
          <w:p w14:paraId="478A65C4" w14:textId="77777777" w:rsidR="00FC7EF7" w:rsidRPr="005D0A95" w:rsidRDefault="00FC7EF7" w:rsidP="00FC7EF7">
            <w:pPr>
              <w:jc w:val="both"/>
              <w:rPr>
                <w:rFonts w:ascii="Arial" w:eastAsia="Calibri" w:hAnsi="Arial" w:cs="Arial"/>
                <w:b/>
                <w:bCs/>
                <w:sz w:val="20"/>
                <w:szCs w:val="20"/>
                <w14:ligatures w14:val="standardContextual"/>
              </w:rPr>
            </w:pPr>
            <w:r w:rsidRPr="005D0A95">
              <w:rPr>
                <w:rFonts w:ascii="Arial" w:eastAsia="Calibri" w:hAnsi="Arial" w:cs="Arial"/>
                <w:b/>
                <w:bCs/>
                <w:sz w:val="20"/>
                <w:szCs w:val="20"/>
                <w14:ligatures w14:val="standardContextual"/>
              </w:rPr>
              <w:t>Severidade 1</w:t>
            </w:r>
            <w:r w:rsidRPr="005D0A95">
              <w:rPr>
                <w:rFonts w:ascii="Arial" w:eastAsia="Calibri" w:hAnsi="Arial" w:cs="Arial"/>
                <w:b/>
                <w:bCs/>
                <w:sz w:val="20"/>
                <w:szCs w:val="20"/>
                <w14:ligatures w14:val="standardContextual"/>
              </w:rPr>
              <w:br/>
              <w:t>(Crítica)</w:t>
            </w:r>
          </w:p>
        </w:tc>
        <w:tc>
          <w:tcPr>
            <w:tcW w:w="3680" w:type="dxa"/>
            <w:tcBorders>
              <w:top w:val="nil"/>
              <w:left w:val="nil"/>
              <w:bottom w:val="single" w:sz="4" w:space="0" w:color="auto"/>
              <w:right w:val="single" w:sz="4" w:space="0" w:color="auto"/>
            </w:tcBorders>
            <w:vAlign w:val="bottom"/>
            <w:hideMark/>
          </w:tcPr>
          <w:p w14:paraId="236EF19D" w14:textId="77777777" w:rsidR="00FC7EF7" w:rsidRPr="005D0A95" w:rsidRDefault="00FC7EF7" w:rsidP="00FC7EF7">
            <w:pPr>
              <w:jc w:val="both"/>
              <w:rPr>
                <w:rFonts w:ascii="Arial" w:eastAsia="Calibri" w:hAnsi="Arial" w:cs="Arial"/>
                <w:sz w:val="20"/>
                <w:szCs w:val="20"/>
                <w14:ligatures w14:val="standardContextual"/>
              </w:rPr>
            </w:pPr>
            <w:r w:rsidRPr="005D0A95">
              <w:rPr>
                <w:rFonts w:ascii="Arial" w:eastAsia="Calibri" w:hAnsi="Arial" w:cs="Arial"/>
                <w:sz w:val="20"/>
                <w:szCs w:val="20"/>
                <w14:ligatures w14:val="standardContextual"/>
              </w:rPr>
              <w:t>Eventos cujo contexto principal é a segurança cibernética, tais como:</w:t>
            </w:r>
            <w:r w:rsidRPr="005D0A95">
              <w:rPr>
                <w:rFonts w:ascii="Arial" w:eastAsia="Calibri" w:hAnsi="Arial" w:cs="Arial"/>
                <w:sz w:val="20"/>
                <w:szCs w:val="20"/>
                <w14:ligatures w14:val="standardContextual"/>
              </w:rPr>
              <w:br/>
              <w:t>-Impacto em ativos ou serviços críticos de TI;</w:t>
            </w:r>
            <w:r w:rsidRPr="005D0A95">
              <w:rPr>
                <w:rFonts w:ascii="Arial" w:eastAsia="Calibri" w:hAnsi="Arial" w:cs="Arial"/>
                <w:sz w:val="20"/>
                <w:szCs w:val="20"/>
                <w14:ligatures w14:val="standardContextual"/>
              </w:rPr>
              <w:br/>
              <w:t>-Violação significativa de dados sensíveis;</w:t>
            </w:r>
            <w:r w:rsidRPr="005D0A95">
              <w:rPr>
                <w:rFonts w:ascii="Arial" w:eastAsia="Calibri" w:hAnsi="Arial" w:cs="Arial"/>
                <w:sz w:val="20"/>
                <w:szCs w:val="20"/>
                <w14:ligatures w14:val="standardContextual"/>
              </w:rPr>
              <w:br/>
              <w:t xml:space="preserve">-Incidente, em larga escala e/ou longa duração, à disponibilidade e/ou integridade do ambiente. </w:t>
            </w:r>
            <w:r w:rsidRPr="005D0A95">
              <w:rPr>
                <w:rFonts w:ascii="Arial" w:eastAsia="Calibri" w:hAnsi="Arial" w:cs="Arial"/>
                <w:sz w:val="20"/>
                <w:szCs w:val="20"/>
                <w14:ligatures w14:val="standardContextual"/>
              </w:rPr>
              <w:br/>
            </w:r>
            <w:r w:rsidRPr="005D0A95">
              <w:rPr>
                <w:rFonts w:ascii="Arial" w:eastAsia="Calibri" w:hAnsi="Arial" w:cs="Arial"/>
                <w:sz w:val="20"/>
                <w:szCs w:val="20"/>
                <w14:ligatures w14:val="standardContextual"/>
              </w:rPr>
              <w:br/>
            </w:r>
            <w:r w:rsidRPr="005D0A95">
              <w:rPr>
                <w:rFonts w:ascii="Arial" w:eastAsia="Calibri" w:hAnsi="Arial" w:cs="Arial"/>
                <w:b/>
                <w:bCs/>
                <w:sz w:val="20"/>
                <w:szCs w:val="20"/>
                <w14:ligatures w14:val="standardContextual"/>
              </w:rPr>
              <w:t>Exemplos não exaustivos:</w:t>
            </w:r>
            <w:r w:rsidRPr="005D0A95">
              <w:rPr>
                <w:rFonts w:ascii="Arial" w:eastAsia="Calibri" w:hAnsi="Arial" w:cs="Arial"/>
                <w:sz w:val="20"/>
                <w:szCs w:val="20"/>
                <w14:ligatures w14:val="standardContextual"/>
              </w:rPr>
              <w:t xml:space="preserve"> ataque de </w:t>
            </w:r>
            <w:proofErr w:type="spellStart"/>
            <w:r w:rsidRPr="005D0A95">
              <w:rPr>
                <w:rFonts w:ascii="Arial" w:eastAsia="Calibri" w:hAnsi="Arial" w:cs="Arial"/>
                <w:i/>
                <w:iCs/>
                <w:sz w:val="20"/>
                <w:szCs w:val="20"/>
                <w14:ligatures w14:val="standardContextual"/>
              </w:rPr>
              <w:t>Ransomware</w:t>
            </w:r>
            <w:proofErr w:type="spellEnd"/>
            <w:r w:rsidRPr="005D0A95">
              <w:rPr>
                <w:rFonts w:ascii="Arial" w:eastAsia="Calibri" w:hAnsi="Arial" w:cs="Arial"/>
                <w:sz w:val="20"/>
                <w:szCs w:val="20"/>
                <w14:ligatures w14:val="standardContextual"/>
              </w:rPr>
              <w:t xml:space="preserve">, ataque de negação de </w:t>
            </w:r>
            <w:r w:rsidRPr="005D0A95">
              <w:rPr>
                <w:rFonts w:ascii="Arial" w:eastAsia="Calibri" w:hAnsi="Arial" w:cs="Arial"/>
                <w:sz w:val="20"/>
                <w:szCs w:val="20"/>
                <w14:ligatures w14:val="standardContextual"/>
              </w:rPr>
              <w:lastRenderedPageBreak/>
              <w:t xml:space="preserve">serviço distribuído – </w:t>
            </w:r>
            <w:proofErr w:type="spellStart"/>
            <w:r w:rsidRPr="005D0A95">
              <w:rPr>
                <w:rFonts w:ascii="Arial" w:eastAsia="Calibri" w:hAnsi="Arial" w:cs="Arial"/>
                <w:sz w:val="20"/>
                <w:szCs w:val="20"/>
                <w14:ligatures w14:val="standardContextual"/>
              </w:rPr>
              <w:t>DDoS</w:t>
            </w:r>
            <w:proofErr w:type="spellEnd"/>
            <w:r w:rsidRPr="005D0A95">
              <w:rPr>
                <w:rFonts w:ascii="Arial" w:eastAsia="Calibri" w:hAnsi="Arial" w:cs="Arial"/>
                <w:sz w:val="20"/>
                <w:szCs w:val="20"/>
                <w14:ligatures w14:val="standardContextual"/>
              </w:rPr>
              <w:t xml:space="preserve">, vazamento de informações corporativa ou dados pessoais. Dentre outros. </w:t>
            </w:r>
            <w:r w:rsidRPr="005D0A95">
              <w:rPr>
                <w:rFonts w:ascii="Arial" w:eastAsia="Calibri" w:hAnsi="Arial" w:cs="Arial"/>
                <w:sz w:val="20"/>
                <w:szCs w:val="20"/>
                <w14:ligatures w14:val="standardContextual"/>
              </w:rPr>
              <w:br/>
            </w:r>
          </w:p>
        </w:tc>
        <w:tc>
          <w:tcPr>
            <w:tcW w:w="2086" w:type="dxa"/>
            <w:tcBorders>
              <w:top w:val="nil"/>
              <w:left w:val="nil"/>
              <w:bottom w:val="single" w:sz="4" w:space="0" w:color="auto"/>
              <w:right w:val="single" w:sz="4" w:space="0" w:color="auto"/>
            </w:tcBorders>
            <w:vAlign w:val="center"/>
            <w:hideMark/>
          </w:tcPr>
          <w:p w14:paraId="7237CC9A" w14:textId="77777777" w:rsidR="00FC7EF7" w:rsidRPr="005D0A95" w:rsidRDefault="00FC7EF7" w:rsidP="00FC7EF7">
            <w:pPr>
              <w:jc w:val="both"/>
              <w:rPr>
                <w:rFonts w:ascii="Arial" w:eastAsia="Calibri" w:hAnsi="Arial" w:cs="Arial"/>
                <w:sz w:val="20"/>
                <w:szCs w:val="20"/>
                <w14:ligatures w14:val="standardContextual"/>
              </w:rPr>
            </w:pPr>
            <w:r w:rsidRPr="005D0A95">
              <w:rPr>
                <w:rFonts w:ascii="Arial" w:eastAsia="Calibri" w:hAnsi="Arial" w:cs="Arial"/>
                <w:sz w:val="20"/>
                <w:szCs w:val="20"/>
                <w14:ligatures w14:val="standardContextual"/>
              </w:rPr>
              <w:lastRenderedPageBreak/>
              <w:t>2 horas após o início da ocorrência.</w:t>
            </w:r>
          </w:p>
        </w:tc>
      </w:tr>
      <w:tr w:rsidR="00FC7EF7" w:rsidRPr="005D0A95" w14:paraId="6F33AD47" w14:textId="77777777" w:rsidTr="00FC7EF7">
        <w:trPr>
          <w:trHeight w:val="3640"/>
        </w:trPr>
        <w:tc>
          <w:tcPr>
            <w:tcW w:w="2220" w:type="dxa"/>
            <w:tcBorders>
              <w:top w:val="single" w:sz="4" w:space="0" w:color="auto"/>
              <w:left w:val="single" w:sz="4" w:space="0" w:color="auto"/>
              <w:bottom w:val="single" w:sz="4" w:space="0" w:color="auto"/>
              <w:right w:val="single" w:sz="4" w:space="0" w:color="auto"/>
            </w:tcBorders>
            <w:vAlign w:val="center"/>
            <w:hideMark/>
          </w:tcPr>
          <w:p w14:paraId="665D0A71" w14:textId="77777777" w:rsidR="00FC7EF7" w:rsidRPr="005D0A95" w:rsidRDefault="00FC7EF7" w:rsidP="00FC7EF7">
            <w:pPr>
              <w:jc w:val="both"/>
              <w:rPr>
                <w:rFonts w:ascii="Arial" w:eastAsia="Calibri" w:hAnsi="Arial" w:cs="Arial"/>
                <w:b/>
                <w:bCs/>
                <w:sz w:val="20"/>
                <w:szCs w:val="20"/>
                <w14:ligatures w14:val="standardContextual"/>
              </w:rPr>
            </w:pPr>
            <w:r w:rsidRPr="005D0A95">
              <w:rPr>
                <w:rFonts w:ascii="Arial" w:eastAsia="Calibri" w:hAnsi="Arial" w:cs="Arial"/>
                <w:b/>
                <w:bCs/>
                <w:sz w:val="20"/>
                <w:szCs w:val="20"/>
                <w14:ligatures w14:val="standardContextual"/>
              </w:rPr>
              <w:t>Severidade 2 (Alta)</w:t>
            </w:r>
          </w:p>
        </w:tc>
        <w:tc>
          <w:tcPr>
            <w:tcW w:w="3680" w:type="dxa"/>
            <w:tcBorders>
              <w:top w:val="single" w:sz="4" w:space="0" w:color="auto"/>
              <w:left w:val="single" w:sz="4" w:space="0" w:color="auto"/>
              <w:bottom w:val="single" w:sz="4" w:space="0" w:color="auto"/>
              <w:right w:val="single" w:sz="4" w:space="0" w:color="auto"/>
            </w:tcBorders>
            <w:vAlign w:val="bottom"/>
            <w:hideMark/>
          </w:tcPr>
          <w:p w14:paraId="55959750" w14:textId="77777777" w:rsidR="00CD527E" w:rsidRPr="005D0A95" w:rsidRDefault="00FC7EF7" w:rsidP="00FC7EF7">
            <w:pPr>
              <w:jc w:val="both"/>
              <w:rPr>
                <w:rFonts w:ascii="Arial" w:eastAsia="Calibri" w:hAnsi="Arial" w:cs="Arial"/>
                <w:sz w:val="20"/>
                <w:szCs w:val="20"/>
                <w14:ligatures w14:val="standardContextual"/>
              </w:rPr>
            </w:pPr>
            <w:r w:rsidRPr="005D0A95">
              <w:rPr>
                <w:rFonts w:ascii="Arial" w:eastAsia="Calibri" w:hAnsi="Arial" w:cs="Arial"/>
                <w:sz w:val="20"/>
                <w:szCs w:val="20"/>
                <w14:ligatures w14:val="standardContextual"/>
              </w:rPr>
              <w:t>Eventos cujo contexto principal é a segurança cibernética, tais como:</w:t>
            </w:r>
            <w:r w:rsidRPr="005D0A95">
              <w:rPr>
                <w:rFonts w:ascii="Arial" w:eastAsia="Calibri" w:hAnsi="Arial" w:cs="Arial"/>
                <w:sz w:val="20"/>
                <w:szCs w:val="20"/>
                <w14:ligatures w14:val="standardContextual"/>
              </w:rPr>
              <w:br/>
              <w:t>-Impacto em ativos ou serviços de TI de alta criticidade;</w:t>
            </w:r>
            <w:r w:rsidRPr="005D0A95">
              <w:rPr>
                <w:rFonts w:ascii="Arial" w:eastAsia="Calibri" w:hAnsi="Arial" w:cs="Arial"/>
                <w:sz w:val="20"/>
                <w:szCs w:val="20"/>
                <w14:ligatures w14:val="standardContextual"/>
              </w:rPr>
              <w:br/>
              <w:t>-Detecção de acesso não autorizado e/ou alterações em sistemas de informação;</w:t>
            </w:r>
            <w:r w:rsidRPr="005D0A95">
              <w:rPr>
                <w:rFonts w:ascii="Arial" w:eastAsia="Calibri" w:hAnsi="Arial" w:cs="Arial"/>
                <w:sz w:val="20"/>
                <w:szCs w:val="20"/>
                <w14:ligatures w14:val="standardContextual"/>
              </w:rPr>
              <w:br/>
              <w:t>-Infecção persistente por código malicioso;</w:t>
            </w:r>
          </w:p>
          <w:p w14:paraId="1A6686B1" w14:textId="747F6012" w:rsidR="00FC7EF7" w:rsidRPr="005D0A95" w:rsidRDefault="00FC7EF7" w:rsidP="00FC7EF7">
            <w:pPr>
              <w:jc w:val="both"/>
              <w:rPr>
                <w:rFonts w:ascii="Arial" w:eastAsia="Calibri" w:hAnsi="Arial" w:cs="Arial"/>
                <w:sz w:val="20"/>
                <w:szCs w:val="20"/>
                <w14:ligatures w14:val="standardContextual"/>
              </w:rPr>
            </w:pPr>
            <w:r w:rsidRPr="005D0A95">
              <w:rPr>
                <w:rFonts w:ascii="Arial" w:eastAsia="Calibri" w:hAnsi="Arial" w:cs="Arial"/>
                <w:sz w:val="20"/>
                <w:szCs w:val="20"/>
                <w14:ligatures w14:val="standardContextual"/>
              </w:rPr>
              <w:t>-Intrusão persistente na rede;</w:t>
            </w:r>
            <w:r w:rsidRPr="005D0A95">
              <w:rPr>
                <w:rFonts w:ascii="Arial" w:eastAsia="Calibri" w:hAnsi="Arial" w:cs="Arial"/>
                <w:sz w:val="20"/>
                <w:szCs w:val="20"/>
                <w14:ligatures w14:val="standardContextual"/>
              </w:rPr>
              <w:br/>
              <w:t>-Incidentes de segurança cibernética envolvendo dirigentes;</w:t>
            </w:r>
            <w:r w:rsidRPr="005D0A95">
              <w:rPr>
                <w:rFonts w:ascii="Arial" w:eastAsia="Calibri" w:hAnsi="Arial" w:cs="Arial"/>
                <w:sz w:val="20"/>
                <w:szCs w:val="20"/>
                <w14:ligatures w14:val="standardContextual"/>
              </w:rPr>
              <w:br/>
              <w:t>-Ameaça significativa à disponibilidade e/ou integridade do ambiente;</w:t>
            </w:r>
            <w:r w:rsidRPr="005D0A95">
              <w:rPr>
                <w:rFonts w:ascii="Arial" w:eastAsia="Calibri" w:hAnsi="Arial" w:cs="Arial"/>
                <w:sz w:val="20"/>
                <w:szCs w:val="20"/>
                <w14:ligatures w14:val="standardContextual"/>
              </w:rPr>
              <w:br/>
              <w:t>-Ameaça significativa à imagem da CAIXA.</w:t>
            </w:r>
            <w:r w:rsidRPr="005D0A95">
              <w:rPr>
                <w:rFonts w:ascii="Arial" w:eastAsia="Calibri" w:hAnsi="Arial" w:cs="Arial"/>
                <w:sz w:val="20"/>
                <w:szCs w:val="20"/>
                <w14:ligatures w14:val="standardContextual"/>
              </w:rPr>
              <w:br/>
            </w:r>
          </w:p>
          <w:p w14:paraId="6A49EE85" w14:textId="77777777" w:rsidR="00FC7EF7" w:rsidRPr="005D0A95" w:rsidRDefault="00FC7EF7" w:rsidP="00FC7EF7">
            <w:pPr>
              <w:jc w:val="both"/>
              <w:rPr>
                <w:rFonts w:ascii="Arial" w:eastAsia="Calibri" w:hAnsi="Arial" w:cs="Arial"/>
                <w:sz w:val="20"/>
                <w:szCs w:val="20"/>
                <w14:ligatures w14:val="standardContextual"/>
              </w:rPr>
            </w:pPr>
            <w:r w:rsidRPr="005D0A95">
              <w:rPr>
                <w:rFonts w:ascii="Arial" w:eastAsia="Calibri" w:hAnsi="Arial" w:cs="Arial"/>
                <w:b/>
                <w:bCs/>
                <w:sz w:val="20"/>
                <w:szCs w:val="20"/>
                <w14:ligatures w14:val="standardContextual"/>
              </w:rPr>
              <w:t>Exemplos não exaustivos</w:t>
            </w:r>
            <w:r w:rsidRPr="005D0A95">
              <w:rPr>
                <w:rFonts w:ascii="Arial" w:eastAsia="Calibri" w:hAnsi="Arial" w:cs="Arial"/>
                <w:sz w:val="20"/>
                <w:szCs w:val="20"/>
                <w14:ligatures w14:val="standardContextual"/>
              </w:rPr>
              <w:t xml:space="preserve">: ataques de escalação de privilégio em servidores, ataques do tipo </w:t>
            </w:r>
            <w:proofErr w:type="spellStart"/>
            <w:r w:rsidRPr="005D0A95">
              <w:rPr>
                <w:rFonts w:ascii="Arial" w:eastAsia="Calibri" w:hAnsi="Arial" w:cs="Arial"/>
                <w:i/>
                <w:iCs/>
                <w:sz w:val="20"/>
                <w:szCs w:val="20"/>
                <w14:ligatures w14:val="standardContextual"/>
              </w:rPr>
              <w:t>brute</w:t>
            </w:r>
            <w:proofErr w:type="spellEnd"/>
            <w:r w:rsidRPr="005D0A95">
              <w:rPr>
                <w:rFonts w:ascii="Arial" w:eastAsia="Calibri" w:hAnsi="Arial" w:cs="Arial"/>
                <w:sz w:val="20"/>
                <w:szCs w:val="20"/>
                <w14:ligatures w14:val="standardContextual"/>
              </w:rPr>
              <w:t xml:space="preserve"> force e </w:t>
            </w:r>
            <w:proofErr w:type="spellStart"/>
            <w:r w:rsidRPr="005D0A95">
              <w:rPr>
                <w:rFonts w:ascii="Arial" w:eastAsia="Calibri" w:hAnsi="Arial" w:cs="Arial"/>
                <w:i/>
                <w:iCs/>
                <w:sz w:val="20"/>
                <w:szCs w:val="20"/>
                <w14:ligatures w14:val="standardContextual"/>
              </w:rPr>
              <w:t>password</w:t>
            </w:r>
            <w:proofErr w:type="spellEnd"/>
            <w:r w:rsidRPr="005D0A95">
              <w:rPr>
                <w:rFonts w:ascii="Arial" w:eastAsia="Calibri" w:hAnsi="Arial" w:cs="Arial"/>
                <w:sz w:val="20"/>
                <w:szCs w:val="20"/>
                <w14:ligatures w14:val="standardContextual"/>
              </w:rPr>
              <w:t xml:space="preserve"> spray. Dentre outros</w:t>
            </w:r>
          </w:p>
        </w:tc>
        <w:tc>
          <w:tcPr>
            <w:tcW w:w="2086" w:type="dxa"/>
            <w:tcBorders>
              <w:top w:val="single" w:sz="4" w:space="0" w:color="auto"/>
              <w:left w:val="single" w:sz="4" w:space="0" w:color="auto"/>
              <w:bottom w:val="single" w:sz="4" w:space="0" w:color="auto"/>
              <w:right w:val="single" w:sz="4" w:space="0" w:color="auto"/>
            </w:tcBorders>
            <w:vAlign w:val="center"/>
            <w:hideMark/>
          </w:tcPr>
          <w:p w14:paraId="31504354" w14:textId="77777777" w:rsidR="00FC7EF7" w:rsidRPr="005D0A95" w:rsidRDefault="00FC7EF7" w:rsidP="00FC7EF7">
            <w:pPr>
              <w:jc w:val="both"/>
              <w:rPr>
                <w:rFonts w:ascii="Arial" w:eastAsia="Calibri" w:hAnsi="Arial" w:cs="Arial"/>
                <w:sz w:val="20"/>
                <w:szCs w:val="20"/>
                <w14:ligatures w14:val="standardContextual"/>
              </w:rPr>
            </w:pPr>
            <w:r w:rsidRPr="005D0A95">
              <w:rPr>
                <w:rFonts w:ascii="Arial" w:eastAsia="Calibri" w:hAnsi="Arial" w:cs="Arial"/>
                <w:sz w:val="20"/>
                <w:szCs w:val="20"/>
                <w14:ligatures w14:val="standardContextual"/>
              </w:rPr>
              <w:t>4 horas após o início da ocorrência.</w:t>
            </w:r>
          </w:p>
        </w:tc>
      </w:tr>
    </w:tbl>
    <w:p w14:paraId="2C8B6CBD"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7BD75085" w14:textId="77777777" w:rsidR="00FC7EF7" w:rsidRPr="005D0A95" w:rsidRDefault="00FC7EF7" w:rsidP="00B310A6">
      <w:pPr>
        <w:numPr>
          <w:ilvl w:val="1"/>
          <w:numId w:val="28"/>
        </w:numPr>
        <w:ind w:left="851" w:hanging="851"/>
        <w:jc w:val="both"/>
        <w:rPr>
          <w:rFonts w:ascii="Arial" w:eastAsia="Calibri" w:hAnsi="Arial" w:cs="Arial"/>
          <w:sz w:val="22"/>
          <w:szCs w:val="22"/>
          <w14:ligatures w14:val="standardContextual"/>
        </w:rPr>
      </w:pPr>
      <w:r w:rsidRPr="005D0A95">
        <w:rPr>
          <w:rFonts w:ascii="Arial" w:eastAsia="Calibri" w:hAnsi="Arial" w:cs="Arial"/>
          <w:sz w:val="22"/>
          <w:szCs w:val="22"/>
          <w14:ligatures w14:val="standardContextual"/>
        </w:rPr>
        <w:t>Não será escopo deste comunicado, demais incidentes que aconteçam na infraestrutura cibernética da Contratada que não tenham relação com a CAIXA.</w:t>
      </w:r>
    </w:p>
    <w:p w14:paraId="0E38F18F" w14:textId="77777777" w:rsidR="00FC7EF7" w:rsidRPr="005D0A95" w:rsidRDefault="00FC7EF7" w:rsidP="00FC7EF7">
      <w:pPr>
        <w:ind w:left="851" w:hanging="851"/>
        <w:jc w:val="both"/>
        <w:rPr>
          <w:rFonts w:ascii="Arial" w:eastAsia="Calibri" w:hAnsi="Arial" w:cs="Arial"/>
          <w:sz w:val="22"/>
          <w:szCs w:val="22"/>
          <w14:ligatures w14:val="standardContextual"/>
        </w:rPr>
      </w:pPr>
    </w:p>
    <w:p w14:paraId="3997BC83" w14:textId="77777777" w:rsidR="00FC7EF7" w:rsidRPr="005D0A95" w:rsidRDefault="00FC7EF7" w:rsidP="00B310A6">
      <w:pPr>
        <w:numPr>
          <w:ilvl w:val="1"/>
          <w:numId w:val="28"/>
        </w:numPr>
        <w:ind w:left="851" w:hanging="851"/>
        <w:jc w:val="both"/>
        <w:rPr>
          <w:rFonts w:ascii="Arial" w:eastAsia="Calibri" w:hAnsi="Arial" w:cs="Arial"/>
          <w:sz w:val="22"/>
          <w:szCs w:val="22"/>
          <w14:ligatures w14:val="standardContextual"/>
        </w:rPr>
      </w:pPr>
      <w:r w:rsidRPr="005D0A95">
        <w:rPr>
          <w:rFonts w:ascii="Arial" w:eastAsia="Calibri" w:hAnsi="Arial" w:cs="Arial"/>
          <w:sz w:val="22"/>
          <w:szCs w:val="22"/>
          <w14:ligatures w14:val="standardContextual"/>
        </w:rPr>
        <w:t>A Contratada deverá fornecer descrição detalhada dos incidentes, incluindo informações suficientes para classificá-los por nível de severidade, conforme a definição dos eventos. As informações sobre incidentes podem ser enriquecidas utilizado o modelo do MITRE ATT&amp;CK®.</w:t>
      </w:r>
    </w:p>
    <w:p w14:paraId="0D27C4F6" w14:textId="77777777" w:rsidR="00FC7EF7" w:rsidRPr="005D0A95" w:rsidRDefault="00FC7EF7" w:rsidP="00FC7EF7">
      <w:pPr>
        <w:ind w:left="851" w:hanging="851"/>
        <w:jc w:val="both"/>
        <w:rPr>
          <w:rFonts w:ascii="Arial" w:eastAsia="Calibri" w:hAnsi="Arial" w:cs="Arial"/>
          <w:sz w:val="22"/>
          <w:szCs w:val="22"/>
          <w14:ligatures w14:val="standardContextual"/>
        </w:rPr>
      </w:pPr>
    </w:p>
    <w:p w14:paraId="49BBBCE6" w14:textId="77777777" w:rsidR="00FC7EF7" w:rsidRPr="005D0A95" w:rsidRDefault="00FC7EF7" w:rsidP="00B310A6">
      <w:pPr>
        <w:numPr>
          <w:ilvl w:val="1"/>
          <w:numId w:val="28"/>
        </w:numPr>
        <w:ind w:left="851" w:hanging="851"/>
        <w:jc w:val="both"/>
        <w:rPr>
          <w:rFonts w:ascii="Arial" w:eastAsia="Calibri" w:hAnsi="Arial" w:cs="Arial"/>
          <w:sz w:val="22"/>
          <w:szCs w:val="22"/>
          <w14:ligatures w14:val="standardContextual"/>
        </w:rPr>
      </w:pPr>
      <w:r w:rsidRPr="005D0A95">
        <w:rPr>
          <w:rFonts w:ascii="Arial" w:eastAsia="Calibri" w:hAnsi="Arial" w:cs="Arial"/>
          <w:sz w:val="22"/>
          <w:szCs w:val="22"/>
          <w14:ligatures w14:val="standardContextual"/>
        </w:rPr>
        <w:t>A contratada deverá seguir preferencialmente o modelo de comunicação de ISCF – Incidente de Segurança Cibernética em Fornecedor, Anexo IIA, que também contempla situações de incidentes de segurança com dados pessoais.</w:t>
      </w:r>
    </w:p>
    <w:p w14:paraId="424AB1D9"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4695BA0F"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Vale ressaltar que em se tratando de contratos para tratamento de dados pessoais, nos termos da LGPD, a Contratada deve provar que tem capacidade de fornecer uma resposta organizada e eficaz a um incidente de privacidade. Neste sentido, a CAIXA desenvolverá e implementará juntamente com o fornecedor do serviço um plano de resposta a incidentes de privacidade, que inclua por exemplo, definição de incidente de privacidade e o escopo da resposta ao incidente, estabelecimento de equipes multifuncionais de resposta a incidente de privacidade, entre outros aspectos relevantes.</w:t>
      </w:r>
    </w:p>
    <w:p w14:paraId="790F9E53"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6739BDED"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documentar os casos de uso que são utilizados para realizar a configuração e o monitoramento de eventos, correlacionando tecnologias para tratar padrões / cenários de ataque comuns e avançados; e disponibilizar os casos de uso à CAIXA sempre que solicitado.</w:t>
      </w:r>
    </w:p>
    <w:p w14:paraId="2D381CF8"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5CBC10D6"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ter um processo de lições aprendidas para incidentes de segurança implementado e comunicado aos seus funcionários e parceiros, com objetivo de agilizar a atuação caso surjam incidentes semelhantes.</w:t>
      </w:r>
    </w:p>
    <w:p w14:paraId="35DECB2B"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3F24F9E7"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lastRenderedPageBreak/>
        <w:t xml:space="preserve">A integração da gestão de incidentes da Contratada com o Centro de Operações de Segurança da CAIXA deve ser considerada, observada a regulamentação em vigor, conforme art. 3º, §4º da Res. BACEN 4.893/2021.  </w:t>
      </w:r>
    </w:p>
    <w:p w14:paraId="0893DF20"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2BE377B0"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Se a Contratada precisar envolver outras partes externas para investigar e/ou resolver incidentes que afetem o escopo do objeto contratado, ela deve obter a anuência da CAIXA por escrito antes de iniciar o contato com tais partes, observada a política de segurança cibernética da CAIXA.</w:t>
      </w:r>
    </w:p>
    <w:p w14:paraId="50736318"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75AD667C"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184189ED" w14:textId="77777777" w:rsidR="00FC7EF7" w:rsidRPr="005D0A95" w:rsidRDefault="00FC7EF7" w:rsidP="00B310A6">
      <w:pPr>
        <w:numPr>
          <w:ilvl w:val="0"/>
          <w:numId w:val="28"/>
        </w:numPr>
        <w:ind w:left="851" w:hanging="851"/>
        <w:jc w:val="both"/>
        <w:rPr>
          <w:rFonts w:ascii="Arial" w:eastAsia="Calibri" w:hAnsi="Arial" w:cs="Arial"/>
          <w:b/>
          <w:bCs/>
          <w:sz w:val="22"/>
          <w:szCs w:val="22"/>
          <w14:ligatures w14:val="standardContextual"/>
        </w:rPr>
      </w:pPr>
      <w:r w:rsidRPr="005D0A95">
        <w:rPr>
          <w:rFonts w:ascii="Arial" w:eastAsia="Calibri" w:hAnsi="Arial" w:cs="Arial"/>
          <w:b/>
          <w:bCs/>
          <w:sz w:val="22"/>
          <w:szCs w:val="22"/>
          <w14:ligatures w14:val="standardContextual"/>
        </w:rPr>
        <w:t>CONTINUIDADE DE NEGÓCIOS E RECUPERAÇÃO DE DESASTRES</w:t>
      </w:r>
    </w:p>
    <w:p w14:paraId="25550BB6" w14:textId="77777777" w:rsidR="00FC7EF7" w:rsidRPr="005D0A95" w:rsidRDefault="00FC7EF7" w:rsidP="00FC7EF7">
      <w:pPr>
        <w:ind w:left="851" w:hanging="851"/>
        <w:jc w:val="both"/>
        <w:rPr>
          <w:rFonts w:ascii="Arial" w:eastAsia="Calibri" w:hAnsi="Arial" w:cs="Arial"/>
          <w:b/>
          <w:bCs/>
          <w:sz w:val="22"/>
          <w:szCs w:val="22"/>
          <w14:ligatures w14:val="standardContextual"/>
        </w:rPr>
      </w:pPr>
    </w:p>
    <w:p w14:paraId="4AAF0AF3"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possuir, plano de continuidade, recuperação de desastres e contingência de negócio, que possa ser testado regularmente, objetivando a disponibilidade dos dados e serviços em caso de interrupção, bem como desenvolver e colocar em prática procedimentos de respostas a incidentes relacionados com os serviços.</w:t>
      </w:r>
    </w:p>
    <w:p w14:paraId="3843F135"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21894B6F"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O referido plano de continuidade deverá ser informado para a CAIXA como parte das ações de acompanhamento do contrato, e deverá ser atualizado e testado anualmente, ou em qualquer mudança significativa do ambiente.</w:t>
      </w:r>
    </w:p>
    <w:p w14:paraId="2B1F9840"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76208831"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atuação, em caráter de contingência, causada por uma eventual indisponibilidade do serviço prestado, considera as seguintes premissas:</w:t>
      </w:r>
    </w:p>
    <w:p w14:paraId="5915C1CD"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32B8B502" w14:textId="77777777" w:rsidR="00FC7EF7" w:rsidRPr="005D0A95" w:rsidRDefault="00FC7EF7" w:rsidP="00FC7EF7">
      <w:pPr>
        <w:ind w:left="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 xml:space="preserve">a) Interrupção total ou parcial dos serviços </w:t>
      </w:r>
    </w:p>
    <w:p w14:paraId="7304D7E7" w14:textId="77777777" w:rsidR="00FC7EF7" w:rsidRPr="005D0A95" w:rsidRDefault="00FC7EF7" w:rsidP="00FC7EF7">
      <w:pPr>
        <w:ind w:left="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b) Ter infraestrutura alternativa: física e lógica em local distante do ambiente central de produção, com o objetivo de minimizar o risco de perda de ambas as instâncias;</w:t>
      </w:r>
    </w:p>
    <w:p w14:paraId="1BDBB261" w14:textId="77777777" w:rsidR="00FC7EF7" w:rsidRPr="005D0A95" w:rsidRDefault="00FC7EF7" w:rsidP="00FC7EF7">
      <w:pPr>
        <w:ind w:left="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c) Manter os serviços essenciais suportados pelo contrato</w:t>
      </w:r>
    </w:p>
    <w:p w14:paraId="5656F7A6" w14:textId="77777777" w:rsidR="00FC7EF7" w:rsidRPr="005D0A95" w:rsidRDefault="00FC7EF7" w:rsidP="00FC7EF7">
      <w:pPr>
        <w:ind w:left="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d) Manter a lista de integrantes das equipes e o Plano de Recuperação de Desastres atualizados;</w:t>
      </w:r>
    </w:p>
    <w:p w14:paraId="61676EEC" w14:textId="77777777" w:rsidR="00FC7EF7" w:rsidRPr="005D0A95" w:rsidRDefault="00FC7EF7" w:rsidP="00FC7EF7">
      <w:pPr>
        <w:ind w:left="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e) Ter local seguro para guarda de backups fora do local atingido;</w:t>
      </w:r>
    </w:p>
    <w:p w14:paraId="581748D9" w14:textId="77777777" w:rsidR="00FC7EF7" w:rsidRPr="005D0A95" w:rsidRDefault="00FC7EF7" w:rsidP="00FC7EF7">
      <w:pPr>
        <w:ind w:left="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f) Assegurar a disponibilidade dos serviços essenciais dentro do tempo previsto para recuperação do serviço, de acordo com o contrato;</w:t>
      </w:r>
    </w:p>
    <w:p w14:paraId="10528301" w14:textId="77777777" w:rsidR="00FC7EF7" w:rsidRPr="005D0A95" w:rsidRDefault="00FC7EF7" w:rsidP="00FC7EF7">
      <w:pPr>
        <w:ind w:left="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 xml:space="preserve">g) Procedimento documentado e evidenciado de testes das mídias armazenadas </w:t>
      </w:r>
      <w:proofErr w:type="spellStart"/>
      <w:r w:rsidRPr="005D0A95">
        <w:rPr>
          <w:rFonts w:ascii="Arial" w:eastAsia="Calibri" w:hAnsi="Arial" w:cs="Arial"/>
          <w:bCs/>
          <w:i/>
          <w:iCs/>
          <w:sz w:val="22"/>
          <w:szCs w:val="22"/>
          <w14:ligatures w14:val="standardContextual"/>
        </w:rPr>
        <w:t>offsite</w:t>
      </w:r>
      <w:proofErr w:type="spellEnd"/>
      <w:r w:rsidRPr="005D0A95">
        <w:rPr>
          <w:rFonts w:ascii="Arial" w:eastAsia="Calibri" w:hAnsi="Arial" w:cs="Arial"/>
          <w:bCs/>
          <w:sz w:val="22"/>
          <w:szCs w:val="22"/>
          <w14:ligatures w14:val="standardContextual"/>
        </w:rPr>
        <w:t>;</w:t>
      </w:r>
    </w:p>
    <w:p w14:paraId="48786C7E" w14:textId="77777777" w:rsidR="00FC7EF7" w:rsidRPr="005D0A95" w:rsidRDefault="00FC7EF7" w:rsidP="00FC7EF7">
      <w:pPr>
        <w:ind w:left="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h) Cópias de todos os procedimentos abordando backup, restauração e reconstituição de armazenamento de dados.</w:t>
      </w:r>
    </w:p>
    <w:p w14:paraId="4EE70147"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0F28E307"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O plano de continuidade deve possuir os seguintes elementos em sua composição:</w:t>
      </w:r>
    </w:p>
    <w:p w14:paraId="2E9A3C0A"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6DFE23D2" w14:textId="77777777" w:rsidR="00FC7EF7" w:rsidRPr="005D0A95" w:rsidRDefault="00FC7EF7" w:rsidP="00FC7EF7">
      <w:pPr>
        <w:ind w:left="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Identificação do serviço suportado pelo contrato;</w:t>
      </w:r>
    </w:p>
    <w:p w14:paraId="49B12779" w14:textId="77777777" w:rsidR="00FC7EF7" w:rsidRPr="005D0A95" w:rsidRDefault="00FC7EF7" w:rsidP="00FC7EF7">
      <w:pPr>
        <w:ind w:left="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b) A forma de conectividade usada e os direitos de acesso;</w:t>
      </w:r>
    </w:p>
    <w:p w14:paraId="2C443449" w14:textId="77777777" w:rsidR="00FC7EF7" w:rsidRPr="005D0A95" w:rsidRDefault="00FC7EF7" w:rsidP="00FC7EF7">
      <w:pPr>
        <w:ind w:left="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c) A arquitetura do ambiente de produção;</w:t>
      </w:r>
    </w:p>
    <w:p w14:paraId="4F969A80" w14:textId="77777777" w:rsidR="00FC7EF7" w:rsidRPr="005D0A95" w:rsidRDefault="00FC7EF7" w:rsidP="00FC7EF7">
      <w:pPr>
        <w:ind w:left="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d) As interfaces de aplicações e suas dependências;</w:t>
      </w:r>
    </w:p>
    <w:p w14:paraId="5FB2135D" w14:textId="77777777" w:rsidR="00FC7EF7" w:rsidRPr="005D0A95" w:rsidRDefault="00FC7EF7" w:rsidP="00FC7EF7">
      <w:pPr>
        <w:ind w:left="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e) O SLA contratado e os limites suportados para interrupção;</w:t>
      </w:r>
    </w:p>
    <w:p w14:paraId="4D9DC215" w14:textId="77777777" w:rsidR="00FC7EF7" w:rsidRPr="005D0A95" w:rsidRDefault="00FC7EF7" w:rsidP="00FC7EF7">
      <w:pPr>
        <w:ind w:left="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f) A forma de replicação dos dados com o site alternativo;</w:t>
      </w:r>
    </w:p>
    <w:p w14:paraId="382B7DAA" w14:textId="77777777" w:rsidR="00FC7EF7" w:rsidRPr="005D0A95" w:rsidRDefault="00FC7EF7" w:rsidP="00FC7EF7">
      <w:pPr>
        <w:ind w:left="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g) Procedimentos adotados para recuperação de desastres;</w:t>
      </w:r>
    </w:p>
    <w:p w14:paraId="7780BB05" w14:textId="77777777" w:rsidR="00FC7EF7" w:rsidRPr="005D0A95" w:rsidRDefault="00FC7EF7" w:rsidP="00FC7EF7">
      <w:pPr>
        <w:ind w:left="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h) Lista de contatos das equipes responsáveis pelo restabelecimento do serviço, divididos por tipos de atividades executadas;</w:t>
      </w:r>
    </w:p>
    <w:p w14:paraId="2093ADF9"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5C85E65F"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obrigatoriedade do plano de continuidade se estende para empresas que sejam subcontratadas pela Contratada.</w:t>
      </w:r>
    </w:p>
    <w:p w14:paraId="17E3BE34"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170495C1"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lastRenderedPageBreak/>
        <w:t>A Contratada deve considerar, como parte do plano de continuidade, os diferentes ambientes de risco e o grau de mitigação de riscos necessários para proteger a Instituição, caso seja necessário colocar o plano em prática.</w:t>
      </w:r>
    </w:p>
    <w:p w14:paraId="25F1BDD2"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460BD750"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 xml:space="preserve">A avaliação de riscos e dos processos críticos devem levar em consideração instrumentos específicos, como um BIA – Business </w:t>
      </w:r>
      <w:proofErr w:type="spellStart"/>
      <w:r w:rsidRPr="005D0A95">
        <w:rPr>
          <w:rFonts w:ascii="Arial" w:eastAsia="Calibri" w:hAnsi="Arial" w:cs="Arial"/>
          <w:bCs/>
          <w:sz w:val="22"/>
          <w:szCs w:val="22"/>
          <w14:ligatures w14:val="standardContextual"/>
        </w:rPr>
        <w:t>Impact</w:t>
      </w:r>
      <w:proofErr w:type="spellEnd"/>
      <w:r w:rsidRPr="005D0A95">
        <w:rPr>
          <w:rFonts w:ascii="Arial" w:eastAsia="Calibri" w:hAnsi="Arial" w:cs="Arial"/>
          <w:bCs/>
          <w:sz w:val="22"/>
          <w:szCs w:val="22"/>
          <w14:ligatures w14:val="standardContextual"/>
        </w:rPr>
        <w:t xml:space="preserve"> </w:t>
      </w:r>
      <w:proofErr w:type="spellStart"/>
      <w:r w:rsidRPr="005D0A95">
        <w:rPr>
          <w:rFonts w:ascii="Arial" w:eastAsia="Calibri" w:hAnsi="Arial" w:cs="Arial"/>
          <w:bCs/>
          <w:sz w:val="22"/>
          <w:szCs w:val="22"/>
          <w14:ligatures w14:val="standardContextual"/>
        </w:rPr>
        <w:t>Analysis</w:t>
      </w:r>
      <w:proofErr w:type="spellEnd"/>
      <w:r w:rsidRPr="005D0A95">
        <w:rPr>
          <w:rFonts w:ascii="Arial" w:eastAsia="Calibri" w:hAnsi="Arial" w:cs="Arial"/>
          <w:bCs/>
          <w:sz w:val="22"/>
          <w:szCs w:val="22"/>
          <w14:ligatures w14:val="standardContextual"/>
        </w:rPr>
        <w:t>.</w:t>
      </w:r>
    </w:p>
    <w:p w14:paraId="4F4FF07A"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48C95F0C" w14:textId="35CC88BE"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 xml:space="preserve">A Contratada, visando a continuidade dos negócios, deve implantar uma política de backup, conforme exposto </w:t>
      </w:r>
      <w:r w:rsidR="00261CD6" w:rsidRPr="005D0A95">
        <w:rPr>
          <w:rFonts w:ascii="Arial" w:eastAsia="Calibri" w:hAnsi="Arial" w:cs="Arial"/>
          <w:bCs/>
          <w:sz w:val="22"/>
          <w:szCs w:val="22"/>
          <w14:ligatures w14:val="standardContextual"/>
        </w:rPr>
        <w:t>neste TR</w:t>
      </w:r>
      <w:r w:rsidRPr="005D0A95">
        <w:rPr>
          <w:rFonts w:ascii="Arial" w:eastAsia="Calibri" w:hAnsi="Arial" w:cs="Arial"/>
          <w:bCs/>
          <w:sz w:val="22"/>
          <w:szCs w:val="22"/>
          <w14:ligatures w14:val="standardContextual"/>
        </w:rPr>
        <w:t>.</w:t>
      </w:r>
    </w:p>
    <w:p w14:paraId="70502A52"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6BEC7EC2" w14:textId="77777777" w:rsidR="00FC7EF7" w:rsidRPr="005D0A95" w:rsidRDefault="00FC7EF7" w:rsidP="00B310A6">
      <w:pPr>
        <w:numPr>
          <w:ilvl w:val="0"/>
          <w:numId w:val="28"/>
        </w:numPr>
        <w:ind w:left="851" w:hanging="851"/>
        <w:jc w:val="both"/>
        <w:rPr>
          <w:rFonts w:ascii="Arial" w:eastAsia="Calibri" w:hAnsi="Arial" w:cs="Arial"/>
          <w:b/>
          <w:bCs/>
          <w:sz w:val="22"/>
          <w:szCs w:val="22"/>
          <w14:ligatures w14:val="standardContextual"/>
        </w:rPr>
      </w:pPr>
      <w:r w:rsidRPr="005D0A95">
        <w:rPr>
          <w:rFonts w:ascii="Arial" w:eastAsia="Calibri" w:hAnsi="Arial" w:cs="Arial"/>
          <w:b/>
          <w:bCs/>
          <w:sz w:val="22"/>
          <w:szCs w:val="22"/>
          <w14:ligatures w14:val="standardContextual"/>
        </w:rPr>
        <w:t>AUDITORIA CONTÍNUA</w:t>
      </w:r>
    </w:p>
    <w:p w14:paraId="6AC7C904" w14:textId="77777777" w:rsidR="00FC7EF7" w:rsidRPr="005D0A95" w:rsidRDefault="00FC7EF7" w:rsidP="00FC7EF7">
      <w:pPr>
        <w:ind w:left="851" w:hanging="851"/>
        <w:jc w:val="both"/>
        <w:rPr>
          <w:rFonts w:ascii="Arial" w:eastAsia="Calibri" w:hAnsi="Arial" w:cs="Arial"/>
          <w:b/>
          <w:bCs/>
          <w:sz w:val="22"/>
          <w:szCs w:val="22"/>
          <w14:ligatures w14:val="standardContextual"/>
        </w:rPr>
      </w:pPr>
    </w:p>
    <w:p w14:paraId="0D779811"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apresentar à CAIXA, sempre que solicitado, toda e qualquer informação e documentação que comprovem a implementação dos requisitos de segurança especificados na contratação, de forma a assegurar a auditabilidade do objeto contratado, bem como demais dispositivos legais aplicáveis.</w:t>
      </w:r>
    </w:p>
    <w:p w14:paraId="40117029"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7808A045"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informar imediatamente à CAIXA sobre qualquer auditoria regulatória, sua finalidade e como ela se relaciona com os serviços prestados à CAIXA.</w:t>
      </w:r>
    </w:p>
    <w:p w14:paraId="7DF96CED"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64D4B5A9"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informar à CAIXA caso sejam contatados por um órgão regulador e se o propósito desse contato pode estar relacionado com/ou afetar os serviços prestados à CAIXA.</w:t>
      </w:r>
    </w:p>
    <w:p w14:paraId="4F49EE15"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623F85BA"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 xml:space="preserve">A Contratada deve fornecer os subsídios necessários para que a CAIXA implemente os indicadores de desempenho de segurança que vierem a ser negociados </w:t>
      </w:r>
      <w:proofErr w:type="gramStart"/>
      <w:r w:rsidRPr="005D0A95">
        <w:rPr>
          <w:rFonts w:ascii="Arial" w:eastAsia="Calibri" w:hAnsi="Arial" w:cs="Arial"/>
          <w:bCs/>
          <w:sz w:val="22"/>
          <w:szCs w:val="22"/>
          <w14:ligatures w14:val="standardContextual"/>
        </w:rPr>
        <w:t>e  definidos</w:t>
      </w:r>
      <w:proofErr w:type="gramEnd"/>
      <w:r w:rsidRPr="005D0A95">
        <w:rPr>
          <w:rFonts w:ascii="Arial" w:eastAsia="Calibri" w:hAnsi="Arial" w:cs="Arial"/>
          <w:bCs/>
          <w:sz w:val="22"/>
          <w:szCs w:val="22"/>
          <w14:ligatures w14:val="standardContextual"/>
        </w:rPr>
        <w:t xml:space="preserve"> durante a vigência do contrato.</w:t>
      </w:r>
    </w:p>
    <w:p w14:paraId="39FA1234"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4999225E"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 xml:space="preserve">A Contratada deverá disponibilizar, caso a CAIXA solicite, acesso às instalações da Contratada para realização de processo de </w:t>
      </w:r>
      <w:proofErr w:type="spellStart"/>
      <w:r w:rsidRPr="005D0A95">
        <w:rPr>
          <w:rFonts w:ascii="Arial" w:eastAsia="Calibri" w:hAnsi="Arial" w:cs="Arial"/>
          <w:bCs/>
          <w:i/>
          <w:iCs/>
          <w:sz w:val="22"/>
          <w:szCs w:val="22"/>
          <w14:ligatures w14:val="standardContextual"/>
        </w:rPr>
        <w:t>Due</w:t>
      </w:r>
      <w:proofErr w:type="spellEnd"/>
      <w:r w:rsidRPr="005D0A95">
        <w:rPr>
          <w:rFonts w:ascii="Arial" w:eastAsia="Calibri" w:hAnsi="Arial" w:cs="Arial"/>
          <w:bCs/>
          <w:i/>
          <w:iCs/>
          <w:sz w:val="22"/>
          <w:szCs w:val="22"/>
          <w14:ligatures w14:val="standardContextual"/>
        </w:rPr>
        <w:t xml:space="preserve"> </w:t>
      </w:r>
      <w:proofErr w:type="spellStart"/>
      <w:r w:rsidRPr="005D0A95">
        <w:rPr>
          <w:rFonts w:ascii="Arial" w:eastAsia="Calibri" w:hAnsi="Arial" w:cs="Arial"/>
          <w:bCs/>
          <w:i/>
          <w:iCs/>
          <w:sz w:val="22"/>
          <w:szCs w:val="22"/>
          <w14:ligatures w14:val="standardContextual"/>
        </w:rPr>
        <w:t>Dilligence</w:t>
      </w:r>
      <w:proofErr w:type="spellEnd"/>
      <w:r w:rsidRPr="005D0A95">
        <w:rPr>
          <w:rFonts w:ascii="Arial" w:eastAsia="Calibri" w:hAnsi="Arial" w:cs="Arial"/>
          <w:bCs/>
          <w:i/>
          <w:iCs/>
          <w:sz w:val="22"/>
          <w:szCs w:val="22"/>
          <w14:ligatures w14:val="standardContextual"/>
        </w:rPr>
        <w:t xml:space="preserve"> </w:t>
      </w:r>
      <w:r w:rsidRPr="005D0A95">
        <w:rPr>
          <w:rFonts w:ascii="Arial" w:eastAsia="Calibri" w:hAnsi="Arial" w:cs="Arial"/>
          <w:bCs/>
          <w:sz w:val="22"/>
          <w:szCs w:val="22"/>
          <w14:ligatures w14:val="standardContextual"/>
        </w:rPr>
        <w:t>Presencial, para verificar o cumprimento dos requisitos de segurança.</w:t>
      </w:r>
    </w:p>
    <w:p w14:paraId="12C842F3"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27BD0CBE"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Caso a Contratada não tenha certificação SOC Nível 2 e ou ISO</w:t>
      </w:r>
      <w:proofErr w:type="gramStart"/>
      <w:r w:rsidRPr="005D0A95">
        <w:rPr>
          <w:rFonts w:ascii="Arial" w:eastAsia="Calibri" w:hAnsi="Arial" w:cs="Arial"/>
          <w:bCs/>
          <w:sz w:val="22"/>
          <w:szCs w:val="22"/>
          <w14:ligatures w14:val="standardContextual"/>
        </w:rPr>
        <w:t>27001 ,</w:t>
      </w:r>
      <w:proofErr w:type="gramEnd"/>
      <w:r w:rsidRPr="005D0A95">
        <w:rPr>
          <w:rFonts w:ascii="Arial" w:eastAsia="Calibri" w:hAnsi="Arial" w:cs="Arial"/>
          <w:bCs/>
          <w:sz w:val="22"/>
          <w:szCs w:val="22"/>
          <w14:ligatures w14:val="standardContextual"/>
        </w:rPr>
        <w:t xml:space="preserve"> ela deverá fazer auditoria externa independente, pelo menos uma vez por ano, em relação ao cumprimento dos requisitos de segurança estabelecidos neste documento, e apresentar os relatórios à CAIXA sempre que solicitado.</w:t>
      </w:r>
    </w:p>
    <w:p w14:paraId="1A9E8BCC"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4F65E27B" w14:textId="77777777" w:rsidR="00FC7EF7" w:rsidRPr="005D0A95" w:rsidRDefault="00FC7EF7" w:rsidP="00B310A6">
      <w:pPr>
        <w:numPr>
          <w:ilvl w:val="0"/>
          <w:numId w:val="28"/>
        </w:numPr>
        <w:ind w:left="851" w:hanging="851"/>
        <w:jc w:val="both"/>
        <w:rPr>
          <w:rFonts w:ascii="Arial" w:eastAsia="Calibri" w:hAnsi="Arial" w:cs="Arial"/>
          <w:b/>
          <w:bCs/>
          <w:sz w:val="22"/>
          <w:szCs w:val="22"/>
          <w14:ligatures w14:val="standardContextual"/>
        </w:rPr>
      </w:pPr>
      <w:r w:rsidRPr="005D0A95">
        <w:rPr>
          <w:rFonts w:ascii="Arial" w:eastAsia="Calibri" w:hAnsi="Arial" w:cs="Arial"/>
          <w:b/>
          <w:bCs/>
          <w:sz w:val="22"/>
          <w:szCs w:val="22"/>
          <w14:ligatures w14:val="standardContextual"/>
        </w:rPr>
        <w:t>CONTROLES CRIPTOGRÁFICOS</w:t>
      </w:r>
    </w:p>
    <w:p w14:paraId="12AE6C91"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4887AF06"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implementar e manter controles criptográficos para armazenamento, tráfego e tratamento da informação, de acordo com o nível de criticidade e grau de sigilo da informação definido pela CAIXA.</w:t>
      </w:r>
    </w:p>
    <w:p w14:paraId="18524370"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26F1D364"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implementar um processo de gestão de chaves criptográficas que deve considerar todo o ciclo de vida da chave, o qual envolve: geração, armazenamento, distribuição, utilização, recuperação, renovação, exclusão e destruição da chave.</w:t>
      </w:r>
    </w:p>
    <w:p w14:paraId="2647638B"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1BC29886"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utilizar algoritmos, tamanhos de chave e prazos de validade de chaves aprovados pelo NIST.</w:t>
      </w:r>
    </w:p>
    <w:p w14:paraId="13621C08"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35DA2018"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gerar, controlar e distribuir chaves criptográficas simétricas e assimétricas usando processos e tecnologias de gerenciamento de chaves aprovados pelo NIST.</w:t>
      </w:r>
    </w:p>
    <w:p w14:paraId="0C0E139C"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131307D0"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Caso a Contratada hospede uma página com uma URL e um certificado gerados pela CAIXA, a Contratada deverá armazenar este certificado em dispositivo seguro com bloqueio para exportação da chave.</w:t>
      </w:r>
    </w:p>
    <w:p w14:paraId="5C1F7C9E"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3EFCB33B"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As chaves criptográficas geradas pela Contratada devem ser utilizadas com a finalidade exclusiva de atender às necessidades do objeto contratado.</w:t>
      </w:r>
    </w:p>
    <w:p w14:paraId="7F74C59B"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3DCDD015"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permitir a criptografia de volume (por exemplo: a criptografia de um disco inteiro) e a criptografia de estruturas de dados específicas (por exemplo: arquivos ou registros específicos de uma tabela de banco de dados).</w:t>
      </w:r>
    </w:p>
    <w:p w14:paraId="1BB48A60"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782D490F"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 xml:space="preserve">A Contratada deve permitir recursos para trilha de auditoria, permitindo visualizar quem usou determinada chave para acessar um objeto, qual objeto foi acessado, quando ocorreu esse acesso e qual endereço de origem do acesso. </w:t>
      </w:r>
    </w:p>
    <w:p w14:paraId="7C58A986"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706C7B3A"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 xml:space="preserve">A Contratada deve permitir visualizar ou gerar relatório, a critério da CAIXA, de tentativas malsucedidas de acesso por usuários sem permissão para decifrar os dados. </w:t>
      </w:r>
    </w:p>
    <w:p w14:paraId="0CC06286"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4B906B4C"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 xml:space="preserve">A Contratada deve permitir que dados criptografados e chaves de criptografia sejam armazenadas e protegidas em hosts separados e protegidos por várias camadas de proteção. </w:t>
      </w:r>
    </w:p>
    <w:p w14:paraId="7E711A6C"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540F9CF1"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permitir a auditoria da segurança de chaves criptográficas.</w:t>
      </w:r>
    </w:p>
    <w:p w14:paraId="76049F31"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2A5C0C3E"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possibilitar comunicação criptografada e protegida para a transferência de dados por meio do TLS 1.3 e superior.</w:t>
      </w:r>
    </w:p>
    <w:p w14:paraId="284E80AA"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66AAC0F0" w14:textId="77777777" w:rsidR="00FC7EF7" w:rsidRPr="005D0A95" w:rsidRDefault="00FC7EF7" w:rsidP="00B310A6">
      <w:pPr>
        <w:numPr>
          <w:ilvl w:val="0"/>
          <w:numId w:val="28"/>
        </w:numPr>
        <w:ind w:left="851" w:hanging="851"/>
        <w:jc w:val="both"/>
        <w:rPr>
          <w:rFonts w:ascii="Arial" w:eastAsia="Calibri" w:hAnsi="Arial" w:cs="Arial"/>
          <w:b/>
          <w:bCs/>
          <w:sz w:val="22"/>
          <w:szCs w:val="22"/>
          <w14:ligatures w14:val="standardContextual"/>
        </w:rPr>
      </w:pPr>
      <w:r w:rsidRPr="005D0A95">
        <w:rPr>
          <w:rFonts w:ascii="Arial" w:eastAsia="Calibri" w:hAnsi="Arial" w:cs="Arial"/>
          <w:b/>
          <w:bCs/>
          <w:sz w:val="22"/>
          <w:szCs w:val="22"/>
          <w14:ligatures w14:val="standardContextual"/>
        </w:rPr>
        <w:t>POLÍTICA DE BACKUP</w:t>
      </w:r>
    </w:p>
    <w:p w14:paraId="3FB8A675" w14:textId="77777777" w:rsidR="00FC7EF7" w:rsidRPr="005D0A95" w:rsidRDefault="00FC7EF7" w:rsidP="00FC7EF7">
      <w:pPr>
        <w:ind w:left="851" w:hanging="851"/>
        <w:jc w:val="both"/>
        <w:rPr>
          <w:rFonts w:ascii="Arial" w:eastAsia="Calibri" w:hAnsi="Arial" w:cs="Arial"/>
          <w:b/>
          <w:bCs/>
          <w:sz w:val="22"/>
          <w:szCs w:val="22"/>
          <w14:ligatures w14:val="standardContextual"/>
        </w:rPr>
      </w:pPr>
    </w:p>
    <w:p w14:paraId="29D6A63B"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possuir e implementar política de backup das informações e dos registros de log associados ao objeto do contrato, em conformidade com os dispositivos legais aplicáveis.</w:t>
      </w:r>
    </w:p>
    <w:p w14:paraId="2AB3E31A"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521C22BA"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política de backup deve assegurar a manutenção de cópias de segurança de todos os componentes de software dos sistemas, de suas bases de dados e da documentação associada, observando a técnica e os cuidados requeridos para cada caso, de modo a ser possível a plena recuperação de versões dos sistemas e dados salvaguardados em caso de falha, ou por solicitação da CAIXA.</w:t>
      </w:r>
    </w:p>
    <w:p w14:paraId="1C6D21F3"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21BC1BBB" w14:textId="531344F4"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 xml:space="preserve">A Contratada deve prover pelo menos um site de armazenamento alternativo – e geograficamente distinto - como parte de sua política de backup, permitindo o armazenamento e a recuperação da informação sempre que necessário e de acordo com os requisitos definidos </w:t>
      </w:r>
      <w:r w:rsidR="00261CD6" w:rsidRPr="005D0A95">
        <w:rPr>
          <w:rFonts w:ascii="Arial" w:eastAsia="Calibri" w:hAnsi="Arial" w:cs="Arial"/>
          <w:bCs/>
          <w:sz w:val="22"/>
          <w:szCs w:val="22"/>
          <w14:ligatures w14:val="standardContextual"/>
        </w:rPr>
        <w:t>neste TR.</w:t>
      </w:r>
    </w:p>
    <w:p w14:paraId="48808E1B"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06D86BFE"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garantir que o site de armazenamento alternativo conta com os mesmos controles de segurança do site de armazenamento primário.</w:t>
      </w:r>
    </w:p>
    <w:p w14:paraId="37B39C02"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0074BD11" w14:textId="77777777" w:rsidR="00FC7EF7" w:rsidRPr="005D0A95" w:rsidRDefault="00FC7EF7" w:rsidP="00B310A6">
      <w:pPr>
        <w:numPr>
          <w:ilvl w:val="0"/>
          <w:numId w:val="28"/>
        </w:numPr>
        <w:ind w:left="851" w:hanging="851"/>
        <w:jc w:val="both"/>
        <w:rPr>
          <w:rFonts w:ascii="Arial" w:eastAsia="Calibri" w:hAnsi="Arial" w:cs="Arial"/>
          <w:b/>
          <w:bCs/>
          <w:sz w:val="22"/>
          <w:szCs w:val="22"/>
          <w14:ligatures w14:val="standardContextual"/>
        </w:rPr>
      </w:pPr>
      <w:r w:rsidRPr="005D0A95">
        <w:rPr>
          <w:rFonts w:ascii="Arial" w:eastAsia="Calibri" w:hAnsi="Arial" w:cs="Arial"/>
          <w:b/>
          <w:bCs/>
          <w:sz w:val="22"/>
          <w:szCs w:val="22"/>
          <w14:ligatures w14:val="standardContextual"/>
        </w:rPr>
        <w:t>RELATÓRIOS QUE COMPROVAM O CUMPRIMENTO DOS REQUERIMENTOS MÍNIMOS DE SEGURANÇA.</w:t>
      </w:r>
    </w:p>
    <w:p w14:paraId="1985DB78"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3F41371A"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 xml:space="preserve">Sempre que a CAIXA julgar necessário, poderá realizar Due Diligence presencial ou remota para verificar os requisitos de segurança presente nas cláusulas, são </w:t>
      </w:r>
      <w:r w:rsidRPr="005D0A95">
        <w:rPr>
          <w:rFonts w:ascii="Arial" w:eastAsia="Calibri" w:hAnsi="Arial" w:cs="Arial"/>
          <w:bCs/>
          <w:sz w:val="22"/>
          <w:szCs w:val="22"/>
          <w14:ligatures w14:val="standardContextual"/>
        </w:rPr>
        <w:lastRenderedPageBreak/>
        <w:t>atendidos pela Contratada. O Due Diligence presencial é facultativo e será feito a critério da CAIXA.</w:t>
      </w:r>
    </w:p>
    <w:p w14:paraId="43EBC1BD"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4674575C" w14:textId="6CEFF4F2"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 xml:space="preserve">Os documentos exigidos devem ter a sua primeira versão entregue antes da assinatura do contrato, que comprovam o cumprimento dos requerimentos de segurança cibernética conforme estabelecido nas cláusulas e devem ser reiterados de acordo com a vigência indicada nos quadros abaixo: </w:t>
      </w:r>
    </w:p>
    <w:p w14:paraId="78484D3E" w14:textId="77777777" w:rsidR="00FC7EF7" w:rsidRPr="005D0A95" w:rsidRDefault="00FC7EF7" w:rsidP="00FC7EF7">
      <w:pPr>
        <w:ind w:left="851" w:hanging="851"/>
        <w:jc w:val="both"/>
        <w:rPr>
          <w:rFonts w:ascii="Arial" w:eastAsia="Calibri" w:hAnsi="Arial" w:cs="Arial"/>
          <w:bCs/>
          <w:sz w:val="22"/>
          <w:szCs w:val="22"/>
          <w14:ligatures w14:val="standardContextual"/>
        </w:rPr>
      </w:pPr>
    </w:p>
    <w:tbl>
      <w:tblPr>
        <w:tblW w:w="8063" w:type="dxa"/>
        <w:tblInd w:w="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61"/>
        <w:gridCol w:w="1620"/>
        <w:gridCol w:w="1620"/>
        <w:gridCol w:w="1354"/>
        <w:gridCol w:w="2008"/>
      </w:tblGrid>
      <w:tr w:rsidR="005D0A95" w:rsidRPr="005D0A95" w14:paraId="72FDC223" w14:textId="77777777" w:rsidTr="00CD527E">
        <w:trPr>
          <w:trHeight w:val="56"/>
        </w:trPr>
        <w:tc>
          <w:tcPr>
            <w:tcW w:w="1461" w:type="dxa"/>
            <w:vAlign w:val="center"/>
            <w:hideMark/>
          </w:tcPr>
          <w:p w14:paraId="30FDB2BA" w14:textId="77777777" w:rsidR="00FC7EF7" w:rsidRPr="005D0A95" w:rsidRDefault="00FC7EF7" w:rsidP="00FC7EF7">
            <w:pPr>
              <w:ind w:right="-145"/>
              <w:jc w:val="center"/>
              <w:rPr>
                <w:rFonts w:ascii="Arial" w:eastAsia="Calibri" w:hAnsi="Arial" w:cs="Arial"/>
                <w:sz w:val="18"/>
                <w:szCs w:val="18"/>
                <w14:ligatures w14:val="standardContextual"/>
              </w:rPr>
            </w:pPr>
            <w:r w:rsidRPr="005D0A95">
              <w:rPr>
                <w:rFonts w:ascii="Arial" w:eastAsia="Calibri" w:hAnsi="Arial" w:cs="Arial"/>
                <w:sz w:val="18"/>
                <w:szCs w:val="18"/>
                <w14:ligatures w14:val="standardContextual"/>
              </w:rPr>
              <w:t>REQUISITOS</w:t>
            </w:r>
          </w:p>
        </w:tc>
        <w:tc>
          <w:tcPr>
            <w:tcW w:w="1620" w:type="dxa"/>
            <w:vAlign w:val="center"/>
            <w:hideMark/>
          </w:tcPr>
          <w:p w14:paraId="0FBE5A6C" w14:textId="77777777" w:rsidR="00FC7EF7" w:rsidRPr="005D0A95" w:rsidRDefault="00FC7EF7" w:rsidP="00FC7EF7">
            <w:pPr>
              <w:ind w:right="-145"/>
              <w:jc w:val="center"/>
              <w:rPr>
                <w:rFonts w:ascii="Arial" w:eastAsia="Calibri" w:hAnsi="Arial" w:cs="Arial"/>
                <w:sz w:val="18"/>
                <w:szCs w:val="18"/>
                <w14:ligatures w14:val="standardContextual"/>
              </w:rPr>
            </w:pPr>
            <w:r w:rsidRPr="005D0A95">
              <w:rPr>
                <w:rFonts w:ascii="Arial" w:eastAsia="Calibri" w:hAnsi="Arial" w:cs="Arial"/>
                <w:sz w:val="18"/>
                <w:szCs w:val="18"/>
                <w14:ligatures w14:val="standardContextual"/>
              </w:rPr>
              <w:t>OBJETIVO</w:t>
            </w:r>
          </w:p>
        </w:tc>
        <w:tc>
          <w:tcPr>
            <w:tcW w:w="1620" w:type="dxa"/>
            <w:vAlign w:val="center"/>
            <w:hideMark/>
          </w:tcPr>
          <w:p w14:paraId="149F9457" w14:textId="77777777" w:rsidR="00FC7EF7" w:rsidRPr="005D0A95" w:rsidRDefault="00FC7EF7" w:rsidP="00FC7EF7">
            <w:pPr>
              <w:ind w:right="-145"/>
              <w:jc w:val="center"/>
              <w:rPr>
                <w:rFonts w:ascii="Arial" w:eastAsia="Calibri" w:hAnsi="Arial" w:cs="Arial"/>
                <w:sz w:val="18"/>
                <w:szCs w:val="18"/>
                <w14:ligatures w14:val="standardContextual"/>
              </w:rPr>
            </w:pPr>
            <w:r w:rsidRPr="005D0A95">
              <w:rPr>
                <w:rFonts w:ascii="Arial" w:eastAsia="Calibri" w:hAnsi="Arial" w:cs="Arial"/>
                <w:sz w:val="18"/>
                <w:szCs w:val="18"/>
                <w14:ligatures w14:val="standardContextual"/>
              </w:rPr>
              <w:t>DESCRIÇÃO</w:t>
            </w:r>
          </w:p>
        </w:tc>
        <w:tc>
          <w:tcPr>
            <w:tcW w:w="1354" w:type="dxa"/>
            <w:vAlign w:val="center"/>
            <w:hideMark/>
          </w:tcPr>
          <w:p w14:paraId="490A7C6F" w14:textId="77777777" w:rsidR="00FC7EF7" w:rsidRPr="005D0A95" w:rsidRDefault="00FC7EF7" w:rsidP="00FC7EF7">
            <w:pPr>
              <w:ind w:right="-145"/>
              <w:jc w:val="center"/>
              <w:rPr>
                <w:rFonts w:ascii="Arial" w:eastAsia="Calibri" w:hAnsi="Arial" w:cs="Arial"/>
                <w:sz w:val="18"/>
                <w:szCs w:val="18"/>
                <w14:ligatures w14:val="standardContextual"/>
              </w:rPr>
            </w:pPr>
            <w:r w:rsidRPr="005D0A95">
              <w:rPr>
                <w:rFonts w:ascii="Arial" w:eastAsia="Calibri" w:hAnsi="Arial" w:cs="Arial"/>
                <w:sz w:val="18"/>
                <w:szCs w:val="18"/>
                <w14:ligatures w14:val="standardContextual"/>
              </w:rPr>
              <w:t>FORMA DE CONTROLE</w:t>
            </w:r>
          </w:p>
        </w:tc>
        <w:tc>
          <w:tcPr>
            <w:tcW w:w="2008" w:type="dxa"/>
            <w:vAlign w:val="center"/>
            <w:hideMark/>
          </w:tcPr>
          <w:p w14:paraId="32549C52" w14:textId="77777777" w:rsidR="00FC7EF7" w:rsidRPr="005D0A95" w:rsidRDefault="00FC7EF7" w:rsidP="00FC7EF7">
            <w:pPr>
              <w:ind w:left="851" w:right="-145" w:hanging="851"/>
              <w:jc w:val="center"/>
              <w:rPr>
                <w:rFonts w:ascii="Arial" w:eastAsia="Calibri" w:hAnsi="Arial" w:cs="Arial"/>
                <w:sz w:val="18"/>
                <w:szCs w:val="18"/>
                <w14:ligatures w14:val="standardContextual"/>
              </w:rPr>
            </w:pPr>
            <w:r w:rsidRPr="005D0A95">
              <w:rPr>
                <w:rFonts w:ascii="Arial" w:eastAsia="Calibri" w:hAnsi="Arial" w:cs="Arial"/>
                <w:sz w:val="18"/>
                <w:szCs w:val="18"/>
                <w14:ligatures w14:val="standardContextual"/>
              </w:rPr>
              <w:t>VIGÊNCIA</w:t>
            </w:r>
          </w:p>
        </w:tc>
      </w:tr>
      <w:tr w:rsidR="005D0A95" w:rsidRPr="005D0A95" w14:paraId="69AB1D60" w14:textId="77777777" w:rsidTr="00CD527E">
        <w:trPr>
          <w:trHeight w:val="2014"/>
        </w:trPr>
        <w:tc>
          <w:tcPr>
            <w:tcW w:w="1461" w:type="dxa"/>
            <w:vAlign w:val="center"/>
            <w:hideMark/>
          </w:tcPr>
          <w:p w14:paraId="0C0DBC71" w14:textId="77777777" w:rsidR="00FC7EF7" w:rsidRPr="005D0A95" w:rsidRDefault="00FC7EF7" w:rsidP="00FC7EF7">
            <w:pPr>
              <w:jc w:val="both"/>
              <w:rPr>
                <w:rFonts w:ascii="Arial" w:eastAsia="Calibri" w:hAnsi="Arial" w:cs="Arial"/>
                <w:sz w:val="18"/>
                <w:szCs w:val="18"/>
                <w14:ligatures w14:val="standardContextual"/>
              </w:rPr>
            </w:pPr>
            <w:proofErr w:type="spellStart"/>
            <w:r w:rsidRPr="005D0A95">
              <w:rPr>
                <w:rFonts w:ascii="Arial" w:eastAsia="Calibri" w:hAnsi="Arial" w:cs="Arial"/>
                <w:sz w:val="18"/>
                <w:szCs w:val="18"/>
                <w14:ligatures w14:val="standardContextual"/>
              </w:rPr>
              <w:t>Due</w:t>
            </w:r>
            <w:proofErr w:type="spellEnd"/>
            <w:r w:rsidRPr="005D0A95">
              <w:rPr>
                <w:rFonts w:ascii="Arial" w:eastAsia="Calibri" w:hAnsi="Arial" w:cs="Arial"/>
                <w:sz w:val="18"/>
                <w:szCs w:val="18"/>
                <w14:ligatures w14:val="standardContextual"/>
              </w:rPr>
              <w:t xml:space="preserve"> </w:t>
            </w:r>
            <w:proofErr w:type="spellStart"/>
            <w:r w:rsidRPr="005D0A95">
              <w:rPr>
                <w:rFonts w:ascii="Arial" w:eastAsia="Calibri" w:hAnsi="Arial" w:cs="Arial"/>
                <w:sz w:val="18"/>
                <w:szCs w:val="18"/>
                <w14:ligatures w14:val="standardContextual"/>
              </w:rPr>
              <w:t>Diligence</w:t>
            </w:r>
            <w:proofErr w:type="spellEnd"/>
            <w:r w:rsidRPr="005D0A95">
              <w:rPr>
                <w:rFonts w:ascii="Arial" w:eastAsia="Calibri" w:hAnsi="Arial" w:cs="Arial"/>
                <w:sz w:val="18"/>
                <w:szCs w:val="18"/>
                <w14:ligatures w14:val="standardContextual"/>
              </w:rPr>
              <w:t xml:space="preserve"> Presencial</w:t>
            </w:r>
          </w:p>
        </w:tc>
        <w:tc>
          <w:tcPr>
            <w:tcW w:w="1620" w:type="dxa"/>
            <w:vAlign w:val="center"/>
            <w:hideMark/>
          </w:tcPr>
          <w:p w14:paraId="0602FB1E" w14:textId="77777777" w:rsidR="00FC7EF7" w:rsidRPr="005D0A95" w:rsidRDefault="00FC7EF7" w:rsidP="00FC7EF7">
            <w:pPr>
              <w:jc w:val="both"/>
              <w:rPr>
                <w:rFonts w:ascii="Arial" w:eastAsia="Calibri" w:hAnsi="Arial" w:cs="Arial"/>
                <w:sz w:val="18"/>
                <w:szCs w:val="18"/>
                <w14:ligatures w14:val="standardContextual"/>
              </w:rPr>
            </w:pPr>
            <w:r w:rsidRPr="005D0A95">
              <w:rPr>
                <w:rFonts w:ascii="Arial" w:eastAsia="Calibri" w:hAnsi="Arial" w:cs="Arial"/>
                <w:sz w:val="18"/>
                <w:szCs w:val="18"/>
                <w14:ligatures w14:val="standardContextual"/>
              </w:rPr>
              <w:t xml:space="preserve">Sempre que a CAIXA julgar necessário, poderá realizar visitas </w:t>
            </w:r>
            <w:proofErr w:type="spellStart"/>
            <w:r w:rsidRPr="005D0A95">
              <w:rPr>
                <w:rFonts w:ascii="Arial" w:eastAsia="Calibri" w:hAnsi="Arial" w:cs="Arial"/>
                <w:sz w:val="18"/>
                <w:szCs w:val="18"/>
                <w14:ligatures w14:val="standardContextual"/>
              </w:rPr>
              <w:t>in-loco</w:t>
            </w:r>
            <w:proofErr w:type="spellEnd"/>
            <w:r w:rsidRPr="005D0A95">
              <w:rPr>
                <w:rFonts w:ascii="Arial" w:eastAsia="Calibri" w:hAnsi="Arial" w:cs="Arial"/>
                <w:sz w:val="18"/>
                <w:szCs w:val="18"/>
                <w14:ligatures w14:val="standardContextual"/>
              </w:rPr>
              <w:t xml:space="preserve"> às zonas de disponibilidade da </w:t>
            </w:r>
            <w:r w:rsidRPr="005D0A95" w:rsidDel="00D7264F">
              <w:rPr>
                <w:rFonts w:ascii="Arial" w:eastAsia="Calibri" w:hAnsi="Arial" w:cs="Arial"/>
                <w:sz w:val="18"/>
                <w:szCs w:val="18"/>
                <w14:ligatures w14:val="standardContextual"/>
              </w:rPr>
              <w:t>Contratada</w:t>
            </w:r>
            <w:r w:rsidRPr="005D0A95">
              <w:rPr>
                <w:rFonts w:ascii="Arial" w:eastAsia="Calibri" w:hAnsi="Arial" w:cs="Arial"/>
                <w:sz w:val="18"/>
                <w:szCs w:val="18"/>
                <w14:ligatures w14:val="standardContextual"/>
              </w:rPr>
              <w:t xml:space="preserve"> para verificar os requisitos de segurança presente nas cláusulas </w:t>
            </w:r>
          </w:p>
        </w:tc>
        <w:tc>
          <w:tcPr>
            <w:tcW w:w="1620" w:type="dxa"/>
            <w:vAlign w:val="center"/>
            <w:hideMark/>
          </w:tcPr>
          <w:p w14:paraId="3B686CFD" w14:textId="77777777" w:rsidR="00FC7EF7" w:rsidRPr="005D0A95" w:rsidRDefault="00FC7EF7" w:rsidP="00FC7EF7">
            <w:pPr>
              <w:jc w:val="both"/>
              <w:rPr>
                <w:rFonts w:ascii="Arial" w:eastAsia="Calibri" w:hAnsi="Arial" w:cs="Arial"/>
                <w:sz w:val="18"/>
                <w:szCs w:val="18"/>
                <w14:ligatures w14:val="standardContextual"/>
              </w:rPr>
            </w:pPr>
            <w:r w:rsidRPr="005D0A95">
              <w:rPr>
                <w:rFonts w:ascii="Arial" w:eastAsia="Calibri" w:hAnsi="Arial" w:cs="Arial"/>
                <w:sz w:val="18"/>
                <w:szCs w:val="18"/>
                <w14:ligatures w14:val="standardContextual"/>
              </w:rPr>
              <w:t xml:space="preserve">A CAIXA, por iniciativa própria, fará </w:t>
            </w:r>
            <w:proofErr w:type="spellStart"/>
            <w:r w:rsidRPr="005D0A95">
              <w:rPr>
                <w:rFonts w:ascii="Arial" w:eastAsia="Calibri" w:hAnsi="Arial" w:cs="Arial"/>
                <w:sz w:val="18"/>
                <w:szCs w:val="18"/>
                <w14:ligatures w14:val="standardContextual"/>
              </w:rPr>
              <w:t>due</w:t>
            </w:r>
            <w:proofErr w:type="spellEnd"/>
            <w:r w:rsidRPr="005D0A95">
              <w:rPr>
                <w:rFonts w:ascii="Arial" w:eastAsia="Calibri" w:hAnsi="Arial" w:cs="Arial"/>
                <w:sz w:val="18"/>
                <w:szCs w:val="18"/>
                <w14:ligatures w14:val="standardContextual"/>
              </w:rPr>
              <w:t xml:space="preserve"> </w:t>
            </w:r>
            <w:proofErr w:type="spellStart"/>
            <w:r w:rsidRPr="005D0A95">
              <w:rPr>
                <w:rFonts w:ascii="Arial" w:eastAsia="Calibri" w:hAnsi="Arial" w:cs="Arial"/>
                <w:sz w:val="18"/>
                <w:szCs w:val="18"/>
                <w14:ligatures w14:val="standardContextual"/>
              </w:rPr>
              <w:t>diligence</w:t>
            </w:r>
            <w:proofErr w:type="spellEnd"/>
            <w:r w:rsidRPr="005D0A95">
              <w:rPr>
                <w:rFonts w:ascii="Arial" w:eastAsia="Calibri" w:hAnsi="Arial" w:cs="Arial"/>
                <w:sz w:val="18"/>
                <w:szCs w:val="18"/>
                <w14:ligatures w14:val="standardContextual"/>
              </w:rPr>
              <w:t xml:space="preserve"> presencial em função de discrepâncias identificadas em relatórios de auditoria entregues ou dúvidas onde apenas a documentação não seja suficiente.</w:t>
            </w:r>
          </w:p>
        </w:tc>
        <w:tc>
          <w:tcPr>
            <w:tcW w:w="1354" w:type="dxa"/>
            <w:vAlign w:val="center"/>
            <w:hideMark/>
          </w:tcPr>
          <w:p w14:paraId="3029FD81" w14:textId="77777777" w:rsidR="00FC7EF7" w:rsidRPr="005D0A95" w:rsidRDefault="00FC7EF7" w:rsidP="00FC7EF7">
            <w:pPr>
              <w:jc w:val="both"/>
              <w:rPr>
                <w:rFonts w:ascii="Arial" w:eastAsia="Calibri" w:hAnsi="Arial" w:cs="Arial"/>
                <w:sz w:val="18"/>
                <w:szCs w:val="18"/>
                <w14:ligatures w14:val="standardContextual"/>
              </w:rPr>
            </w:pPr>
            <w:r w:rsidRPr="005D0A95">
              <w:rPr>
                <w:rFonts w:ascii="Arial" w:eastAsia="Calibri" w:hAnsi="Arial" w:cs="Arial"/>
                <w:sz w:val="18"/>
                <w:szCs w:val="18"/>
                <w14:ligatures w14:val="standardContextual"/>
              </w:rPr>
              <w:t>A visita poderá ser realizada por equipe própria da CAIXA ou empresa designada pela CAIXA</w:t>
            </w:r>
          </w:p>
        </w:tc>
        <w:tc>
          <w:tcPr>
            <w:tcW w:w="2008" w:type="dxa"/>
            <w:vAlign w:val="center"/>
            <w:hideMark/>
          </w:tcPr>
          <w:p w14:paraId="55EEFE4D" w14:textId="77777777" w:rsidR="00FC7EF7" w:rsidRPr="005D0A95" w:rsidRDefault="00FC7EF7" w:rsidP="00FC7EF7">
            <w:pPr>
              <w:ind w:left="851" w:hanging="851"/>
              <w:jc w:val="both"/>
              <w:rPr>
                <w:rFonts w:ascii="Arial" w:eastAsia="Calibri" w:hAnsi="Arial" w:cs="Arial"/>
                <w:sz w:val="18"/>
                <w:szCs w:val="18"/>
                <w14:ligatures w14:val="standardContextual"/>
              </w:rPr>
            </w:pPr>
            <w:r w:rsidRPr="005D0A95">
              <w:rPr>
                <w:rFonts w:ascii="Arial" w:eastAsia="Calibri" w:hAnsi="Arial" w:cs="Arial"/>
                <w:sz w:val="18"/>
                <w:szCs w:val="18"/>
                <w14:ligatures w14:val="standardContextual"/>
              </w:rPr>
              <w:t>SOB DEMANDA</w:t>
            </w:r>
          </w:p>
          <w:p w14:paraId="4C9EB1E7" w14:textId="77777777" w:rsidR="00FC7EF7" w:rsidRPr="005D0A95" w:rsidRDefault="00FC7EF7" w:rsidP="00FC7EF7">
            <w:pPr>
              <w:ind w:left="851" w:hanging="851"/>
              <w:jc w:val="both"/>
              <w:rPr>
                <w:rFonts w:ascii="Arial" w:eastAsia="Calibri" w:hAnsi="Arial" w:cs="Arial"/>
                <w:sz w:val="18"/>
                <w:szCs w:val="18"/>
                <w14:ligatures w14:val="standardContextual"/>
              </w:rPr>
            </w:pPr>
          </w:p>
          <w:p w14:paraId="7F1BD443" w14:textId="77777777" w:rsidR="00FC7EF7" w:rsidRPr="005D0A95" w:rsidRDefault="00FC7EF7" w:rsidP="00FC7EF7">
            <w:pPr>
              <w:ind w:left="851" w:hanging="851"/>
              <w:jc w:val="both"/>
              <w:rPr>
                <w:rFonts w:ascii="Arial" w:eastAsia="Calibri" w:hAnsi="Arial" w:cs="Arial"/>
                <w:sz w:val="18"/>
                <w:szCs w:val="18"/>
                <w14:ligatures w14:val="standardContextual"/>
              </w:rPr>
            </w:pPr>
          </w:p>
        </w:tc>
      </w:tr>
      <w:tr w:rsidR="005D0A95" w:rsidRPr="005D0A95" w14:paraId="204E5CE4" w14:textId="77777777" w:rsidTr="00CD527E">
        <w:trPr>
          <w:trHeight w:val="3566"/>
        </w:trPr>
        <w:tc>
          <w:tcPr>
            <w:tcW w:w="1461" w:type="dxa"/>
            <w:vAlign w:val="center"/>
            <w:hideMark/>
          </w:tcPr>
          <w:p w14:paraId="6492E2A2" w14:textId="77777777" w:rsidR="00FC7EF7" w:rsidRPr="005D0A95" w:rsidRDefault="00FC7EF7" w:rsidP="00FC7EF7">
            <w:pPr>
              <w:jc w:val="both"/>
              <w:rPr>
                <w:rFonts w:ascii="Arial" w:eastAsia="Calibri" w:hAnsi="Arial" w:cs="Arial"/>
                <w:sz w:val="18"/>
                <w:szCs w:val="18"/>
                <w14:ligatures w14:val="standardContextual"/>
              </w:rPr>
            </w:pPr>
            <w:proofErr w:type="spellStart"/>
            <w:r w:rsidRPr="005D0A95">
              <w:rPr>
                <w:rFonts w:ascii="Arial" w:eastAsia="Calibri" w:hAnsi="Arial" w:cs="Arial"/>
                <w:sz w:val="18"/>
                <w:szCs w:val="18"/>
                <w14:ligatures w14:val="standardContextual"/>
              </w:rPr>
              <w:t>Due</w:t>
            </w:r>
            <w:proofErr w:type="spellEnd"/>
            <w:r w:rsidRPr="005D0A95">
              <w:rPr>
                <w:rFonts w:ascii="Arial" w:eastAsia="Calibri" w:hAnsi="Arial" w:cs="Arial"/>
                <w:sz w:val="18"/>
                <w:szCs w:val="18"/>
                <w14:ligatures w14:val="standardContextual"/>
              </w:rPr>
              <w:t xml:space="preserve"> </w:t>
            </w:r>
            <w:proofErr w:type="spellStart"/>
            <w:r w:rsidRPr="005D0A95">
              <w:rPr>
                <w:rFonts w:ascii="Arial" w:eastAsia="Calibri" w:hAnsi="Arial" w:cs="Arial"/>
                <w:sz w:val="18"/>
                <w:szCs w:val="18"/>
                <w14:ligatures w14:val="standardContextual"/>
              </w:rPr>
              <w:t>Diligence</w:t>
            </w:r>
            <w:proofErr w:type="spellEnd"/>
            <w:r w:rsidRPr="005D0A95">
              <w:rPr>
                <w:rFonts w:ascii="Arial" w:eastAsia="Calibri" w:hAnsi="Arial" w:cs="Arial"/>
                <w:sz w:val="18"/>
                <w:szCs w:val="18"/>
                <w14:ligatures w14:val="standardContextual"/>
              </w:rPr>
              <w:t xml:space="preserve"> Remoto</w:t>
            </w:r>
          </w:p>
        </w:tc>
        <w:tc>
          <w:tcPr>
            <w:tcW w:w="1620" w:type="dxa"/>
            <w:vAlign w:val="center"/>
            <w:hideMark/>
          </w:tcPr>
          <w:p w14:paraId="720D5D3B" w14:textId="77777777" w:rsidR="00FC7EF7" w:rsidRPr="005D0A95" w:rsidRDefault="00FC7EF7" w:rsidP="00FC7EF7">
            <w:pPr>
              <w:jc w:val="both"/>
              <w:rPr>
                <w:rFonts w:ascii="Arial" w:eastAsia="Calibri" w:hAnsi="Arial" w:cs="Arial"/>
                <w:sz w:val="18"/>
                <w:szCs w:val="18"/>
                <w14:ligatures w14:val="standardContextual"/>
              </w:rPr>
            </w:pPr>
            <w:r w:rsidRPr="005D0A95">
              <w:rPr>
                <w:rFonts w:ascii="Arial" w:eastAsia="Calibri" w:hAnsi="Arial" w:cs="Arial"/>
                <w:sz w:val="18"/>
                <w:szCs w:val="18"/>
                <w14:ligatures w14:val="standardContextual"/>
              </w:rPr>
              <w:t>Constatar que os processos determinados pela CAIXA estão sendo seguidos, conforme descrito nas cláusulas</w:t>
            </w:r>
          </w:p>
        </w:tc>
        <w:tc>
          <w:tcPr>
            <w:tcW w:w="1620" w:type="dxa"/>
            <w:vAlign w:val="center"/>
            <w:hideMark/>
          </w:tcPr>
          <w:p w14:paraId="05BE8E5B" w14:textId="77777777" w:rsidR="00FC7EF7" w:rsidRPr="005D0A95" w:rsidRDefault="00FC7EF7" w:rsidP="00FC7EF7">
            <w:pPr>
              <w:jc w:val="both"/>
              <w:rPr>
                <w:rFonts w:ascii="Arial" w:eastAsia="Calibri" w:hAnsi="Arial" w:cs="Arial"/>
                <w:sz w:val="18"/>
                <w:szCs w:val="18"/>
                <w14:ligatures w14:val="standardContextual"/>
              </w:rPr>
            </w:pPr>
            <w:r w:rsidRPr="005D0A95">
              <w:rPr>
                <w:rFonts w:ascii="Arial" w:eastAsia="Calibri" w:hAnsi="Arial" w:cs="Arial"/>
                <w:sz w:val="18"/>
                <w:szCs w:val="18"/>
                <w14:ligatures w14:val="standardContextual"/>
              </w:rPr>
              <w:t>Documentos previstos nas cláusulas e demais comprovantes de seus requisitos.</w:t>
            </w:r>
          </w:p>
          <w:p w14:paraId="7A67FE84" w14:textId="77777777" w:rsidR="00FC7EF7" w:rsidRPr="005D0A95" w:rsidRDefault="00FC7EF7" w:rsidP="00FC7EF7">
            <w:pPr>
              <w:jc w:val="both"/>
              <w:rPr>
                <w:rFonts w:ascii="Arial" w:eastAsia="Calibri" w:hAnsi="Arial" w:cs="Arial"/>
                <w:sz w:val="18"/>
                <w:szCs w:val="18"/>
                <w14:ligatures w14:val="standardContextual"/>
              </w:rPr>
            </w:pPr>
          </w:p>
          <w:p w14:paraId="029BF668" w14:textId="77777777" w:rsidR="00FC7EF7" w:rsidRPr="005D0A95" w:rsidRDefault="00FC7EF7" w:rsidP="00FC7EF7">
            <w:pPr>
              <w:jc w:val="both"/>
              <w:rPr>
                <w:rFonts w:ascii="Arial" w:eastAsia="Calibri" w:hAnsi="Arial" w:cs="Arial"/>
                <w:sz w:val="18"/>
                <w:szCs w:val="18"/>
                <w14:ligatures w14:val="standardContextual"/>
              </w:rPr>
            </w:pPr>
            <w:r w:rsidRPr="005D0A95">
              <w:rPr>
                <w:rFonts w:ascii="Arial" w:eastAsia="Calibri" w:hAnsi="Arial" w:cs="Arial"/>
                <w:sz w:val="18"/>
                <w:szCs w:val="18"/>
                <w14:ligatures w14:val="standardContextual"/>
              </w:rPr>
              <w:t>Quando não comprovados por certificação, os itens exigidos nas cláusulas devem ser certificados por empresa de auditoria independente.</w:t>
            </w:r>
          </w:p>
        </w:tc>
        <w:tc>
          <w:tcPr>
            <w:tcW w:w="1354" w:type="dxa"/>
            <w:vAlign w:val="center"/>
            <w:hideMark/>
          </w:tcPr>
          <w:p w14:paraId="3448AF5A" w14:textId="77777777" w:rsidR="00FC7EF7" w:rsidRPr="005D0A95" w:rsidRDefault="00FC7EF7" w:rsidP="00FC7EF7">
            <w:pPr>
              <w:jc w:val="both"/>
              <w:rPr>
                <w:rFonts w:ascii="Arial" w:eastAsia="Calibri" w:hAnsi="Arial" w:cs="Arial"/>
                <w:sz w:val="18"/>
                <w:szCs w:val="18"/>
                <w14:ligatures w14:val="standardContextual"/>
              </w:rPr>
            </w:pPr>
            <w:r w:rsidRPr="005D0A95">
              <w:rPr>
                <w:rFonts w:ascii="Arial" w:eastAsia="Calibri" w:hAnsi="Arial" w:cs="Arial"/>
                <w:sz w:val="18"/>
                <w:szCs w:val="18"/>
                <w14:ligatures w14:val="standardContextual"/>
              </w:rPr>
              <w:br/>
              <w:t>Relatórios próprios da empresa para comprovação do atendimento aos itens das cláusulas, desde que ratificados por empresa de auditoria independente</w:t>
            </w:r>
            <w:r w:rsidRPr="005D0A95">
              <w:rPr>
                <w:rFonts w:ascii="Arial" w:eastAsia="Calibri" w:hAnsi="Arial" w:cs="Arial"/>
                <w:sz w:val="18"/>
                <w:szCs w:val="18"/>
                <w14:ligatures w14:val="standardContextual"/>
              </w:rPr>
              <w:br/>
            </w:r>
            <w:r w:rsidRPr="005D0A95">
              <w:rPr>
                <w:rFonts w:ascii="Arial" w:eastAsia="Calibri" w:hAnsi="Arial" w:cs="Arial"/>
                <w:sz w:val="18"/>
                <w:szCs w:val="18"/>
                <w14:ligatures w14:val="standardContextual"/>
              </w:rPr>
              <w:br/>
              <w:t>Relatório de empresa de auditoria independente, a ser apresentado pela Contratada</w:t>
            </w:r>
          </w:p>
        </w:tc>
        <w:tc>
          <w:tcPr>
            <w:tcW w:w="2008" w:type="dxa"/>
            <w:vAlign w:val="center"/>
            <w:hideMark/>
          </w:tcPr>
          <w:p w14:paraId="637BD2AF" w14:textId="77777777" w:rsidR="00FC7EF7" w:rsidRPr="005D0A95" w:rsidRDefault="00FC7EF7" w:rsidP="00FC7EF7">
            <w:pPr>
              <w:ind w:left="851" w:hanging="851"/>
              <w:jc w:val="both"/>
              <w:rPr>
                <w:rFonts w:ascii="Arial" w:eastAsia="Calibri" w:hAnsi="Arial" w:cs="Arial"/>
                <w:sz w:val="18"/>
                <w:szCs w:val="18"/>
                <w14:ligatures w14:val="standardContextual"/>
              </w:rPr>
            </w:pPr>
            <w:r w:rsidRPr="005D0A95">
              <w:rPr>
                <w:rFonts w:ascii="Arial" w:eastAsia="Calibri" w:hAnsi="Arial" w:cs="Arial"/>
                <w:sz w:val="18"/>
                <w:szCs w:val="18"/>
                <w14:ligatures w14:val="standardContextual"/>
              </w:rPr>
              <w:t xml:space="preserve">SOB DEMANDA </w:t>
            </w:r>
          </w:p>
        </w:tc>
      </w:tr>
      <w:tr w:rsidR="005D0A95" w:rsidRPr="005D0A95" w14:paraId="5E058160" w14:textId="77777777" w:rsidTr="00CD527E">
        <w:trPr>
          <w:trHeight w:val="50"/>
        </w:trPr>
        <w:tc>
          <w:tcPr>
            <w:tcW w:w="1461" w:type="dxa"/>
            <w:vAlign w:val="center"/>
            <w:hideMark/>
          </w:tcPr>
          <w:p w14:paraId="794E5E15" w14:textId="77777777" w:rsidR="00FC7EF7" w:rsidRPr="005D0A95" w:rsidRDefault="00FC7EF7" w:rsidP="00FC7EF7">
            <w:pPr>
              <w:jc w:val="both"/>
              <w:rPr>
                <w:rFonts w:ascii="Arial" w:eastAsia="Calibri" w:hAnsi="Arial" w:cs="Arial"/>
                <w:sz w:val="18"/>
                <w:szCs w:val="18"/>
                <w14:ligatures w14:val="standardContextual"/>
              </w:rPr>
            </w:pPr>
            <w:r w:rsidRPr="005D0A95">
              <w:rPr>
                <w:rFonts w:ascii="Arial" w:eastAsia="Calibri" w:hAnsi="Arial" w:cs="Arial"/>
                <w:sz w:val="18"/>
                <w:szCs w:val="18"/>
                <w14:ligatures w14:val="standardContextual"/>
              </w:rPr>
              <w:t xml:space="preserve">Certificação </w:t>
            </w:r>
            <w:proofErr w:type="spellStart"/>
            <w:r w:rsidRPr="005D0A95">
              <w:rPr>
                <w:rFonts w:ascii="Arial" w:eastAsia="Calibri" w:hAnsi="Arial" w:cs="Arial"/>
                <w:sz w:val="18"/>
                <w:szCs w:val="18"/>
                <w14:ligatures w14:val="standardContextual"/>
              </w:rPr>
              <w:t>SOC</w:t>
            </w:r>
            <w:proofErr w:type="spellEnd"/>
            <w:r w:rsidRPr="005D0A95">
              <w:rPr>
                <w:rFonts w:ascii="Arial" w:eastAsia="Calibri" w:hAnsi="Arial" w:cs="Arial"/>
                <w:sz w:val="18"/>
                <w:szCs w:val="18"/>
                <w14:ligatures w14:val="standardContextual"/>
              </w:rPr>
              <w:t xml:space="preserve"> 2 – Tipos 1 e 2</w:t>
            </w:r>
          </w:p>
        </w:tc>
        <w:tc>
          <w:tcPr>
            <w:tcW w:w="1620" w:type="dxa"/>
            <w:vAlign w:val="center"/>
            <w:hideMark/>
          </w:tcPr>
          <w:p w14:paraId="4E7C41DD" w14:textId="77777777" w:rsidR="00FC7EF7" w:rsidRPr="005D0A95" w:rsidRDefault="00FC7EF7" w:rsidP="00FC7EF7">
            <w:pPr>
              <w:jc w:val="both"/>
              <w:rPr>
                <w:rFonts w:ascii="Arial" w:eastAsia="Calibri" w:hAnsi="Arial" w:cs="Arial"/>
                <w:sz w:val="18"/>
                <w:szCs w:val="18"/>
                <w14:ligatures w14:val="standardContextual"/>
              </w:rPr>
            </w:pPr>
            <w:r w:rsidRPr="005D0A95">
              <w:rPr>
                <w:rFonts w:ascii="Arial" w:eastAsia="Calibri" w:hAnsi="Arial" w:cs="Arial"/>
                <w:sz w:val="18"/>
                <w:szCs w:val="18"/>
                <w14:ligatures w14:val="standardContextual"/>
              </w:rPr>
              <w:t>Garantir acesso a uma avaliação independente, por meio de relatório de auditoria, sobre o ambiente de controle do provedor, relevante para a segurança, disponibilidade, confidencialidade e privacidade</w:t>
            </w:r>
          </w:p>
        </w:tc>
        <w:tc>
          <w:tcPr>
            <w:tcW w:w="1620" w:type="dxa"/>
            <w:vAlign w:val="center"/>
            <w:hideMark/>
          </w:tcPr>
          <w:p w14:paraId="0FF7AD67" w14:textId="77777777" w:rsidR="00FC7EF7" w:rsidRPr="005D0A95" w:rsidRDefault="00FC7EF7" w:rsidP="00FC7EF7">
            <w:pPr>
              <w:jc w:val="both"/>
              <w:rPr>
                <w:rFonts w:ascii="Arial" w:eastAsia="Calibri" w:hAnsi="Arial" w:cs="Arial"/>
                <w:sz w:val="18"/>
                <w:szCs w:val="18"/>
                <w14:ligatures w14:val="standardContextual"/>
              </w:rPr>
            </w:pPr>
            <w:r w:rsidRPr="005D0A95">
              <w:rPr>
                <w:rFonts w:ascii="Arial" w:eastAsia="Calibri" w:hAnsi="Arial" w:cs="Arial"/>
                <w:sz w:val="18"/>
                <w:szCs w:val="18"/>
                <w14:ligatures w14:val="standardContextual"/>
              </w:rPr>
              <w:t>SOC TYPE 2 Fornece relatórios com descrição do ambiente de controles do provedor e da auditoria externa dos controles que atendem aos princípios e critérios de segurança, disponibilidade e confidencialidade dos serviços de confiança do AICPA</w:t>
            </w:r>
          </w:p>
        </w:tc>
        <w:tc>
          <w:tcPr>
            <w:tcW w:w="1354" w:type="dxa"/>
            <w:vAlign w:val="center"/>
            <w:hideMark/>
          </w:tcPr>
          <w:p w14:paraId="2BC41466" w14:textId="77777777" w:rsidR="00FC7EF7" w:rsidRPr="005D0A95" w:rsidRDefault="00FC7EF7" w:rsidP="00FC7EF7">
            <w:pPr>
              <w:jc w:val="both"/>
              <w:rPr>
                <w:rFonts w:ascii="Arial" w:eastAsia="Calibri" w:hAnsi="Arial" w:cs="Arial"/>
                <w:sz w:val="18"/>
                <w:szCs w:val="18"/>
                <w14:ligatures w14:val="standardContextual"/>
              </w:rPr>
            </w:pPr>
            <w:r w:rsidRPr="005D0A95">
              <w:rPr>
                <w:rFonts w:ascii="Arial" w:eastAsia="Calibri" w:hAnsi="Arial" w:cs="Arial"/>
                <w:sz w:val="18"/>
                <w:szCs w:val="18"/>
                <w14:ligatures w14:val="standardContextual"/>
              </w:rPr>
              <w:t>Disponibilizar relatório de auditoria em nome da empresa</w:t>
            </w:r>
          </w:p>
        </w:tc>
        <w:tc>
          <w:tcPr>
            <w:tcW w:w="2008" w:type="dxa"/>
            <w:vAlign w:val="center"/>
            <w:hideMark/>
          </w:tcPr>
          <w:p w14:paraId="1C4F4794" w14:textId="77777777" w:rsidR="00FC7EF7" w:rsidRPr="005D0A95" w:rsidRDefault="00FC7EF7" w:rsidP="00FC7EF7">
            <w:pPr>
              <w:ind w:left="851" w:hanging="851"/>
              <w:jc w:val="both"/>
              <w:rPr>
                <w:rFonts w:ascii="Arial" w:eastAsia="Calibri" w:hAnsi="Arial" w:cs="Arial"/>
                <w:sz w:val="18"/>
                <w:szCs w:val="18"/>
                <w14:ligatures w14:val="standardContextual"/>
              </w:rPr>
            </w:pPr>
            <w:r w:rsidRPr="005D0A95">
              <w:rPr>
                <w:rFonts w:ascii="Arial" w:eastAsia="Calibri" w:hAnsi="Arial" w:cs="Arial"/>
                <w:sz w:val="18"/>
                <w:szCs w:val="18"/>
                <w14:ligatures w14:val="standardContextual"/>
              </w:rPr>
              <w:t>ANUAL</w:t>
            </w:r>
          </w:p>
          <w:p w14:paraId="2879A6EC" w14:textId="77777777" w:rsidR="00FC7EF7" w:rsidRPr="005D0A95" w:rsidRDefault="00FC7EF7" w:rsidP="00FC7EF7">
            <w:pPr>
              <w:ind w:left="851" w:hanging="851"/>
              <w:jc w:val="both"/>
              <w:rPr>
                <w:rFonts w:ascii="Arial" w:eastAsia="Calibri" w:hAnsi="Arial" w:cs="Arial"/>
                <w:sz w:val="18"/>
                <w:szCs w:val="18"/>
                <w14:ligatures w14:val="standardContextual"/>
              </w:rPr>
            </w:pPr>
          </w:p>
        </w:tc>
      </w:tr>
    </w:tbl>
    <w:p w14:paraId="14413152" w14:textId="77777777" w:rsidR="00FC7EF7" w:rsidRPr="005D0A95" w:rsidRDefault="00FC7EF7" w:rsidP="00FC7EF7">
      <w:pPr>
        <w:ind w:left="851" w:hanging="851"/>
        <w:jc w:val="both"/>
        <w:rPr>
          <w:rFonts w:ascii="Arial" w:eastAsia="Calibri" w:hAnsi="Arial" w:cs="Arial"/>
          <w:b/>
          <w:bCs/>
          <w:sz w:val="22"/>
          <w:szCs w:val="22"/>
          <w14:ligatures w14:val="standardContextual"/>
        </w:rPr>
      </w:pPr>
      <w:r w:rsidRPr="005D0A95">
        <w:rPr>
          <w:rFonts w:ascii="Arial" w:eastAsia="Calibri" w:hAnsi="Arial" w:cs="Arial"/>
          <w:b/>
          <w:bCs/>
          <w:sz w:val="22"/>
          <w:szCs w:val="22"/>
          <w14:ligatures w14:val="standardContextual"/>
        </w:rPr>
        <w:lastRenderedPageBreak/>
        <w:tab/>
      </w:r>
    </w:p>
    <w:p w14:paraId="240DCA6B" w14:textId="77777777" w:rsidR="00FC7EF7" w:rsidRPr="005D0A95" w:rsidRDefault="00FC7EF7" w:rsidP="00B310A6">
      <w:pPr>
        <w:numPr>
          <w:ilvl w:val="0"/>
          <w:numId w:val="28"/>
        </w:numPr>
        <w:ind w:left="851" w:hanging="851"/>
        <w:jc w:val="both"/>
        <w:rPr>
          <w:rFonts w:ascii="Arial" w:eastAsia="Calibri" w:hAnsi="Arial" w:cs="Arial"/>
          <w:b/>
          <w:bCs/>
          <w:sz w:val="22"/>
          <w:szCs w:val="22"/>
          <w14:ligatures w14:val="standardContextual"/>
        </w:rPr>
      </w:pPr>
      <w:r w:rsidRPr="005D0A95">
        <w:rPr>
          <w:rFonts w:ascii="Arial" w:eastAsia="Calibri" w:hAnsi="Arial" w:cs="Arial"/>
          <w:b/>
          <w:bCs/>
          <w:sz w:val="22"/>
          <w:szCs w:val="22"/>
          <w14:ligatures w14:val="standardContextual"/>
        </w:rPr>
        <w:t>ENCERRAMENTO DO CONTRATO</w:t>
      </w:r>
    </w:p>
    <w:p w14:paraId="401B241E" w14:textId="77777777" w:rsidR="00FC7EF7" w:rsidRPr="005D0A95" w:rsidRDefault="00FC7EF7" w:rsidP="00FC7EF7">
      <w:pPr>
        <w:ind w:left="851" w:hanging="851"/>
        <w:jc w:val="both"/>
        <w:rPr>
          <w:rFonts w:ascii="Arial" w:eastAsia="Calibri" w:hAnsi="Arial" w:cs="Arial"/>
          <w:b/>
          <w:bCs/>
          <w:sz w:val="22"/>
          <w:szCs w:val="22"/>
          <w14:ligatures w14:val="standardContextual"/>
        </w:rPr>
      </w:pPr>
    </w:p>
    <w:p w14:paraId="6C45640B"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garantir que todos os dados - incluindo chaves criptográficas e os backups armazenados e que não sejam mais necessários na execução do Contrato - serão descartados de acordo com os padrões do mercado, de maneira que os requisitos de confidencialidade não sejam violados.</w:t>
      </w:r>
    </w:p>
    <w:p w14:paraId="3D1BEF56"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73B97B19"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A Contratada deve reter os dados por até 180 dias para a migração para ambiente interno ou outro fornecedor indicado pela CAIXA.</w:t>
      </w:r>
    </w:p>
    <w:p w14:paraId="2DB46B83"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7D8D5D1F"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Os dados, após transferência e validação da integridade, devem ser excluídos pelo antigo fornecedor.</w:t>
      </w:r>
    </w:p>
    <w:p w14:paraId="333A7AFA"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658CA774"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 xml:space="preserve">A exclusão dos dados após o término do contrato e o período de retenção de 180 dias deve obedecer aos padrões definidos no </w:t>
      </w:r>
      <w:proofErr w:type="spellStart"/>
      <w:r w:rsidRPr="005D0A95">
        <w:rPr>
          <w:rFonts w:ascii="Arial" w:eastAsia="Calibri" w:hAnsi="Arial" w:cs="Arial"/>
          <w:bCs/>
          <w:sz w:val="22"/>
          <w:szCs w:val="22"/>
          <w14:ligatures w14:val="standardContextual"/>
        </w:rPr>
        <w:t>NIST</w:t>
      </w:r>
      <w:proofErr w:type="spellEnd"/>
      <w:r w:rsidRPr="005D0A95">
        <w:rPr>
          <w:rFonts w:ascii="Arial" w:eastAsia="Calibri" w:hAnsi="Arial" w:cs="Arial"/>
          <w:bCs/>
          <w:sz w:val="22"/>
          <w:szCs w:val="22"/>
          <w14:ligatures w14:val="standardContextual"/>
        </w:rPr>
        <w:t xml:space="preserve"> SP 800-88 </w:t>
      </w:r>
      <w:proofErr w:type="spellStart"/>
      <w:r w:rsidRPr="005D0A95">
        <w:rPr>
          <w:rFonts w:ascii="Arial" w:eastAsia="Calibri" w:hAnsi="Arial" w:cs="Arial"/>
          <w:bCs/>
          <w:sz w:val="22"/>
          <w:szCs w:val="22"/>
          <w14:ligatures w14:val="standardContextual"/>
        </w:rPr>
        <w:t>Guidelines</w:t>
      </w:r>
      <w:proofErr w:type="spellEnd"/>
      <w:r w:rsidRPr="005D0A95">
        <w:rPr>
          <w:rFonts w:ascii="Arial" w:eastAsia="Calibri" w:hAnsi="Arial" w:cs="Arial"/>
          <w:bCs/>
          <w:sz w:val="22"/>
          <w:szCs w:val="22"/>
          <w14:ligatures w14:val="standardContextual"/>
        </w:rPr>
        <w:t xml:space="preserve"> for Media </w:t>
      </w:r>
      <w:proofErr w:type="spellStart"/>
      <w:r w:rsidRPr="005D0A95">
        <w:rPr>
          <w:rFonts w:ascii="Arial" w:eastAsia="Calibri" w:hAnsi="Arial" w:cs="Arial"/>
          <w:bCs/>
          <w:sz w:val="22"/>
          <w:szCs w:val="22"/>
          <w14:ligatures w14:val="standardContextual"/>
        </w:rPr>
        <w:t>Sanitization</w:t>
      </w:r>
      <w:proofErr w:type="spellEnd"/>
      <w:r w:rsidRPr="005D0A95">
        <w:rPr>
          <w:rFonts w:ascii="Arial" w:eastAsia="Calibri" w:hAnsi="Arial" w:cs="Arial"/>
          <w:bCs/>
          <w:sz w:val="22"/>
          <w:szCs w:val="22"/>
          <w14:ligatures w14:val="standardContextual"/>
        </w:rPr>
        <w:t>, com fornecimento de relatório para a CAIXA certificando a conformidade dos processos realizados com a norma indicada.</w:t>
      </w:r>
    </w:p>
    <w:p w14:paraId="6000F6CA"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20088192"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 xml:space="preserve">Caso a Contratada tenha ativo de informação no fim do ciclo de vida, ou considerado inservível, este ativo deverá ser destruído, com o fornecimento do Certificado de Destruição de Equipamento Eletrônico (Certificate </w:t>
      </w:r>
      <w:proofErr w:type="spellStart"/>
      <w:r w:rsidRPr="005D0A95">
        <w:rPr>
          <w:rFonts w:ascii="Arial" w:eastAsia="Calibri" w:hAnsi="Arial" w:cs="Arial"/>
          <w:bCs/>
          <w:sz w:val="22"/>
          <w:szCs w:val="22"/>
          <w14:ligatures w14:val="standardContextual"/>
        </w:rPr>
        <w:t>of</w:t>
      </w:r>
      <w:proofErr w:type="spellEnd"/>
      <w:r w:rsidRPr="005D0A95">
        <w:rPr>
          <w:rFonts w:ascii="Arial" w:eastAsia="Calibri" w:hAnsi="Arial" w:cs="Arial"/>
          <w:bCs/>
          <w:sz w:val="22"/>
          <w:szCs w:val="22"/>
          <w14:ligatures w14:val="standardContextual"/>
        </w:rPr>
        <w:t xml:space="preserve"> </w:t>
      </w:r>
      <w:proofErr w:type="spellStart"/>
      <w:r w:rsidRPr="005D0A95">
        <w:rPr>
          <w:rFonts w:ascii="Arial" w:eastAsia="Calibri" w:hAnsi="Arial" w:cs="Arial"/>
          <w:bCs/>
          <w:sz w:val="22"/>
          <w:szCs w:val="22"/>
          <w14:ligatures w14:val="standardContextual"/>
        </w:rPr>
        <w:t>Electronic</w:t>
      </w:r>
      <w:proofErr w:type="spellEnd"/>
      <w:r w:rsidRPr="005D0A95">
        <w:rPr>
          <w:rFonts w:ascii="Arial" w:eastAsia="Calibri" w:hAnsi="Arial" w:cs="Arial"/>
          <w:bCs/>
          <w:sz w:val="22"/>
          <w:szCs w:val="22"/>
          <w14:ligatures w14:val="standardContextual"/>
        </w:rPr>
        <w:t xml:space="preserve"> </w:t>
      </w:r>
      <w:proofErr w:type="spellStart"/>
      <w:r w:rsidRPr="005D0A95">
        <w:rPr>
          <w:rFonts w:ascii="Arial" w:eastAsia="Calibri" w:hAnsi="Arial" w:cs="Arial"/>
          <w:bCs/>
          <w:sz w:val="22"/>
          <w:szCs w:val="22"/>
          <w14:ligatures w14:val="standardContextual"/>
        </w:rPr>
        <w:t>Equipment</w:t>
      </w:r>
      <w:proofErr w:type="spellEnd"/>
      <w:r w:rsidRPr="005D0A95">
        <w:rPr>
          <w:rFonts w:ascii="Arial" w:eastAsia="Calibri" w:hAnsi="Arial" w:cs="Arial"/>
          <w:bCs/>
          <w:sz w:val="22"/>
          <w:szCs w:val="22"/>
          <w14:ligatures w14:val="standardContextual"/>
        </w:rPr>
        <w:t xml:space="preserve"> </w:t>
      </w:r>
      <w:proofErr w:type="spellStart"/>
      <w:r w:rsidRPr="005D0A95">
        <w:rPr>
          <w:rFonts w:ascii="Arial" w:eastAsia="Calibri" w:hAnsi="Arial" w:cs="Arial"/>
          <w:bCs/>
          <w:sz w:val="22"/>
          <w:szCs w:val="22"/>
          <w14:ligatures w14:val="standardContextual"/>
        </w:rPr>
        <w:t>Destruction</w:t>
      </w:r>
      <w:proofErr w:type="spellEnd"/>
      <w:r w:rsidRPr="005D0A95">
        <w:rPr>
          <w:rFonts w:ascii="Arial" w:eastAsia="Calibri" w:hAnsi="Arial" w:cs="Arial"/>
          <w:bCs/>
          <w:sz w:val="22"/>
          <w:szCs w:val="22"/>
          <w14:ligatures w14:val="standardContextual"/>
        </w:rPr>
        <w:t xml:space="preserve"> – CEED), discriminando os ativos reciclados, bem como o peso e os tipos de materiais obtidos em virtude do processo de destruição.</w:t>
      </w:r>
    </w:p>
    <w:p w14:paraId="015F7DE2" w14:textId="77777777" w:rsidR="00FC7EF7" w:rsidRPr="005D0A95" w:rsidRDefault="00FC7EF7" w:rsidP="00FC7EF7">
      <w:pPr>
        <w:ind w:left="851" w:hanging="851"/>
        <w:jc w:val="both"/>
        <w:rPr>
          <w:rFonts w:ascii="Arial" w:eastAsia="Calibri" w:hAnsi="Arial" w:cs="Arial"/>
          <w:bCs/>
          <w:sz w:val="22"/>
          <w:szCs w:val="22"/>
          <w14:ligatures w14:val="standardContextual"/>
        </w:rPr>
      </w:pPr>
    </w:p>
    <w:p w14:paraId="476CF149" w14:textId="77777777" w:rsidR="00FC7EF7" w:rsidRPr="005D0A95" w:rsidRDefault="00FC7EF7" w:rsidP="00B310A6">
      <w:pPr>
        <w:numPr>
          <w:ilvl w:val="0"/>
          <w:numId w:val="28"/>
        </w:numPr>
        <w:ind w:left="851" w:hanging="851"/>
        <w:jc w:val="both"/>
        <w:rPr>
          <w:rFonts w:ascii="Arial" w:eastAsia="Calibri" w:hAnsi="Arial" w:cs="Arial"/>
          <w:b/>
          <w:bCs/>
          <w:sz w:val="22"/>
          <w:szCs w:val="22"/>
          <w14:ligatures w14:val="standardContextual"/>
        </w:rPr>
      </w:pPr>
      <w:r w:rsidRPr="005D0A95">
        <w:rPr>
          <w:rFonts w:ascii="Arial" w:eastAsia="Calibri" w:hAnsi="Arial" w:cs="Arial"/>
          <w:b/>
          <w:sz w:val="22"/>
          <w:szCs w:val="22"/>
          <w14:ligatures w14:val="standardContextual"/>
        </w:rPr>
        <w:t>NÃO CONFORMIDADE COM REQUISITOS DE SEGURANÇA E CONSEQUÊNCIAS</w:t>
      </w:r>
    </w:p>
    <w:p w14:paraId="3971617A" w14:textId="77777777" w:rsidR="00FC7EF7" w:rsidRPr="005D0A95" w:rsidRDefault="00FC7EF7" w:rsidP="00FC7EF7">
      <w:pPr>
        <w:ind w:left="851" w:hanging="851"/>
        <w:jc w:val="both"/>
        <w:rPr>
          <w:rFonts w:ascii="Arial" w:eastAsia="Calibri" w:hAnsi="Arial" w:cs="Arial"/>
          <w:b/>
          <w:bCs/>
          <w:sz w:val="22"/>
          <w:szCs w:val="22"/>
          <w14:ligatures w14:val="standardContextual"/>
        </w:rPr>
      </w:pPr>
    </w:p>
    <w:p w14:paraId="4DB55019" w14:textId="77777777" w:rsidR="00FC7EF7" w:rsidRPr="005D0A95" w:rsidRDefault="00FC7EF7" w:rsidP="00B310A6">
      <w:pPr>
        <w:numPr>
          <w:ilvl w:val="1"/>
          <w:numId w:val="28"/>
        </w:numPr>
        <w:ind w:left="851" w:hanging="851"/>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O não cumprimento, pela Contratada, de qualquer um dos seguintes requisitos de segurança, definidos neste instrumento contratual, ensejará a aplicação das penalidades previstas neste contrato e poderá, a critério da Contratante, ensejar a rescisão imediata do contrato, sem prejuízo de outras medidas cabíveis:</w:t>
      </w:r>
    </w:p>
    <w:p w14:paraId="0C704FA0" w14:textId="77777777" w:rsidR="00FC7EF7" w:rsidRPr="005D0A95" w:rsidRDefault="00FC7EF7" w:rsidP="00FC7EF7">
      <w:pPr>
        <w:ind w:left="851"/>
        <w:jc w:val="both"/>
        <w:rPr>
          <w:rFonts w:ascii="Arial" w:eastAsia="Calibri" w:hAnsi="Arial" w:cs="Arial"/>
          <w:bCs/>
          <w:sz w:val="22"/>
          <w:szCs w:val="22"/>
          <w14:ligatures w14:val="standardContextual"/>
        </w:rPr>
      </w:pPr>
    </w:p>
    <w:p w14:paraId="3FCEB390" w14:textId="77777777" w:rsidR="00FC7EF7" w:rsidRPr="005D0A95" w:rsidRDefault="00FC7EF7" w:rsidP="00B310A6">
      <w:pPr>
        <w:numPr>
          <w:ilvl w:val="0"/>
          <w:numId w:val="29"/>
        </w:numPr>
        <w:ind w:left="1276" w:hanging="425"/>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Não fornecer evidências de aprovação ou rejeição dos direitos de acesso, resultantes das revisões de acesso realizadas;</w:t>
      </w:r>
    </w:p>
    <w:p w14:paraId="77CB650A" w14:textId="77777777" w:rsidR="00FC7EF7" w:rsidRPr="005D0A95" w:rsidRDefault="00FC7EF7" w:rsidP="00B310A6">
      <w:pPr>
        <w:numPr>
          <w:ilvl w:val="0"/>
          <w:numId w:val="29"/>
        </w:numPr>
        <w:ind w:left="1276" w:hanging="425"/>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Não comunicar a revisão das regras de firewall;</w:t>
      </w:r>
    </w:p>
    <w:p w14:paraId="50F026A5" w14:textId="77777777" w:rsidR="00FC7EF7" w:rsidRPr="005D0A95" w:rsidRDefault="00FC7EF7" w:rsidP="00B310A6">
      <w:pPr>
        <w:numPr>
          <w:ilvl w:val="0"/>
          <w:numId w:val="29"/>
        </w:numPr>
        <w:ind w:left="1276" w:hanging="425"/>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Não comunicar ocorrências de intrusão real;</w:t>
      </w:r>
    </w:p>
    <w:p w14:paraId="28076514" w14:textId="77777777" w:rsidR="00FC7EF7" w:rsidRPr="005D0A95" w:rsidRDefault="00FC7EF7" w:rsidP="00B310A6">
      <w:pPr>
        <w:numPr>
          <w:ilvl w:val="0"/>
          <w:numId w:val="29"/>
        </w:numPr>
        <w:ind w:left="1276" w:hanging="425"/>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Não fornecer relatório mensal sobre as tentativas de intrusão;</w:t>
      </w:r>
    </w:p>
    <w:p w14:paraId="3EBD81A3" w14:textId="77777777" w:rsidR="00FC7EF7" w:rsidRPr="005D0A95" w:rsidRDefault="00FC7EF7" w:rsidP="00B310A6">
      <w:pPr>
        <w:numPr>
          <w:ilvl w:val="0"/>
          <w:numId w:val="29"/>
        </w:numPr>
        <w:ind w:left="1276" w:hanging="425"/>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Não fornecer o planejamento de correção de vulnerabilidades;</w:t>
      </w:r>
    </w:p>
    <w:p w14:paraId="07232E19" w14:textId="77777777" w:rsidR="00FC7EF7" w:rsidRPr="005D0A95" w:rsidRDefault="00FC7EF7" w:rsidP="00B310A6">
      <w:pPr>
        <w:numPr>
          <w:ilvl w:val="0"/>
          <w:numId w:val="29"/>
        </w:numPr>
        <w:ind w:left="1276" w:hanging="425"/>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Não fornecer os relatórios dos testes SAST e DAST realizados e o planejamento das correções a serem feitas;</w:t>
      </w:r>
    </w:p>
    <w:p w14:paraId="6BAC2D6D" w14:textId="77777777" w:rsidR="00FC7EF7" w:rsidRPr="005D0A95" w:rsidRDefault="00FC7EF7" w:rsidP="00B310A6">
      <w:pPr>
        <w:numPr>
          <w:ilvl w:val="0"/>
          <w:numId w:val="29"/>
        </w:numPr>
        <w:ind w:left="1276" w:hanging="425"/>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Não fornecer os relatórios com os resultados dos testes de penetração e varredura de vulnerabilidades, bem como o planejamento das correções;</w:t>
      </w:r>
    </w:p>
    <w:p w14:paraId="47579F37" w14:textId="77777777" w:rsidR="00FC7EF7" w:rsidRPr="005D0A95" w:rsidRDefault="00FC7EF7" w:rsidP="00B310A6">
      <w:pPr>
        <w:numPr>
          <w:ilvl w:val="0"/>
          <w:numId w:val="29"/>
        </w:numPr>
        <w:ind w:left="1276" w:hanging="425"/>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Não fornecer os relatórios de incidentes conforme SLA;</w:t>
      </w:r>
    </w:p>
    <w:p w14:paraId="0783DB1F" w14:textId="77777777" w:rsidR="00FC7EF7" w:rsidRPr="005D0A95" w:rsidRDefault="00FC7EF7" w:rsidP="00B310A6">
      <w:pPr>
        <w:numPr>
          <w:ilvl w:val="0"/>
          <w:numId w:val="29"/>
        </w:numPr>
        <w:ind w:left="1276" w:hanging="425"/>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Não prestar as informações e relatórios solicitados pela CAIXA;</w:t>
      </w:r>
    </w:p>
    <w:p w14:paraId="6879FB71" w14:textId="77777777" w:rsidR="00FC7EF7" w:rsidRPr="005D0A95" w:rsidRDefault="00FC7EF7" w:rsidP="00B310A6">
      <w:pPr>
        <w:numPr>
          <w:ilvl w:val="0"/>
          <w:numId w:val="29"/>
        </w:numPr>
        <w:ind w:left="1276" w:hanging="425"/>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Não fornecer os relatórios de auditoria externa independente;</w:t>
      </w:r>
    </w:p>
    <w:p w14:paraId="2AB00D52" w14:textId="77777777" w:rsidR="00FC7EF7" w:rsidRPr="005D0A95" w:rsidRDefault="00FC7EF7" w:rsidP="00B310A6">
      <w:pPr>
        <w:numPr>
          <w:ilvl w:val="0"/>
          <w:numId w:val="29"/>
        </w:numPr>
        <w:ind w:left="1276" w:hanging="425"/>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Não fornecer relatório indicando conformidade com o NIST SP 800-88;</w:t>
      </w:r>
    </w:p>
    <w:p w14:paraId="3EFBD283" w14:textId="77777777" w:rsidR="00FC7EF7" w:rsidRPr="005D0A95" w:rsidRDefault="00FC7EF7" w:rsidP="00B310A6">
      <w:pPr>
        <w:numPr>
          <w:ilvl w:val="0"/>
          <w:numId w:val="29"/>
        </w:numPr>
        <w:ind w:left="1276" w:hanging="425"/>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Não atender a convocação da CAIXA para Due Diligence presencial ou remoto;</w:t>
      </w:r>
    </w:p>
    <w:p w14:paraId="5DC7CF9E" w14:textId="77777777" w:rsidR="00FC7EF7" w:rsidRPr="005D0A95" w:rsidRDefault="00FC7EF7" w:rsidP="00B310A6">
      <w:pPr>
        <w:numPr>
          <w:ilvl w:val="0"/>
          <w:numId w:val="29"/>
        </w:numPr>
        <w:ind w:left="1276" w:hanging="425"/>
        <w:jc w:val="both"/>
        <w:rPr>
          <w:rFonts w:ascii="Arial" w:eastAsia="Calibri" w:hAnsi="Arial" w:cs="Arial"/>
          <w:bCs/>
          <w:sz w:val="22"/>
          <w:szCs w:val="22"/>
          <w14:ligatures w14:val="standardContextual"/>
        </w:rPr>
      </w:pPr>
      <w:r w:rsidRPr="005D0A95">
        <w:rPr>
          <w:rFonts w:ascii="Arial" w:eastAsia="Calibri" w:hAnsi="Arial" w:cs="Arial"/>
          <w:bCs/>
          <w:sz w:val="22"/>
          <w:szCs w:val="22"/>
          <w14:ligatures w14:val="standardContextual"/>
        </w:rPr>
        <w:t>Não fornecer a documentação solicitada em decorrência do Due Diligence presencial ou remoto, conforme prazo acordado entre as partes;</w:t>
      </w:r>
    </w:p>
    <w:p w14:paraId="5574CD0B" w14:textId="77777777" w:rsidR="00FC7EF7" w:rsidRPr="005D0A95" w:rsidRDefault="00FC7EF7" w:rsidP="00FC7EF7">
      <w:pPr>
        <w:ind w:left="851" w:hanging="851"/>
        <w:jc w:val="both"/>
        <w:rPr>
          <w:rFonts w:ascii="Arial" w:eastAsia="Calibri" w:hAnsi="Arial" w:cs="Arial"/>
          <w:sz w:val="22"/>
          <w:szCs w:val="22"/>
          <w14:ligatures w14:val="standardContextual"/>
        </w:rPr>
      </w:pPr>
    </w:p>
    <w:p w14:paraId="7CEB075E" w14:textId="77777777" w:rsidR="00FC7EF7" w:rsidRPr="005D0A95" w:rsidRDefault="00FC7EF7" w:rsidP="00FC7EF7">
      <w:pPr>
        <w:ind w:left="851" w:hanging="851"/>
        <w:jc w:val="both"/>
        <w:rPr>
          <w:rFonts w:ascii="Arial" w:eastAsia="Calibri" w:hAnsi="Arial" w:cs="Arial"/>
          <w:sz w:val="22"/>
          <w:szCs w:val="22"/>
          <w14:ligatures w14:val="standardContextual"/>
        </w:rPr>
      </w:pPr>
    </w:p>
    <w:p w14:paraId="5F86A253" w14:textId="77777777" w:rsidR="00FC7EF7" w:rsidRPr="005D0A95" w:rsidRDefault="00FC7EF7" w:rsidP="00FC7EF7">
      <w:pPr>
        <w:ind w:left="851" w:hanging="851"/>
        <w:jc w:val="both"/>
        <w:rPr>
          <w:rFonts w:ascii="Arial" w:eastAsia="Calibri" w:hAnsi="Arial" w:cs="Arial"/>
          <w:sz w:val="22"/>
          <w:szCs w:val="22"/>
          <w14:ligatures w14:val="standardContextual"/>
        </w:rPr>
      </w:pPr>
    </w:p>
    <w:p w14:paraId="4B0E29B0" w14:textId="77777777" w:rsidR="00FC7EF7" w:rsidRPr="005D0A95" w:rsidRDefault="00FC7EF7" w:rsidP="00FC7EF7">
      <w:pPr>
        <w:ind w:left="851" w:hanging="851"/>
        <w:jc w:val="both"/>
        <w:rPr>
          <w:rFonts w:ascii="Arial" w:eastAsia="Calibri" w:hAnsi="Arial" w:cs="Arial"/>
          <w:sz w:val="22"/>
          <w:szCs w:val="22"/>
          <w14:ligatures w14:val="standardContextual"/>
        </w:rPr>
      </w:pPr>
    </w:p>
    <w:p w14:paraId="79620F1D" w14:textId="77777777" w:rsidR="00FC7EF7" w:rsidRPr="005D0A95" w:rsidRDefault="00FC7EF7" w:rsidP="00FC7EF7">
      <w:pPr>
        <w:ind w:left="851" w:hanging="851"/>
        <w:jc w:val="both"/>
        <w:rPr>
          <w:rFonts w:ascii="Arial" w:eastAsia="Calibri" w:hAnsi="Arial" w:cs="Arial"/>
          <w:sz w:val="22"/>
          <w:szCs w:val="22"/>
          <w14:ligatures w14:val="standardContextual"/>
        </w:rPr>
      </w:pPr>
    </w:p>
    <w:p w14:paraId="41EAC4FE" w14:textId="77777777" w:rsidR="00FC7EF7" w:rsidRPr="005D0A95" w:rsidRDefault="00FC7EF7" w:rsidP="00FC7EF7">
      <w:pPr>
        <w:ind w:left="851" w:hanging="851"/>
        <w:jc w:val="both"/>
        <w:rPr>
          <w:rFonts w:ascii="Arial" w:eastAsia="Calibri" w:hAnsi="Arial" w:cs="Arial"/>
          <w:sz w:val="22"/>
          <w:szCs w:val="22"/>
          <w14:ligatures w14:val="standardContextual"/>
        </w:rPr>
      </w:pPr>
    </w:p>
    <w:p w14:paraId="66942F0B" w14:textId="77777777" w:rsidR="00FC7EF7" w:rsidRPr="005D0A95" w:rsidRDefault="00FC7EF7" w:rsidP="00FC7EF7">
      <w:pPr>
        <w:ind w:left="851" w:hanging="851"/>
        <w:jc w:val="both"/>
        <w:rPr>
          <w:rFonts w:ascii="Arial" w:eastAsia="Calibri" w:hAnsi="Arial" w:cs="Arial"/>
          <w:sz w:val="22"/>
          <w:szCs w:val="22"/>
          <w14:ligatures w14:val="standardContextual"/>
        </w:rPr>
      </w:pPr>
    </w:p>
    <w:p w14:paraId="5DDDB2FA" w14:textId="6CAA740B" w:rsidR="00FC7EF7" w:rsidRPr="005D0A95" w:rsidRDefault="00FC7EF7">
      <w:pPr>
        <w:rPr>
          <w:rFonts w:ascii="Arial" w:eastAsia="Calibri" w:hAnsi="Arial" w:cs="Arial"/>
          <w:sz w:val="22"/>
          <w:szCs w:val="22"/>
          <w14:ligatures w14:val="standardContextual"/>
        </w:rPr>
      </w:pPr>
      <w:r w:rsidRPr="005D0A95">
        <w:rPr>
          <w:rFonts w:ascii="Arial" w:eastAsia="Calibri" w:hAnsi="Arial" w:cs="Arial"/>
          <w:sz w:val="22"/>
          <w:szCs w:val="22"/>
          <w14:ligatures w14:val="standardContextual"/>
        </w:rPr>
        <w:br w:type="page"/>
      </w:r>
    </w:p>
    <w:p w14:paraId="51EFB7CF" w14:textId="65149A02" w:rsidR="00FC7EF7" w:rsidRPr="005D0A95" w:rsidRDefault="00FC7EF7" w:rsidP="00FC7EF7">
      <w:pPr>
        <w:ind w:left="851" w:hanging="851"/>
        <w:jc w:val="center"/>
        <w:rPr>
          <w:rFonts w:ascii="Arial" w:eastAsia="Calibri" w:hAnsi="Arial" w:cs="Arial"/>
          <w:b/>
          <w:bCs/>
          <w:sz w:val="22"/>
          <w:szCs w:val="22"/>
          <w14:ligatures w14:val="standardContextual"/>
        </w:rPr>
      </w:pPr>
      <w:r w:rsidRPr="005D0A95">
        <w:rPr>
          <w:rFonts w:ascii="Arial" w:eastAsia="Calibri" w:hAnsi="Arial" w:cs="Arial"/>
          <w:b/>
          <w:bCs/>
          <w:sz w:val="22"/>
          <w:szCs w:val="22"/>
          <w14:ligatures w14:val="standardContextual"/>
        </w:rPr>
        <w:lastRenderedPageBreak/>
        <w:t>ANEXO I-</w:t>
      </w:r>
      <w:r w:rsidR="00261CD6" w:rsidRPr="005D0A95">
        <w:rPr>
          <w:rFonts w:ascii="Arial" w:eastAsia="Calibri" w:hAnsi="Arial" w:cs="Arial"/>
          <w:b/>
          <w:bCs/>
          <w:sz w:val="22"/>
          <w:szCs w:val="22"/>
          <w14:ligatures w14:val="standardContextual"/>
        </w:rPr>
        <w:t>B</w:t>
      </w:r>
    </w:p>
    <w:p w14:paraId="41100FA6" w14:textId="77777777" w:rsidR="00FC7EF7" w:rsidRPr="005D0A95" w:rsidRDefault="00FC7EF7" w:rsidP="00FC7EF7">
      <w:pPr>
        <w:ind w:left="851" w:hanging="851"/>
        <w:jc w:val="center"/>
        <w:rPr>
          <w:rFonts w:ascii="Arial" w:eastAsia="Calibri" w:hAnsi="Arial" w:cs="Arial"/>
          <w:b/>
          <w:bCs/>
          <w:sz w:val="22"/>
          <w:szCs w:val="22"/>
          <w14:ligatures w14:val="standardContextual"/>
        </w:rPr>
      </w:pPr>
    </w:p>
    <w:p w14:paraId="67C55520" w14:textId="4878CE75" w:rsidR="00FC7EF7" w:rsidRPr="005D0A95" w:rsidRDefault="00FC7EF7" w:rsidP="00FC7EF7">
      <w:pPr>
        <w:ind w:left="851" w:hanging="851"/>
        <w:jc w:val="center"/>
        <w:rPr>
          <w:rFonts w:ascii="Arial" w:eastAsia="Calibri" w:hAnsi="Arial" w:cs="Arial"/>
          <w:sz w:val="22"/>
          <w:szCs w:val="22"/>
          <w14:ligatures w14:val="standardContextual"/>
        </w:rPr>
      </w:pPr>
      <w:r w:rsidRPr="005D0A95">
        <w:rPr>
          <w:rFonts w:ascii="Arial" w:eastAsia="Calibri" w:hAnsi="Arial" w:cs="Arial"/>
          <w:b/>
          <w:bCs/>
          <w:sz w:val="22"/>
          <w:szCs w:val="22"/>
          <w14:ligatures w14:val="standardContextual"/>
        </w:rPr>
        <w:t>MODELO ISCF - INCIDENTE DE SEGURANÇA CIBERNÉTICA EM FORNECEDOR</w:t>
      </w:r>
    </w:p>
    <w:p w14:paraId="185FA663" w14:textId="77777777" w:rsidR="00FC7EF7" w:rsidRPr="005D0A95" w:rsidRDefault="00FC7EF7" w:rsidP="00FC7EF7">
      <w:pPr>
        <w:ind w:left="851" w:hanging="851"/>
        <w:jc w:val="both"/>
        <w:rPr>
          <w:rFonts w:ascii="Arial" w:eastAsia="Calibri" w:hAnsi="Arial" w:cs="Arial"/>
          <w:b/>
          <w:bCs/>
          <w:sz w:val="22"/>
          <w:szCs w:val="22"/>
          <w14:ligatures w14:val="standardContextual"/>
        </w:rPr>
      </w:pPr>
    </w:p>
    <w:p w14:paraId="287EDDD0" w14:textId="77777777" w:rsidR="00FC7EF7" w:rsidRPr="005D0A95" w:rsidRDefault="00FC7EF7" w:rsidP="00FC7EF7">
      <w:pPr>
        <w:ind w:left="851" w:hanging="851"/>
        <w:jc w:val="both"/>
        <w:rPr>
          <w:rFonts w:ascii="Arial" w:eastAsia="Calibri" w:hAnsi="Arial" w:cs="Arial"/>
          <w:sz w:val="22"/>
          <w:szCs w:val="22"/>
          <w14:ligatures w14:val="standardContextual"/>
        </w:rPr>
      </w:pPr>
    </w:p>
    <w:p w14:paraId="261030BB" w14:textId="68A8124A" w:rsidR="00FC7EF7" w:rsidRPr="005D0A95" w:rsidRDefault="00FC7EF7" w:rsidP="00FC7EF7">
      <w:pPr>
        <w:ind w:left="851" w:hanging="851"/>
        <w:jc w:val="both"/>
        <w:rPr>
          <w:rFonts w:ascii="Arial" w:eastAsia="Calibri" w:hAnsi="Arial" w:cs="Arial"/>
          <w:sz w:val="22"/>
          <w:szCs w:val="22"/>
          <w14:ligatures w14:val="standardContextual"/>
        </w:rPr>
      </w:pPr>
      <w:r w:rsidRPr="005D0A95">
        <w:rPr>
          <w:rFonts w:ascii="Arial" w:eastAsia="Calibri" w:hAnsi="Arial" w:cs="Arial"/>
          <w:noProof/>
          <w:sz w:val="22"/>
          <w:szCs w:val="22"/>
          <w14:ligatures w14:val="standardContextual"/>
        </w:rPr>
        <w:drawing>
          <wp:inline distT="0" distB="0" distL="0" distR="0" wp14:anchorId="1C5FE2D5" wp14:editId="3E3318D6">
            <wp:extent cx="2390140" cy="424128"/>
            <wp:effectExtent l="0" t="0" r="0" b="0"/>
            <wp:docPr id="131405935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6338487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7656" cy="432560"/>
                    </a:xfrm>
                    <a:prstGeom prst="rect">
                      <a:avLst/>
                    </a:prstGeom>
                    <a:noFill/>
                    <a:ln>
                      <a:noFill/>
                    </a:ln>
                  </pic:spPr>
                </pic:pic>
              </a:graphicData>
            </a:graphic>
          </wp:inline>
        </w:drawing>
      </w:r>
    </w:p>
    <w:p w14:paraId="562A4A4D" w14:textId="1D0F7296" w:rsidR="00FC7EF7" w:rsidRPr="005D0A95" w:rsidRDefault="00FC7EF7" w:rsidP="00FC7EF7">
      <w:pPr>
        <w:ind w:left="851" w:hanging="851"/>
        <w:jc w:val="both"/>
        <w:rPr>
          <w:rFonts w:ascii="Arial" w:eastAsia="Calibri" w:hAnsi="Arial" w:cs="Arial"/>
          <w:sz w:val="22"/>
          <w:szCs w:val="22"/>
          <w14:ligatures w14:val="standardContextual"/>
        </w:rPr>
      </w:pPr>
      <w:r w:rsidRPr="005D0A95">
        <w:rPr>
          <w:rFonts w:ascii="Arial" w:eastAsia="Calibri" w:hAnsi="Arial" w:cs="Arial"/>
          <w:sz w:val="22"/>
          <w:szCs w:val="22"/>
          <w14:ligatures w14:val="standardContextual"/>
        </w:rPr>
        <w:t>Brasília, DD MM AAAA</w:t>
      </w:r>
    </w:p>
    <w:p w14:paraId="2F715A0B" w14:textId="77777777" w:rsidR="00FC7EF7" w:rsidRPr="005D0A95" w:rsidRDefault="00FC7EF7" w:rsidP="00FC7EF7">
      <w:pPr>
        <w:ind w:left="851" w:hanging="851"/>
        <w:jc w:val="both"/>
        <w:rPr>
          <w:rFonts w:ascii="Arial" w:eastAsia="Calibri" w:hAnsi="Arial" w:cs="Arial"/>
          <w:sz w:val="22"/>
          <w:szCs w:val="22"/>
          <w14:ligatures w14:val="standardContextual"/>
        </w:rPr>
      </w:pPr>
    </w:p>
    <w:p w14:paraId="2A982B51" w14:textId="77777777" w:rsidR="00FC7EF7" w:rsidRPr="005D0A95" w:rsidRDefault="00FC7EF7" w:rsidP="00FC7EF7">
      <w:pPr>
        <w:jc w:val="both"/>
        <w:rPr>
          <w:rFonts w:ascii="Arial" w:eastAsia="Calibri" w:hAnsi="Arial" w:cs="Arial"/>
          <w:b/>
          <w:bCs/>
          <w:sz w:val="22"/>
          <w:szCs w:val="22"/>
          <w14:ligatures w14:val="standardContextual"/>
        </w:rPr>
      </w:pPr>
    </w:p>
    <w:p w14:paraId="06DAAF6A" w14:textId="77777777" w:rsidR="00FC7EF7" w:rsidRPr="005D0A95" w:rsidRDefault="00FC7EF7" w:rsidP="00FC7EF7">
      <w:pPr>
        <w:jc w:val="both"/>
        <w:rPr>
          <w:rFonts w:ascii="Arial" w:eastAsia="Calibri" w:hAnsi="Arial" w:cs="Arial"/>
          <w:b/>
          <w:bCs/>
          <w:sz w:val="22"/>
          <w:szCs w:val="22"/>
          <w14:ligatures w14:val="standardContextual"/>
        </w:rPr>
      </w:pPr>
      <w:r w:rsidRPr="005D0A95">
        <w:rPr>
          <w:rFonts w:ascii="Arial" w:eastAsia="Calibri" w:hAnsi="Arial" w:cs="Arial"/>
          <w:b/>
          <w:bCs/>
          <w:sz w:val="22"/>
          <w:szCs w:val="22"/>
          <w14:ligatures w14:val="standardContextual"/>
        </w:rPr>
        <w:t xml:space="preserve">Modelo ISCF - Incidente de Segurança Cibernética em Fornecedor </w:t>
      </w:r>
    </w:p>
    <w:p w14:paraId="0E882324" w14:textId="77777777" w:rsidR="00FC7EF7" w:rsidRPr="005D0A95" w:rsidRDefault="00FC7EF7" w:rsidP="00FC7EF7">
      <w:pPr>
        <w:jc w:val="both"/>
        <w:rPr>
          <w:rFonts w:ascii="Arial" w:eastAsia="Calibri" w:hAnsi="Arial" w:cs="Arial"/>
          <w:b/>
          <w:bCs/>
          <w:sz w:val="22"/>
          <w:szCs w:val="22"/>
          <w14:ligatures w14:val="standardContextual"/>
        </w:rPr>
      </w:pPr>
    </w:p>
    <w:p w14:paraId="2B8E8343" w14:textId="77777777" w:rsidR="00FC7EF7" w:rsidRPr="005D0A95" w:rsidRDefault="00FC7EF7" w:rsidP="00FC7EF7">
      <w:pPr>
        <w:jc w:val="both"/>
        <w:rPr>
          <w:rFonts w:ascii="Arial" w:eastAsia="Calibri" w:hAnsi="Arial" w:cs="Arial"/>
          <w:b/>
          <w:bCs/>
          <w:sz w:val="22"/>
          <w:szCs w:val="22"/>
          <w14:ligatures w14:val="standardContextual"/>
        </w:rPr>
      </w:pPr>
      <w:r w:rsidRPr="005D0A95">
        <w:rPr>
          <w:rFonts w:ascii="Arial" w:eastAsia="Calibri" w:hAnsi="Arial" w:cs="Arial"/>
          <w:b/>
          <w:bCs/>
          <w:sz w:val="22"/>
          <w:szCs w:val="22"/>
          <w14:ligatures w14:val="standardContextual"/>
        </w:rPr>
        <w:t>ISCF – Incidente de Segurança Cibernética em Fornecedor</w:t>
      </w:r>
    </w:p>
    <w:p w14:paraId="154E78B6" w14:textId="77777777" w:rsidR="00FC7EF7" w:rsidRPr="005D0A95" w:rsidRDefault="00FC7EF7" w:rsidP="00FC7EF7">
      <w:pPr>
        <w:jc w:val="both"/>
        <w:rPr>
          <w:rFonts w:ascii="Arial" w:eastAsia="Calibri" w:hAnsi="Arial" w:cs="Arial"/>
          <w:sz w:val="22"/>
          <w:szCs w:val="22"/>
          <w14:ligatures w14:val="standardContextual"/>
        </w:rPr>
      </w:pPr>
    </w:p>
    <w:tbl>
      <w:tblPr>
        <w:tblStyle w:val="Tabelacomgrade"/>
        <w:tblW w:w="8926" w:type="dxa"/>
        <w:tblInd w:w="0" w:type="dxa"/>
        <w:tblLook w:val="04A0" w:firstRow="1" w:lastRow="0" w:firstColumn="1" w:lastColumn="0" w:noHBand="0" w:noVBand="1"/>
      </w:tblPr>
      <w:tblGrid>
        <w:gridCol w:w="4100"/>
        <w:gridCol w:w="4826"/>
      </w:tblGrid>
      <w:tr w:rsidR="005D0A95" w:rsidRPr="005D0A95" w14:paraId="53053CCE" w14:textId="77777777" w:rsidTr="00824E8A">
        <w:tc>
          <w:tcPr>
            <w:tcW w:w="4100" w:type="dxa"/>
            <w:shd w:val="clear" w:color="auto" w:fill="B8CCE4" w:themeFill="accent1" w:themeFillTint="66"/>
          </w:tcPr>
          <w:p w14:paraId="7E7989A6" w14:textId="77777777" w:rsidR="00FC7EF7" w:rsidRPr="005D0A95" w:rsidRDefault="00FC7EF7" w:rsidP="00FC7EF7">
            <w:pPr>
              <w:jc w:val="both"/>
              <w:rPr>
                <w:rFonts w:ascii="Arial" w:eastAsia="Calibri" w:hAnsi="Arial" w:cs="Arial"/>
                <w:b/>
                <w:bCs/>
                <w:sz w:val="20"/>
                <w:szCs w:val="20"/>
                <w14:ligatures w14:val="standardContextual"/>
              </w:rPr>
            </w:pPr>
            <w:proofErr w:type="spellStart"/>
            <w:r w:rsidRPr="005D0A95">
              <w:rPr>
                <w:rFonts w:ascii="Arial" w:eastAsia="Calibri" w:hAnsi="Arial" w:cs="Arial"/>
                <w:b/>
                <w:bCs/>
                <w:sz w:val="20"/>
                <w:szCs w:val="20"/>
                <w14:ligatures w14:val="standardContextual"/>
              </w:rPr>
              <w:t>ISCF</w:t>
            </w:r>
            <w:proofErr w:type="spellEnd"/>
            <w:r w:rsidRPr="005D0A95">
              <w:rPr>
                <w:rFonts w:ascii="Arial" w:eastAsia="Calibri" w:hAnsi="Arial" w:cs="Arial"/>
                <w:b/>
                <w:bCs/>
                <w:sz w:val="20"/>
                <w:szCs w:val="20"/>
                <w14:ligatures w14:val="standardContextual"/>
              </w:rPr>
              <w:t xml:space="preserve"> Nº: </w:t>
            </w:r>
            <w:proofErr w:type="spellStart"/>
            <w:r w:rsidRPr="005D0A95">
              <w:rPr>
                <w:rFonts w:ascii="Arial" w:eastAsia="Calibri" w:hAnsi="Arial" w:cs="Arial"/>
                <w:b/>
                <w:bCs/>
                <w:sz w:val="20"/>
                <w:szCs w:val="20"/>
                <w14:ligatures w14:val="standardContextual"/>
              </w:rPr>
              <w:t>xxxx</w:t>
            </w:r>
            <w:proofErr w:type="spellEnd"/>
            <w:r w:rsidRPr="005D0A95">
              <w:rPr>
                <w:rFonts w:ascii="Arial" w:eastAsia="Calibri" w:hAnsi="Arial" w:cs="Arial"/>
                <w:b/>
                <w:bCs/>
                <w:sz w:val="20"/>
                <w:szCs w:val="20"/>
                <w14:ligatures w14:val="standardContextual"/>
              </w:rPr>
              <w:t>/2024</w:t>
            </w:r>
          </w:p>
        </w:tc>
        <w:tc>
          <w:tcPr>
            <w:tcW w:w="4826" w:type="dxa"/>
            <w:shd w:val="clear" w:color="auto" w:fill="B8CCE4" w:themeFill="accent1" w:themeFillTint="66"/>
          </w:tcPr>
          <w:p w14:paraId="17A2939A" w14:textId="77777777" w:rsidR="00FC7EF7" w:rsidRPr="005D0A95" w:rsidRDefault="00FC7EF7" w:rsidP="00FC7EF7">
            <w:pPr>
              <w:jc w:val="both"/>
              <w:rPr>
                <w:rFonts w:ascii="Arial" w:eastAsia="Calibri" w:hAnsi="Arial" w:cs="Arial"/>
                <w:b/>
                <w:bCs/>
                <w:sz w:val="20"/>
                <w:szCs w:val="20"/>
                <w14:ligatures w14:val="standardContextual"/>
              </w:rPr>
            </w:pPr>
            <w:r w:rsidRPr="005D0A95">
              <w:rPr>
                <w:rFonts w:ascii="Arial" w:eastAsia="Calibri" w:hAnsi="Arial" w:cs="Arial"/>
                <w:b/>
                <w:bCs/>
                <w:sz w:val="20"/>
                <w:szCs w:val="20"/>
                <w14:ligatures w14:val="standardContextual"/>
              </w:rPr>
              <w:t>TICKET Nº: Identificação interna do incidente no ambiente do fornecedor ex.: ID122024, TK012025, TH142026</w:t>
            </w:r>
          </w:p>
        </w:tc>
      </w:tr>
    </w:tbl>
    <w:p w14:paraId="0AFA9E14" w14:textId="77777777" w:rsidR="00FC7EF7" w:rsidRPr="005D0A95" w:rsidRDefault="00FC7EF7" w:rsidP="00FC7EF7">
      <w:pPr>
        <w:jc w:val="both"/>
        <w:rPr>
          <w:rFonts w:ascii="Arial" w:eastAsia="Calibri" w:hAnsi="Arial" w:cs="Arial"/>
          <w:sz w:val="20"/>
          <w:szCs w:val="20"/>
          <w14:ligatures w14:val="standardContextual"/>
        </w:rPr>
      </w:pPr>
    </w:p>
    <w:tbl>
      <w:tblPr>
        <w:tblStyle w:val="Tabelacomgrade"/>
        <w:tblW w:w="8926" w:type="dxa"/>
        <w:tblInd w:w="0" w:type="dxa"/>
        <w:tblLook w:val="04A0" w:firstRow="1" w:lastRow="0" w:firstColumn="1" w:lastColumn="0" w:noHBand="0" w:noVBand="1"/>
      </w:tblPr>
      <w:tblGrid>
        <w:gridCol w:w="4100"/>
        <w:gridCol w:w="2123"/>
        <w:gridCol w:w="2703"/>
      </w:tblGrid>
      <w:tr w:rsidR="005D0A95" w:rsidRPr="005D0A95" w14:paraId="195E2FB8" w14:textId="77777777" w:rsidTr="00824E8A">
        <w:tc>
          <w:tcPr>
            <w:tcW w:w="4100" w:type="dxa"/>
            <w:shd w:val="clear" w:color="auto" w:fill="EAF1DD" w:themeFill="accent3" w:themeFillTint="33"/>
          </w:tcPr>
          <w:p w14:paraId="4B8F26AD" w14:textId="77777777" w:rsidR="00FC7EF7" w:rsidRPr="005D0A95" w:rsidRDefault="00FC7EF7" w:rsidP="00FC7EF7">
            <w:pPr>
              <w:jc w:val="both"/>
              <w:rPr>
                <w:rFonts w:ascii="Arial" w:eastAsia="Calibri" w:hAnsi="Arial" w:cs="Arial"/>
                <w:sz w:val="20"/>
                <w:szCs w:val="20"/>
                <w14:ligatures w14:val="standardContextual"/>
              </w:rPr>
            </w:pPr>
            <w:r w:rsidRPr="005D0A95">
              <w:rPr>
                <w:rFonts w:ascii="Arial" w:eastAsia="Calibri" w:hAnsi="Arial" w:cs="Arial"/>
                <w:sz w:val="20"/>
                <w:szCs w:val="20"/>
                <w14:ligatures w14:val="standardContextual"/>
              </w:rPr>
              <w:t>Descrição resumida da ocorrência</w:t>
            </w:r>
          </w:p>
        </w:tc>
        <w:tc>
          <w:tcPr>
            <w:tcW w:w="4826" w:type="dxa"/>
            <w:gridSpan w:val="2"/>
            <w:shd w:val="clear" w:color="auto" w:fill="EAF1DD" w:themeFill="accent3" w:themeFillTint="33"/>
          </w:tcPr>
          <w:p w14:paraId="4DCBAAA4" w14:textId="77777777" w:rsidR="00FC7EF7" w:rsidRPr="005D0A95" w:rsidRDefault="00FC7EF7" w:rsidP="00FC7EF7">
            <w:pPr>
              <w:jc w:val="both"/>
              <w:rPr>
                <w:rFonts w:ascii="Arial" w:eastAsia="Calibri" w:hAnsi="Arial" w:cs="Arial"/>
                <w:sz w:val="20"/>
                <w:szCs w:val="20"/>
                <w14:ligatures w14:val="standardContextual"/>
              </w:rPr>
            </w:pPr>
            <w:r w:rsidRPr="005D0A95">
              <w:rPr>
                <w:rFonts w:ascii="Arial" w:eastAsia="Calibri" w:hAnsi="Arial" w:cs="Arial"/>
                <w:sz w:val="20"/>
                <w:szCs w:val="20"/>
                <w14:ligatures w14:val="standardContextual"/>
              </w:rPr>
              <w:t xml:space="preserve">Ex. Ataque </w:t>
            </w:r>
            <w:proofErr w:type="spellStart"/>
            <w:r w:rsidRPr="005D0A95">
              <w:rPr>
                <w:rFonts w:ascii="Arial" w:eastAsia="Calibri" w:hAnsi="Arial" w:cs="Arial"/>
                <w:sz w:val="20"/>
                <w:szCs w:val="20"/>
                <w14:ligatures w14:val="standardContextual"/>
              </w:rPr>
              <w:t>DDoS</w:t>
            </w:r>
            <w:proofErr w:type="spellEnd"/>
            <w:r w:rsidRPr="005D0A95">
              <w:rPr>
                <w:rFonts w:ascii="Arial" w:eastAsia="Calibri" w:hAnsi="Arial" w:cs="Arial"/>
                <w:sz w:val="20"/>
                <w:szCs w:val="20"/>
                <w14:ligatures w14:val="standardContextual"/>
              </w:rPr>
              <w:t xml:space="preserve"> no sistema XPTO</w:t>
            </w:r>
          </w:p>
        </w:tc>
      </w:tr>
      <w:tr w:rsidR="005D0A95" w:rsidRPr="005D0A95" w14:paraId="00B06F89" w14:textId="77777777" w:rsidTr="00824E8A">
        <w:tc>
          <w:tcPr>
            <w:tcW w:w="4100" w:type="dxa"/>
            <w:vMerge w:val="restart"/>
            <w:shd w:val="clear" w:color="auto" w:fill="EAF1DD" w:themeFill="accent3" w:themeFillTint="33"/>
          </w:tcPr>
          <w:p w14:paraId="4D596D06" w14:textId="77777777" w:rsidR="00FC7EF7" w:rsidRPr="005D0A95" w:rsidRDefault="00FC7EF7" w:rsidP="00FC7EF7">
            <w:pPr>
              <w:jc w:val="both"/>
              <w:rPr>
                <w:rFonts w:ascii="Arial" w:eastAsia="Calibri" w:hAnsi="Arial" w:cs="Arial"/>
                <w:sz w:val="20"/>
                <w:szCs w:val="20"/>
                <w14:ligatures w14:val="standardContextual"/>
              </w:rPr>
            </w:pPr>
            <w:r w:rsidRPr="005D0A95">
              <w:rPr>
                <w:rFonts w:ascii="Arial" w:eastAsia="Calibri" w:hAnsi="Arial" w:cs="Arial"/>
                <w:sz w:val="20"/>
                <w:szCs w:val="20"/>
                <w14:ligatures w14:val="standardContextual"/>
              </w:rPr>
              <w:t>Período (data/hora) do incidente</w:t>
            </w:r>
          </w:p>
        </w:tc>
        <w:tc>
          <w:tcPr>
            <w:tcW w:w="2123" w:type="dxa"/>
            <w:shd w:val="clear" w:color="auto" w:fill="EAF1DD" w:themeFill="accent3" w:themeFillTint="33"/>
          </w:tcPr>
          <w:p w14:paraId="7AB86E72" w14:textId="77777777" w:rsidR="00FC7EF7" w:rsidRPr="005D0A95" w:rsidRDefault="00FC7EF7" w:rsidP="00FC7EF7">
            <w:pPr>
              <w:jc w:val="both"/>
              <w:rPr>
                <w:rFonts w:ascii="Arial" w:eastAsia="Calibri" w:hAnsi="Arial" w:cs="Arial"/>
                <w:sz w:val="20"/>
                <w:szCs w:val="20"/>
                <w14:ligatures w14:val="standardContextual"/>
              </w:rPr>
            </w:pPr>
            <w:r w:rsidRPr="005D0A95">
              <w:rPr>
                <w:rFonts w:ascii="Arial" w:eastAsia="Calibri" w:hAnsi="Arial" w:cs="Arial"/>
                <w:sz w:val="20"/>
                <w:szCs w:val="20"/>
                <w14:ligatures w14:val="standardContextual"/>
              </w:rPr>
              <w:t>Data início:</w:t>
            </w:r>
          </w:p>
        </w:tc>
        <w:tc>
          <w:tcPr>
            <w:tcW w:w="2703" w:type="dxa"/>
            <w:shd w:val="clear" w:color="auto" w:fill="EAF1DD" w:themeFill="accent3" w:themeFillTint="33"/>
          </w:tcPr>
          <w:p w14:paraId="10720181" w14:textId="77777777" w:rsidR="00FC7EF7" w:rsidRPr="005D0A95" w:rsidRDefault="00FC7EF7" w:rsidP="00FC7EF7">
            <w:pPr>
              <w:jc w:val="both"/>
              <w:rPr>
                <w:rFonts w:ascii="Arial" w:eastAsia="Calibri" w:hAnsi="Arial" w:cs="Arial"/>
                <w:sz w:val="20"/>
                <w:szCs w:val="20"/>
                <w14:ligatures w14:val="standardContextual"/>
              </w:rPr>
            </w:pPr>
            <w:r w:rsidRPr="005D0A95">
              <w:rPr>
                <w:rFonts w:ascii="Arial" w:eastAsia="Calibri" w:hAnsi="Arial" w:cs="Arial"/>
                <w:sz w:val="20"/>
                <w:szCs w:val="20"/>
                <w14:ligatures w14:val="standardContextual"/>
              </w:rPr>
              <w:t>Hora início:</w:t>
            </w:r>
          </w:p>
        </w:tc>
      </w:tr>
      <w:tr w:rsidR="005D0A95" w:rsidRPr="005D0A95" w14:paraId="2EA8B219" w14:textId="77777777" w:rsidTr="00824E8A">
        <w:tc>
          <w:tcPr>
            <w:tcW w:w="4100" w:type="dxa"/>
            <w:vMerge/>
            <w:shd w:val="clear" w:color="auto" w:fill="EAF1DD" w:themeFill="accent3" w:themeFillTint="33"/>
          </w:tcPr>
          <w:p w14:paraId="0BB37AB1" w14:textId="77777777" w:rsidR="00FC7EF7" w:rsidRPr="005D0A95" w:rsidRDefault="00FC7EF7" w:rsidP="00FC7EF7">
            <w:pPr>
              <w:jc w:val="both"/>
              <w:rPr>
                <w:rFonts w:ascii="Arial" w:eastAsia="Calibri" w:hAnsi="Arial" w:cs="Arial"/>
                <w:sz w:val="20"/>
                <w:szCs w:val="20"/>
                <w14:ligatures w14:val="standardContextual"/>
              </w:rPr>
            </w:pPr>
          </w:p>
        </w:tc>
        <w:tc>
          <w:tcPr>
            <w:tcW w:w="2123" w:type="dxa"/>
            <w:shd w:val="clear" w:color="auto" w:fill="EAF1DD" w:themeFill="accent3" w:themeFillTint="33"/>
          </w:tcPr>
          <w:p w14:paraId="7F769A4F" w14:textId="77777777" w:rsidR="00FC7EF7" w:rsidRPr="005D0A95" w:rsidRDefault="00FC7EF7" w:rsidP="00FC7EF7">
            <w:pPr>
              <w:jc w:val="both"/>
              <w:rPr>
                <w:rFonts w:ascii="Arial" w:eastAsia="Calibri" w:hAnsi="Arial" w:cs="Arial"/>
                <w:sz w:val="20"/>
                <w:szCs w:val="20"/>
                <w14:ligatures w14:val="standardContextual"/>
              </w:rPr>
            </w:pPr>
            <w:r w:rsidRPr="005D0A95">
              <w:rPr>
                <w:rFonts w:ascii="Arial" w:eastAsia="Calibri" w:hAnsi="Arial" w:cs="Arial"/>
                <w:sz w:val="20"/>
                <w:szCs w:val="20"/>
                <w14:ligatures w14:val="standardContextual"/>
              </w:rPr>
              <w:t>Data fim:</w:t>
            </w:r>
          </w:p>
        </w:tc>
        <w:tc>
          <w:tcPr>
            <w:tcW w:w="2703" w:type="dxa"/>
            <w:shd w:val="clear" w:color="auto" w:fill="EAF1DD" w:themeFill="accent3" w:themeFillTint="33"/>
          </w:tcPr>
          <w:p w14:paraId="040AD562" w14:textId="77777777" w:rsidR="00FC7EF7" w:rsidRPr="005D0A95" w:rsidRDefault="00FC7EF7" w:rsidP="00FC7EF7">
            <w:pPr>
              <w:jc w:val="both"/>
              <w:rPr>
                <w:rFonts w:ascii="Arial" w:eastAsia="Calibri" w:hAnsi="Arial" w:cs="Arial"/>
                <w:sz w:val="20"/>
                <w:szCs w:val="20"/>
                <w14:ligatures w14:val="standardContextual"/>
              </w:rPr>
            </w:pPr>
            <w:r w:rsidRPr="005D0A95">
              <w:rPr>
                <w:rFonts w:ascii="Arial" w:eastAsia="Calibri" w:hAnsi="Arial" w:cs="Arial"/>
                <w:sz w:val="20"/>
                <w:szCs w:val="20"/>
                <w14:ligatures w14:val="standardContextual"/>
              </w:rPr>
              <w:t>Hora fim:</w:t>
            </w:r>
          </w:p>
        </w:tc>
      </w:tr>
      <w:tr w:rsidR="005D0A95" w:rsidRPr="005D0A95" w14:paraId="0D997F55" w14:textId="77777777" w:rsidTr="00824E8A">
        <w:tc>
          <w:tcPr>
            <w:tcW w:w="4100" w:type="dxa"/>
            <w:shd w:val="clear" w:color="auto" w:fill="EAF1DD" w:themeFill="accent3" w:themeFillTint="33"/>
          </w:tcPr>
          <w:p w14:paraId="18C523FA" w14:textId="77777777" w:rsidR="00FC7EF7" w:rsidRPr="005D0A95" w:rsidRDefault="00FC7EF7" w:rsidP="00FC7EF7">
            <w:pPr>
              <w:jc w:val="both"/>
              <w:rPr>
                <w:rFonts w:ascii="Arial" w:eastAsia="Calibri" w:hAnsi="Arial" w:cs="Arial"/>
                <w:sz w:val="20"/>
                <w:szCs w:val="20"/>
                <w14:ligatures w14:val="standardContextual"/>
              </w:rPr>
            </w:pPr>
            <w:r w:rsidRPr="005D0A95">
              <w:rPr>
                <w:rFonts w:ascii="Arial" w:eastAsia="Calibri" w:hAnsi="Arial" w:cs="Arial"/>
                <w:sz w:val="20"/>
                <w:szCs w:val="20"/>
                <w14:ligatures w14:val="standardContextual"/>
              </w:rPr>
              <w:t>Severidade</w:t>
            </w:r>
          </w:p>
        </w:tc>
        <w:tc>
          <w:tcPr>
            <w:tcW w:w="4826" w:type="dxa"/>
            <w:gridSpan w:val="2"/>
            <w:shd w:val="clear" w:color="auto" w:fill="EAF1DD" w:themeFill="accent3" w:themeFillTint="33"/>
          </w:tcPr>
          <w:p w14:paraId="5E01FED1" w14:textId="77777777" w:rsidR="00FC7EF7" w:rsidRPr="005D0A95" w:rsidRDefault="00FC7EF7" w:rsidP="00FC7EF7">
            <w:pPr>
              <w:jc w:val="both"/>
              <w:rPr>
                <w:rFonts w:ascii="Arial" w:eastAsia="Calibri" w:hAnsi="Arial" w:cs="Arial"/>
                <w:b/>
                <w:bCs/>
                <w:sz w:val="20"/>
                <w:szCs w:val="20"/>
                <w14:ligatures w14:val="standardContextual"/>
              </w:rPr>
            </w:pPr>
            <w:r w:rsidRPr="005D0A95">
              <w:rPr>
                <w:rFonts w:ascii="Arial" w:eastAsia="Calibri" w:hAnsi="Arial" w:cs="Arial"/>
                <w:b/>
                <w:bCs/>
                <w:sz w:val="20"/>
                <w:szCs w:val="20"/>
                <w14:ligatures w14:val="standardContextual"/>
              </w:rPr>
              <w:t>Crítica ou Alta</w:t>
            </w:r>
          </w:p>
        </w:tc>
      </w:tr>
      <w:tr w:rsidR="005D0A95" w:rsidRPr="005D0A95" w14:paraId="6B7E6564" w14:textId="77777777" w:rsidTr="00824E8A">
        <w:tc>
          <w:tcPr>
            <w:tcW w:w="4100" w:type="dxa"/>
            <w:shd w:val="clear" w:color="auto" w:fill="EAF1DD" w:themeFill="accent3" w:themeFillTint="33"/>
          </w:tcPr>
          <w:p w14:paraId="54B68677" w14:textId="77777777" w:rsidR="00FC7EF7" w:rsidRPr="005D0A95" w:rsidRDefault="00FC7EF7" w:rsidP="00FC7EF7">
            <w:pPr>
              <w:jc w:val="both"/>
              <w:rPr>
                <w:rFonts w:ascii="Arial" w:eastAsia="Calibri" w:hAnsi="Arial" w:cs="Arial"/>
                <w:sz w:val="20"/>
                <w:szCs w:val="20"/>
                <w14:ligatures w14:val="standardContextual"/>
              </w:rPr>
            </w:pPr>
            <w:r w:rsidRPr="005D0A95">
              <w:rPr>
                <w:rFonts w:ascii="Arial" w:eastAsia="Calibri" w:hAnsi="Arial" w:cs="Arial"/>
                <w:sz w:val="20"/>
                <w:szCs w:val="20"/>
                <w14:ligatures w14:val="standardContextual"/>
              </w:rPr>
              <w:t>Característica da violação de segurança da informação apresentada.</w:t>
            </w:r>
          </w:p>
        </w:tc>
        <w:tc>
          <w:tcPr>
            <w:tcW w:w="4826" w:type="dxa"/>
            <w:gridSpan w:val="2"/>
            <w:shd w:val="clear" w:color="auto" w:fill="EAF1DD" w:themeFill="accent3" w:themeFillTint="33"/>
          </w:tcPr>
          <w:p w14:paraId="795171F9" w14:textId="77777777" w:rsidR="00FC7EF7" w:rsidRPr="005D0A95" w:rsidRDefault="00FC7EF7" w:rsidP="00FC7EF7">
            <w:pPr>
              <w:jc w:val="both"/>
              <w:rPr>
                <w:rFonts w:ascii="Arial" w:eastAsia="Calibri" w:hAnsi="Arial" w:cs="Arial"/>
                <w:sz w:val="20"/>
                <w:szCs w:val="20"/>
                <w14:ligatures w14:val="standardContextual"/>
              </w:rPr>
            </w:pPr>
            <w:proofErr w:type="gramStart"/>
            <w:r w:rsidRPr="005D0A95">
              <w:rPr>
                <w:rFonts w:ascii="Arial" w:eastAsia="Calibri" w:hAnsi="Arial" w:cs="Arial"/>
                <w:sz w:val="20"/>
                <w:szCs w:val="20"/>
                <w14:ligatures w14:val="standardContextual"/>
              </w:rPr>
              <w:t>( )</w:t>
            </w:r>
            <w:proofErr w:type="gramEnd"/>
            <w:r w:rsidRPr="005D0A95">
              <w:rPr>
                <w:rFonts w:ascii="Arial" w:eastAsia="Calibri" w:hAnsi="Arial" w:cs="Arial"/>
                <w:sz w:val="20"/>
                <w:szCs w:val="20"/>
                <w14:ligatures w14:val="standardContextual"/>
              </w:rPr>
              <w:t xml:space="preserve"> Confidencialidade</w:t>
            </w:r>
          </w:p>
          <w:p w14:paraId="448E4921" w14:textId="77777777" w:rsidR="00FC7EF7" w:rsidRPr="005D0A95" w:rsidRDefault="00FC7EF7" w:rsidP="00FC7EF7">
            <w:pPr>
              <w:jc w:val="both"/>
              <w:rPr>
                <w:rFonts w:ascii="Arial" w:eastAsia="Calibri" w:hAnsi="Arial" w:cs="Arial"/>
                <w:sz w:val="20"/>
                <w:szCs w:val="20"/>
                <w14:ligatures w14:val="standardContextual"/>
              </w:rPr>
            </w:pPr>
            <w:proofErr w:type="gramStart"/>
            <w:r w:rsidRPr="005D0A95">
              <w:rPr>
                <w:rFonts w:ascii="Arial" w:eastAsia="Calibri" w:hAnsi="Arial" w:cs="Arial"/>
                <w:sz w:val="20"/>
                <w:szCs w:val="20"/>
                <w14:ligatures w14:val="standardContextual"/>
              </w:rPr>
              <w:t>( )</w:t>
            </w:r>
            <w:proofErr w:type="gramEnd"/>
            <w:r w:rsidRPr="005D0A95">
              <w:rPr>
                <w:rFonts w:ascii="Arial" w:eastAsia="Calibri" w:hAnsi="Arial" w:cs="Arial"/>
                <w:sz w:val="20"/>
                <w:szCs w:val="20"/>
                <w14:ligatures w14:val="standardContextual"/>
              </w:rPr>
              <w:t xml:space="preserve"> Disponibilidade</w:t>
            </w:r>
          </w:p>
          <w:p w14:paraId="21985194" w14:textId="77777777" w:rsidR="00FC7EF7" w:rsidRPr="005D0A95" w:rsidRDefault="00FC7EF7" w:rsidP="00FC7EF7">
            <w:pPr>
              <w:jc w:val="both"/>
              <w:rPr>
                <w:rFonts w:ascii="Arial" w:eastAsia="Calibri" w:hAnsi="Arial" w:cs="Arial"/>
                <w:sz w:val="20"/>
                <w:szCs w:val="20"/>
                <w14:ligatures w14:val="standardContextual"/>
              </w:rPr>
            </w:pPr>
            <w:proofErr w:type="gramStart"/>
            <w:r w:rsidRPr="005D0A95">
              <w:rPr>
                <w:rFonts w:ascii="Arial" w:eastAsia="Calibri" w:hAnsi="Arial" w:cs="Arial"/>
                <w:sz w:val="20"/>
                <w:szCs w:val="20"/>
                <w14:ligatures w14:val="standardContextual"/>
              </w:rPr>
              <w:t>( )</w:t>
            </w:r>
            <w:proofErr w:type="gramEnd"/>
            <w:r w:rsidRPr="005D0A95">
              <w:rPr>
                <w:rFonts w:ascii="Arial" w:eastAsia="Calibri" w:hAnsi="Arial" w:cs="Arial"/>
                <w:sz w:val="20"/>
                <w:szCs w:val="20"/>
                <w14:ligatures w14:val="standardContextual"/>
              </w:rPr>
              <w:t xml:space="preserve"> Integridade</w:t>
            </w:r>
          </w:p>
        </w:tc>
      </w:tr>
      <w:tr w:rsidR="005D0A95" w:rsidRPr="005D0A95" w14:paraId="7CFEE168" w14:textId="77777777" w:rsidTr="00824E8A">
        <w:tc>
          <w:tcPr>
            <w:tcW w:w="4100" w:type="dxa"/>
            <w:shd w:val="clear" w:color="auto" w:fill="EAF1DD" w:themeFill="accent3" w:themeFillTint="33"/>
          </w:tcPr>
          <w:p w14:paraId="6B04AA3B" w14:textId="77777777" w:rsidR="00FC7EF7" w:rsidRPr="005D0A95" w:rsidRDefault="00FC7EF7" w:rsidP="00FC7EF7">
            <w:pPr>
              <w:jc w:val="both"/>
              <w:rPr>
                <w:rFonts w:ascii="Arial" w:eastAsia="Calibri" w:hAnsi="Arial" w:cs="Arial"/>
                <w:sz w:val="20"/>
                <w:szCs w:val="20"/>
                <w14:ligatures w14:val="standardContextual"/>
              </w:rPr>
            </w:pPr>
            <w:r w:rsidRPr="005D0A95">
              <w:rPr>
                <w:rFonts w:ascii="Arial" w:eastAsia="Calibri" w:hAnsi="Arial" w:cs="Arial"/>
                <w:sz w:val="20"/>
                <w:szCs w:val="20"/>
                <w14:ligatures w14:val="standardContextual"/>
              </w:rPr>
              <w:t>Origem do alerta</w:t>
            </w:r>
          </w:p>
        </w:tc>
        <w:tc>
          <w:tcPr>
            <w:tcW w:w="4826" w:type="dxa"/>
            <w:gridSpan w:val="2"/>
            <w:shd w:val="clear" w:color="auto" w:fill="EAF1DD" w:themeFill="accent3" w:themeFillTint="33"/>
          </w:tcPr>
          <w:p w14:paraId="2D0391D8" w14:textId="77777777" w:rsidR="00FC7EF7" w:rsidRPr="005D0A95" w:rsidRDefault="00FC7EF7" w:rsidP="00FC7EF7">
            <w:pPr>
              <w:jc w:val="both"/>
              <w:rPr>
                <w:rFonts w:ascii="Arial" w:eastAsia="Calibri" w:hAnsi="Arial" w:cs="Arial"/>
                <w:sz w:val="20"/>
                <w:szCs w:val="20"/>
                <w14:ligatures w14:val="standardContextual"/>
              </w:rPr>
            </w:pPr>
            <w:r w:rsidRPr="005D0A95">
              <w:rPr>
                <w:rFonts w:ascii="Arial" w:eastAsia="Calibri" w:hAnsi="Arial" w:cs="Arial"/>
                <w:sz w:val="20"/>
                <w:szCs w:val="20"/>
                <w14:ligatures w14:val="standardContextual"/>
              </w:rPr>
              <w:t>Ex. SIEM, E-mail, denúncia interna/externa, Polícia Civil etc.</w:t>
            </w:r>
          </w:p>
        </w:tc>
      </w:tr>
      <w:tr w:rsidR="005D0A95" w:rsidRPr="005D0A95" w14:paraId="77F161C9" w14:textId="77777777" w:rsidTr="00824E8A">
        <w:tc>
          <w:tcPr>
            <w:tcW w:w="4100" w:type="dxa"/>
            <w:vMerge w:val="restart"/>
            <w:shd w:val="clear" w:color="auto" w:fill="EAF1DD" w:themeFill="accent3" w:themeFillTint="33"/>
          </w:tcPr>
          <w:p w14:paraId="591A6018" w14:textId="77777777" w:rsidR="00FC7EF7" w:rsidRPr="005D0A95" w:rsidRDefault="00FC7EF7" w:rsidP="00FC7EF7">
            <w:pPr>
              <w:jc w:val="both"/>
              <w:rPr>
                <w:rFonts w:ascii="Arial" w:eastAsia="Calibri" w:hAnsi="Arial" w:cs="Arial"/>
                <w:sz w:val="20"/>
                <w:szCs w:val="20"/>
                <w14:ligatures w14:val="standardContextual"/>
              </w:rPr>
            </w:pPr>
            <w:r w:rsidRPr="005D0A95">
              <w:rPr>
                <w:rFonts w:ascii="Arial" w:eastAsia="Calibri" w:hAnsi="Arial" w:cs="Arial"/>
                <w:sz w:val="20"/>
                <w:szCs w:val="20"/>
                <w14:ligatures w14:val="standardContextual"/>
              </w:rPr>
              <w:t>Serviço afetado: ex.: serviço de cobrança XYZ, url: http://www.teste.com</w:t>
            </w:r>
          </w:p>
        </w:tc>
        <w:tc>
          <w:tcPr>
            <w:tcW w:w="4826" w:type="dxa"/>
            <w:gridSpan w:val="2"/>
            <w:shd w:val="clear" w:color="auto" w:fill="EAF1DD" w:themeFill="accent3" w:themeFillTint="33"/>
          </w:tcPr>
          <w:p w14:paraId="63E568BC" w14:textId="77777777" w:rsidR="00FC7EF7" w:rsidRPr="005D0A95" w:rsidRDefault="00FC7EF7" w:rsidP="00FC7EF7">
            <w:pPr>
              <w:jc w:val="both"/>
              <w:rPr>
                <w:rFonts w:ascii="Arial" w:eastAsia="Calibri" w:hAnsi="Arial" w:cs="Arial"/>
                <w:sz w:val="20"/>
                <w:szCs w:val="20"/>
                <w14:ligatures w14:val="standardContextual"/>
              </w:rPr>
            </w:pPr>
            <w:r w:rsidRPr="005D0A95">
              <w:rPr>
                <w:rFonts w:ascii="Arial" w:eastAsia="Calibri" w:hAnsi="Arial" w:cs="Arial"/>
                <w:sz w:val="20"/>
                <w:szCs w:val="20"/>
                <w14:ligatures w14:val="standardContextual"/>
              </w:rPr>
              <w:t>Gestor operacional CAIXA</w:t>
            </w:r>
          </w:p>
          <w:p w14:paraId="72EFE356" w14:textId="77777777" w:rsidR="00FC7EF7" w:rsidRPr="005D0A95" w:rsidRDefault="00FC7EF7" w:rsidP="00FC7EF7">
            <w:pPr>
              <w:jc w:val="both"/>
              <w:rPr>
                <w:rFonts w:ascii="Arial" w:eastAsia="Calibri" w:hAnsi="Arial" w:cs="Arial"/>
                <w:sz w:val="20"/>
                <w:szCs w:val="20"/>
                <w14:ligatures w14:val="standardContextual"/>
              </w:rPr>
            </w:pPr>
            <w:r w:rsidRPr="005D0A95">
              <w:rPr>
                <w:rFonts w:ascii="Arial" w:eastAsia="Calibri" w:hAnsi="Arial" w:cs="Arial"/>
                <w:sz w:val="20"/>
                <w:szCs w:val="20"/>
                <w14:ligatures w14:val="standardContextual"/>
              </w:rPr>
              <w:t>Área - ex.: CECOT, CESEG, CESET</w:t>
            </w:r>
          </w:p>
        </w:tc>
      </w:tr>
      <w:tr w:rsidR="005D0A95" w:rsidRPr="005D0A95" w14:paraId="52030D76" w14:textId="77777777" w:rsidTr="00824E8A">
        <w:tc>
          <w:tcPr>
            <w:tcW w:w="4100" w:type="dxa"/>
            <w:vMerge/>
            <w:shd w:val="clear" w:color="auto" w:fill="EAF1DD" w:themeFill="accent3" w:themeFillTint="33"/>
          </w:tcPr>
          <w:p w14:paraId="02414C7E" w14:textId="77777777" w:rsidR="00FC7EF7" w:rsidRPr="005D0A95" w:rsidRDefault="00FC7EF7" w:rsidP="00FC7EF7">
            <w:pPr>
              <w:jc w:val="both"/>
              <w:rPr>
                <w:rFonts w:ascii="Arial" w:eastAsia="Calibri" w:hAnsi="Arial" w:cs="Arial"/>
                <w:sz w:val="20"/>
                <w:szCs w:val="20"/>
                <w14:ligatures w14:val="standardContextual"/>
              </w:rPr>
            </w:pPr>
          </w:p>
        </w:tc>
        <w:tc>
          <w:tcPr>
            <w:tcW w:w="4826" w:type="dxa"/>
            <w:gridSpan w:val="2"/>
            <w:shd w:val="clear" w:color="auto" w:fill="EAF1DD" w:themeFill="accent3" w:themeFillTint="33"/>
          </w:tcPr>
          <w:p w14:paraId="1E20239D" w14:textId="77777777" w:rsidR="00FC7EF7" w:rsidRPr="005D0A95" w:rsidRDefault="00FC7EF7" w:rsidP="00FC7EF7">
            <w:pPr>
              <w:jc w:val="both"/>
              <w:rPr>
                <w:rFonts w:ascii="Arial" w:eastAsia="Calibri" w:hAnsi="Arial" w:cs="Arial"/>
                <w:sz w:val="20"/>
                <w:szCs w:val="20"/>
                <w14:ligatures w14:val="standardContextual"/>
              </w:rPr>
            </w:pPr>
            <w:r w:rsidRPr="005D0A95">
              <w:rPr>
                <w:rFonts w:ascii="Arial" w:eastAsia="Calibri" w:hAnsi="Arial" w:cs="Arial"/>
                <w:sz w:val="20"/>
                <w:szCs w:val="20"/>
                <w14:ligatures w14:val="standardContextual"/>
              </w:rPr>
              <w:t xml:space="preserve">Contrato CAIXA: </w:t>
            </w:r>
            <w:proofErr w:type="spellStart"/>
            <w:r w:rsidRPr="005D0A95">
              <w:rPr>
                <w:rFonts w:ascii="Arial" w:eastAsia="Calibri" w:hAnsi="Arial" w:cs="Arial"/>
                <w:sz w:val="20"/>
                <w:szCs w:val="20"/>
                <w14:ligatures w14:val="standardContextual"/>
              </w:rPr>
              <w:t>ex</w:t>
            </w:r>
            <w:proofErr w:type="spellEnd"/>
            <w:r w:rsidRPr="005D0A95">
              <w:rPr>
                <w:rFonts w:ascii="Arial" w:eastAsia="Calibri" w:hAnsi="Arial" w:cs="Arial"/>
                <w:sz w:val="20"/>
                <w:szCs w:val="20"/>
                <w14:ligatures w14:val="standardContextual"/>
              </w:rPr>
              <w:t>: 01-2024</w:t>
            </w:r>
          </w:p>
        </w:tc>
      </w:tr>
      <w:tr w:rsidR="005D0A95" w:rsidRPr="005D0A95" w14:paraId="7C852339" w14:textId="77777777" w:rsidTr="00824E8A">
        <w:tc>
          <w:tcPr>
            <w:tcW w:w="4100" w:type="dxa"/>
            <w:shd w:val="clear" w:color="auto" w:fill="EAF1DD" w:themeFill="accent3" w:themeFillTint="33"/>
          </w:tcPr>
          <w:p w14:paraId="5A284706" w14:textId="77777777" w:rsidR="00FC7EF7" w:rsidRPr="005D0A95" w:rsidRDefault="00FC7EF7" w:rsidP="00FC7EF7">
            <w:pPr>
              <w:jc w:val="both"/>
              <w:rPr>
                <w:rFonts w:ascii="Arial" w:eastAsia="Calibri" w:hAnsi="Arial" w:cs="Arial"/>
                <w:sz w:val="20"/>
                <w:szCs w:val="20"/>
                <w14:ligatures w14:val="standardContextual"/>
              </w:rPr>
            </w:pPr>
            <w:r w:rsidRPr="005D0A95">
              <w:rPr>
                <w:rFonts w:ascii="Arial" w:eastAsia="Calibri" w:hAnsi="Arial" w:cs="Arial"/>
                <w:sz w:val="20"/>
                <w:szCs w:val="20"/>
                <w14:ligatures w14:val="standardContextual"/>
              </w:rPr>
              <w:t>Comunicado Incidente segurança</w:t>
            </w:r>
          </w:p>
        </w:tc>
        <w:tc>
          <w:tcPr>
            <w:tcW w:w="4826" w:type="dxa"/>
            <w:gridSpan w:val="2"/>
            <w:shd w:val="clear" w:color="auto" w:fill="EAF1DD" w:themeFill="accent3" w:themeFillTint="33"/>
          </w:tcPr>
          <w:p w14:paraId="5639A53E" w14:textId="77777777" w:rsidR="00FC7EF7" w:rsidRPr="005D0A95" w:rsidRDefault="00FC7EF7" w:rsidP="00FC7EF7">
            <w:pPr>
              <w:jc w:val="both"/>
              <w:rPr>
                <w:rFonts w:ascii="Arial" w:eastAsia="Calibri" w:hAnsi="Arial" w:cs="Arial"/>
                <w:sz w:val="20"/>
                <w:szCs w:val="20"/>
                <w14:ligatures w14:val="standardContextual"/>
              </w:rPr>
            </w:pPr>
            <w:r w:rsidRPr="005D0A95">
              <w:rPr>
                <w:rFonts w:ascii="Arial" w:eastAsia="Calibri" w:hAnsi="Arial" w:cs="Arial"/>
                <w:sz w:val="20"/>
                <w:szCs w:val="20"/>
                <w14:ligatures w14:val="standardContextual"/>
              </w:rPr>
              <w:t>abuse@caixa.gov.br</w:t>
            </w:r>
          </w:p>
        </w:tc>
      </w:tr>
      <w:tr w:rsidR="005D0A95" w:rsidRPr="005D0A95" w14:paraId="174723CD" w14:textId="77777777" w:rsidTr="00824E8A">
        <w:tc>
          <w:tcPr>
            <w:tcW w:w="4100" w:type="dxa"/>
            <w:shd w:val="clear" w:color="auto" w:fill="EAF1DD" w:themeFill="accent3" w:themeFillTint="33"/>
          </w:tcPr>
          <w:p w14:paraId="1AA52A89" w14:textId="77777777" w:rsidR="00FC7EF7" w:rsidRPr="005D0A95" w:rsidRDefault="00FC7EF7" w:rsidP="00FC7EF7">
            <w:pPr>
              <w:jc w:val="both"/>
              <w:rPr>
                <w:rFonts w:ascii="Arial" w:eastAsia="Calibri" w:hAnsi="Arial" w:cs="Arial"/>
                <w:sz w:val="20"/>
                <w:szCs w:val="20"/>
                <w14:ligatures w14:val="standardContextual"/>
              </w:rPr>
            </w:pPr>
            <w:r w:rsidRPr="005D0A95">
              <w:rPr>
                <w:rFonts w:ascii="Arial" w:eastAsia="Calibri" w:hAnsi="Arial" w:cs="Arial"/>
                <w:sz w:val="20"/>
                <w:szCs w:val="20"/>
                <w14:ligatures w14:val="standardContextual"/>
              </w:rPr>
              <w:t xml:space="preserve">Comunicado </w:t>
            </w:r>
            <w:proofErr w:type="spellStart"/>
            <w:r w:rsidRPr="005D0A95">
              <w:rPr>
                <w:rFonts w:ascii="Arial" w:eastAsia="Calibri" w:hAnsi="Arial" w:cs="Arial"/>
                <w:sz w:val="20"/>
                <w:szCs w:val="20"/>
                <w14:ligatures w14:val="standardContextual"/>
              </w:rPr>
              <w:t>ISDP</w:t>
            </w:r>
            <w:proofErr w:type="spellEnd"/>
          </w:p>
        </w:tc>
        <w:tc>
          <w:tcPr>
            <w:tcW w:w="4826" w:type="dxa"/>
            <w:gridSpan w:val="2"/>
            <w:shd w:val="clear" w:color="auto" w:fill="EAF1DD" w:themeFill="accent3" w:themeFillTint="33"/>
          </w:tcPr>
          <w:p w14:paraId="4D5D81BE" w14:textId="77777777" w:rsidR="00FC7EF7" w:rsidRPr="005D0A95" w:rsidRDefault="00FC7EF7" w:rsidP="00FC7EF7">
            <w:pPr>
              <w:jc w:val="both"/>
              <w:rPr>
                <w:rFonts w:ascii="Arial" w:eastAsia="Calibri" w:hAnsi="Arial" w:cs="Arial"/>
                <w:sz w:val="20"/>
                <w:szCs w:val="20"/>
                <w14:ligatures w14:val="standardContextual"/>
              </w:rPr>
            </w:pPr>
            <w:r w:rsidRPr="005D0A95">
              <w:rPr>
                <w:rFonts w:ascii="Arial" w:eastAsia="Calibri" w:hAnsi="Arial" w:cs="Arial"/>
                <w:sz w:val="20"/>
                <w:szCs w:val="20"/>
                <w14:ligatures w14:val="standardContextual"/>
              </w:rPr>
              <w:t>gerit10@caixa.gov.br</w:t>
            </w:r>
          </w:p>
        </w:tc>
      </w:tr>
    </w:tbl>
    <w:p w14:paraId="1F3537C8" w14:textId="77777777" w:rsidR="00FC7EF7" w:rsidRPr="005D0A95" w:rsidRDefault="00FC7EF7" w:rsidP="00FC7EF7">
      <w:pPr>
        <w:ind w:left="851" w:hanging="851"/>
        <w:jc w:val="both"/>
        <w:rPr>
          <w:rFonts w:ascii="Arial" w:eastAsia="Calibri" w:hAnsi="Arial" w:cs="Arial"/>
          <w:sz w:val="20"/>
          <w:szCs w:val="20"/>
          <w14:ligatures w14:val="standardContextual"/>
        </w:rPr>
      </w:pPr>
    </w:p>
    <w:p w14:paraId="3CACDAB7" w14:textId="77777777" w:rsidR="00FC7EF7" w:rsidRPr="005D0A95" w:rsidRDefault="00FC7EF7" w:rsidP="00B310A6">
      <w:pPr>
        <w:numPr>
          <w:ilvl w:val="0"/>
          <w:numId w:val="30"/>
        </w:numPr>
        <w:ind w:left="851" w:hanging="851"/>
        <w:jc w:val="both"/>
        <w:rPr>
          <w:rFonts w:ascii="Arial" w:eastAsia="Calibri" w:hAnsi="Arial" w:cs="Arial"/>
          <w:b/>
          <w:bCs/>
          <w:sz w:val="22"/>
          <w:szCs w:val="22"/>
          <w14:ligatures w14:val="standardContextual"/>
        </w:rPr>
      </w:pPr>
      <w:r w:rsidRPr="005D0A95">
        <w:rPr>
          <w:rFonts w:ascii="Arial" w:eastAsia="Calibri" w:hAnsi="Arial" w:cs="Arial"/>
          <w:b/>
          <w:bCs/>
          <w:sz w:val="22"/>
          <w:szCs w:val="22"/>
          <w14:ligatures w14:val="standardContextual"/>
        </w:rPr>
        <w:t>INTRODUÇÃO</w:t>
      </w:r>
    </w:p>
    <w:p w14:paraId="4E4F7CAA" w14:textId="77777777" w:rsidR="00FC7EF7" w:rsidRPr="005D0A95" w:rsidRDefault="00FC7EF7" w:rsidP="00FC7EF7">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&lt;Breve descrição ao leitor sobre o objetivo e informações que serão detalhadas a seguir nas fases do processo&gt;.</w:t>
      </w:r>
    </w:p>
    <w:p w14:paraId="5A6E6BF5" w14:textId="77777777" w:rsidR="00FC7EF7" w:rsidRPr="005D0A95" w:rsidRDefault="00FC7EF7" w:rsidP="00FC7EF7">
      <w:pPr>
        <w:ind w:left="851" w:hanging="851"/>
        <w:jc w:val="both"/>
        <w:rPr>
          <w:rFonts w:ascii="Arial" w:eastAsia="Calibri" w:hAnsi="Arial" w:cs="Arial"/>
          <w:sz w:val="22"/>
          <w:szCs w:val="22"/>
          <w14:ligatures w14:val="standardContextual"/>
        </w:rPr>
      </w:pPr>
    </w:p>
    <w:p w14:paraId="59308CEA" w14:textId="77777777" w:rsidR="00FC7EF7" w:rsidRPr="005D0A95" w:rsidRDefault="00FC7EF7" w:rsidP="00B310A6">
      <w:pPr>
        <w:numPr>
          <w:ilvl w:val="0"/>
          <w:numId w:val="30"/>
        </w:numPr>
        <w:ind w:left="851" w:hanging="851"/>
        <w:jc w:val="both"/>
        <w:rPr>
          <w:rFonts w:ascii="Arial" w:eastAsia="Calibri" w:hAnsi="Arial" w:cs="Arial"/>
          <w:b/>
          <w:bCs/>
          <w:sz w:val="22"/>
          <w:szCs w:val="22"/>
          <w14:ligatures w14:val="standardContextual"/>
        </w:rPr>
      </w:pPr>
      <w:r w:rsidRPr="005D0A95">
        <w:rPr>
          <w:rFonts w:ascii="Arial" w:eastAsia="Calibri" w:hAnsi="Arial" w:cs="Arial"/>
          <w:b/>
          <w:bCs/>
          <w:sz w:val="22"/>
          <w:szCs w:val="22"/>
          <w14:ligatures w14:val="standardContextual"/>
        </w:rPr>
        <w:t>ANÁLISE RESUMIDA DA OCORRÊNCIA</w:t>
      </w:r>
    </w:p>
    <w:p w14:paraId="369AD0F7" w14:textId="77777777" w:rsidR="00FC7EF7" w:rsidRPr="005D0A95" w:rsidRDefault="00FC7EF7" w:rsidP="00FC7EF7">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&lt;As informações constantes nas seções que seguem devem ser objetivas, sem pré-julgamentos de fatos e baseada em informações evidenciadas em logs e regras.&gt;</w:t>
      </w:r>
    </w:p>
    <w:p w14:paraId="6C4F530B" w14:textId="77777777" w:rsidR="00FC7EF7" w:rsidRPr="005D0A95" w:rsidRDefault="00FC7EF7" w:rsidP="00B310A6">
      <w:pPr>
        <w:numPr>
          <w:ilvl w:val="1"/>
          <w:numId w:val="30"/>
        </w:numPr>
        <w:ind w:left="851" w:firstLine="0"/>
        <w:jc w:val="both"/>
        <w:rPr>
          <w:rFonts w:ascii="Arial" w:eastAsia="Calibri" w:hAnsi="Arial" w:cs="Arial"/>
          <w:sz w:val="22"/>
          <w:szCs w:val="22"/>
          <w14:ligatures w14:val="standardContextual"/>
        </w:rPr>
      </w:pPr>
      <w:r w:rsidRPr="005D0A95">
        <w:rPr>
          <w:rFonts w:ascii="Arial" w:eastAsia="Calibri" w:hAnsi="Arial" w:cs="Arial"/>
          <w:sz w:val="22"/>
          <w:szCs w:val="22"/>
          <w14:ligatures w14:val="standardContextual"/>
        </w:rPr>
        <w:t>DETECÇÃO</w:t>
      </w:r>
    </w:p>
    <w:p w14:paraId="3A31B97E" w14:textId="77777777" w:rsidR="00FC7EF7" w:rsidRPr="005D0A95" w:rsidRDefault="00FC7EF7" w:rsidP="00FC7EF7">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&lt;Informar como o evento foi detectado (ex.: Email externo ou interno, SIEM, Teams etc.&gt;</w:t>
      </w:r>
    </w:p>
    <w:p w14:paraId="20A5F137" w14:textId="77777777" w:rsidR="00FC7EF7" w:rsidRPr="005D0A95" w:rsidRDefault="00FC7EF7" w:rsidP="00B310A6">
      <w:pPr>
        <w:numPr>
          <w:ilvl w:val="1"/>
          <w:numId w:val="30"/>
        </w:numPr>
        <w:ind w:left="851" w:firstLine="0"/>
        <w:jc w:val="both"/>
        <w:rPr>
          <w:rFonts w:ascii="Arial" w:eastAsia="Calibri" w:hAnsi="Arial" w:cs="Arial"/>
          <w:sz w:val="22"/>
          <w:szCs w:val="22"/>
          <w14:ligatures w14:val="standardContextual"/>
        </w:rPr>
      </w:pPr>
      <w:r w:rsidRPr="005D0A95">
        <w:rPr>
          <w:rFonts w:ascii="Arial" w:eastAsia="Calibri" w:hAnsi="Arial" w:cs="Arial"/>
          <w:sz w:val="22"/>
          <w:szCs w:val="22"/>
          <w14:ligatures w14:val="standardContextual"/>
        </w:rPr>
        <w:t>ANÁLISE</w:t>
      </w:r>
    </w:p>
    <w:p w14:paraId="192387AD" w14:textId="77777777" w:rsidR="00FC7EF7" w:rsidRPr="005D0A95" w:rsidRDefault="00FC7EF7" w:rsidP="00FC7EF7">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 xml:space="preserve">&lt;Informar a classificação do incidente, tática utilizada pelo atacante, POP, </w:t>
      </w:r>
      <w:proofErr w:type="spellStart"/>
      <w:r w:rsidRPr="005D0A95">
        <w:rPr>
          <w:rFonts w:ascii="Arial" w:eastAsia="Calibri" w:hAnsi="Arial" w:cs="Arial"/>
          <w:i/>
          <w:iCs/>
          <w:sz w:val="22"/>
          <w:szCs w:val="22"/>
          <w14:ligatures w14:val="standardContextual"/>
        </w:rPr>
        <w:t>playbook</w:t>
      </w:r>
      <w:proofErr w:type="spellEnd"/>
      <w:r w:rsidRPr="005D0A95">
        <w:rPr>
          <w:rFonts w:ascii="Arial" w:eastAsia="Calibri" w:hAnsi="Arial" w:cs="Arial"/>
          <w:i/>
          <w:iCs/>
          <w:sz w:val="22"/>
          <w:szCs w:val="22"/>
          <w14:ligatures w14:val="standardContextual"/>
        </w:rPr>
        <w:t xml:space="preserve"> utilizado etc.&gt;</w:t>
      </w:r>
    </w:p>
    <w:p w14:paraId="0318B046" w14:textId="77777777" w:rsidR="00FC7EF7" w:rsidRPr="005D0A95" w:rsidRDefault="00FC7EF7" w:rsidP="00B310A6">
      <w:pPr>
        <w:numPr>
          <w:ilvl w:val="1"/>
          <w:numId w:val="30"/>
        </w:numPr>
        <w:ind w:left="851" w:firstLine="0"/>
        <w:jc w:val="both"/>
        <w:rPr>
          <w:rFonts w:ascii="Arial" w:eastAsia="Calibri" w:hAnsi="Arial" w:cs="Arial"/>
          <w:sz w:val="22"/>
          <w:szCs w:val="22"/>
          <w14:ligatures w14:val="standardContextual"/>
        </w:rPr>
      </w:pPr>
      <w:r w:rsidRPr="005D0A95">
        <w:rPr>
          <w:rFonts w:ascii="Arial" w:eastAsia="Calibri" w:hAnsi="Arial" w:cs="Arial"/>
          <w:sz w:val="22"/>
          <w:szCs w:val="22"/>
          <w14:ligatures w14:val="standardContextual"/>
        </w:rPr>
        <w:t xml:space="preserve">CONTENÇÃO </w:t>
      </w:r>
    </w:p>
    <w:p w14:paraId="652F1849" w14:textId="77777777" w:rsidR="00FC7EF7" w:rsidRPr="005D0A95" w:rsidRDefault="00FC7EF7" w:rsidP="00FC7EF7">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&lt;Informar todas as ações que foram necessárias para conter o incidente (</w:t>
      </w:r>
      <w:proofErr w:type="spellStart"/>
      <w:r w:rsidRPr="005D0A95">
        <w:rPr>
          <w:rFonts w:ascii="Arial" w:eastAsia="Calibri" w:hAnsi="Arial" w:cs="Arial"/>
          <w:i/>
          <w:iCs/>
          <w:sz w:val="22"/>
          <w:szCs w:val="22"/>
          <w14:ligatures w14:val="standardContextual"/>
        </w:rPr>
        <w:t>ex</w:t>
      </w:r>
      <w:proofErr w:type="spellEnd"/>
      <w:r w:rsidRPr="005D0A95">
        <w:rPr>
          <w:rFonts w:ascii="Arial" w:eastAsia="Calibri" w:hAnsi="Arial" w:cs="Arial"/>
          <w:i/>
          <w:iCs/>
          <w:sz w:val="22"/>
          <w:szCs w:val="22"/>
          <w14:ligatures w14:val="standardContextual"/>
        </w:rPr>
        <w:t xml:space="preserve">: isolamento de máquinas, bloqueio de usuários, bloqueio de IP, </w:t>
      </w:r>
      <w:proofErr w:type="spellStart"/>
      <w:r w:rsidRPr="005D0A95">
        <w:rPr>
          <w:rFonts w:ascii="Arial" w:eastAsia="Calibri" w:hAnsi="Arial" w:cs="Arial"/>
          <w:i/>
          <w:iCs/>
          <w:sz w:val="22"/>
          <w:szCs w:val="22"/>
          <w14:ligatures w14:val="standardContextual"/>
        </w:rPr>
        <w:t>takedown</w:t>
      </w:r>
      <w:proofErr w:type="spellEnd"/>
      <w:r w:rsidRPr="005D0A95">
        <w:rPr>
          <w:rFonts w:ascii="Arial" w:eastAsia="Calibri" w:hAnsi="Arial" w:cs="Arial"/>
          <w:i/>
          <w:iCs/>
          <w:sz w:val="22"/>
          <w:szCs w:val="22"/>
          <w14:ligatures w14:val="standardContextual"/>
        </w:rPr>
        <w:t xml:space="preserve"> de páginas etc.&gt;</w:t>
      </w:r>
    </w:p>
    <w:p w14:paraId="5AC3A4D4" w14:textId="77777777" w:rsidR="00FC7EF7" w:rsidRPr="005D0A95" w:rsidRDefault="00FC7EF7" w:rsidP="00B310A6">
      <w:pPr>
        <w:numPr>
          <w:ilvl w:val="1"/>
          <w:numId w:val="30"/>
        </w:numPr>
        <w:ind w:left="851" w:firstLine="0"/>
        <w:jc w:val="both"/>
        <w:rPr>
          <w:rFonts w:ascii="Arial" w:eastAsia="Calibri" w:hAnsi="Arial" w:cs="Arial"/>
          <w:sz w:val="22"/>
          <w:szCs w:val="22"/>
          <w14:ligatures w14:val="standardContextual"/>
        </w:rPr>
      </w:pPr>
      <w:r w:rsidRPr="005D0A95">
        <w:rPr>
          <w:rFonts w:ascii="Arial" w:eastAsia="Calibri" w:hAnsi="Arial" w:cs="Arial"/>
          <w:sz w:val="22"/>
          <w:szCs w:val="22"/>
          <w14:ligatures w14:val="standardContextual"/>
        </w:rPr>
        <w:t>ERRADICAÇÃO</w:t>
      </w:r>
    </w:p>
    <w:p w14:paraId="1E97309C" w14:textId="77777777" w:rsidR="00FC7EF7" w:rsidRPr="005D0A95" w:rsidRDefault="00FC7EF7" w:rsidP="00FC7EF7">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 xml:space="preserve">&lt;Caso existam, informar todas as ações que foram necessárias para erradicar as fragilidades que permitiram o incidente (ex.: Atualização de patch, alteração em regras de firewall, alteração em </w:t>
      </w:r>
      <w:proofErr w:type="spellStart"/>
      <w:r w:rsidRPr="005D0A95">
        <w:rPr>
          <w:rFonts w:ascii="Arial" w:eastAsia="Calibri" w:hAnsi="Arial" w:cs="Arial"/>
          <w:i/>
          <w:iCs/>
          <w:sz w:val="22"/>
          <w:szCs w:val="22"/>
          <w14:ligatures w14:val="standardContextual"/>
        </w:rPr>
        <w:t>permissionamento</w:t>
      </w:r>
      <w:proofErr w:type="spellEnd"/>
      <w:r w:rsidRPr="005D0A95">
        <w:rPr>
          <w:rFonts w:ascii="Arial" w:eastAsia="Calibri" w:hAnsi="Arial" w:cs="Arial"/>
          <w:i/>
          <w:iCs/>
          <w:sz w:val="22"/>
          <w:szCs w:val="22"/>
          <w14:ligatures w14:val="standardContextual"/>
        </w:rPr>
        <w:t xml:space="preserve"> de acessos etc.&gt;</w:t>
      </w:r>
    </w:p>
    <w:p w14:paraId="2930911D" w14:textId="77777777" w:rsidR="00FC7EF7" w:rsidRPr="005D0A95" w:rsidRDefault="00FC7EF7" w:rsidP="00B310A6">
      <w:pPr>
        <w:numPr>
          <w:ilvl w:val="1"/>
          <w:numId w:val="30"/>
        </w:numPr>
        <w:ind w:left="851" w:firstLine="0"/>
        <w:jc w:val="both"/>
        <w:rPr>
          <w:rFonts w:ascii="Arial" w:eastAsia="Calibri" w:hAnsi="Arial" w:cs="Arial"/>
          <w:sz w:val="22"/>
          <w:szCs w:val="22"/>
          <w14:ligatures w14:val="standardContextual"/>
        </w:rPr>
      </w:pPr>
      <w:r w:rsidRPr="005D0A95">
        <w:rPr>
          <w:rFonts w:ascii="Arial" w:eastAsia="Calibri" w:hAnsi="Arial" w:cs="Arial"/>
          <w:sz w:val="22"/>
          <w:szCs w:val="22"/>
          <w14:ligatures w14:val="standardContextual"/>
        </w:rPr>
        <w:t>RECUPERAÇÃO</w:t>
      </w:r>
    </w:p>
    <w:p w14:paraId="473BC11A" w14:textId="77777777" w:rsidR="00FC7EF7" w:rsidRPr="005D0A95" w:rsidRDefault="00FC7EF7" w:rsidP="00FC7EF7">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lastRenderedPageBreak/>
        <w:t>&lt;Caso existam, informar servidores, serviços ou aplicações que foram afetadas e que precisaram ser recuperadas por todas as áreas envolvidas.&gt;</w:t>
      </w:r>
    </w:p>
    <w:p w14:paraId="5A6BEBCB" w14:textId="77777777" w:rsidR="00FC7EF7" w:rsidRPr="005D0A95" w:rsidRDefault="00FC7EF7" w:rsidP="00FC7EF7">
      <w:pPr>
        <w:ind w:left="851" w:hanging="851"/>
        <w:jc w:val="both"/>
        <w:rPr>
          <w:rFonts w:ascii="Arial" w:eastAsia="Calibri" w:hAnsi="Arial" w:cs="Arial"/>
          <w:sz w:val="22"/>
          <w:szCs w:val="22"/>
          <w14:ligatures w14:val="standardContextual"/>
        </w:rPr>
      </w:pPr>
    </w:p>
    <w:p w14:paraId="7941B36B" w14:textId="77777777" w:rsidR="00FC7EF7" w:rsidRPr="005D0A95" w:rsidRDefault="00FC7EF7" w:rsidP="00B310A6">
      <w:pPr>
        <w:numPr>
          <w:ilvl w:val="0"/>
          <w:numId w:val="30"/>
        </w:numPr>
        <w:ind w:left="851" w:hanging="851"/>
        <w:jc w:val="both"/>
        <w:rPr>
          <w:rFonts w:ascii="Arial" w:eastAsia="Calibri" w:hAnsi="Arial" w:cs="Arial"/>
          <w:b/>
          <w:bCs/>
          <w:sz w:val="22"/>
          <w:szCs w:val="22"/>
          <w14:ligatures w14:val="standardContextual"/>
        </w:rPr>
      </w:pPr>
      <w:r w:rsidRPr="005D0A95">
        <w:rPr>
          <w:rFonts w:ascii="Arial" w:eastAsia="Calibri" w:hAnsi="Arial" w:cs="Arial"/>
          <w:b/>
          <w:bCs/>
          <w:sz w:val="22"/>
          <w:szCs w:val="22"/>
          <w14:ligatures w14:val="standardContextual"/>
        </w:rPr>
        <w:t>CONCLUSÃO</w:t>
      </w:r>
    </w:p>
    <w:p w14:paraId="688D068E" w14:textId="77777777" w:rsidR="00FC7EF7" w:rsidRPr="005D0A95" w:rsidRDefault="00FC7EF7" w:rsidP="00FC7EF7">
      <w:pPr>
        <w:ind w:left="851" w:hanging="851"/>
        <w:jc w:val="both"/>
        <w:rPr>
          <w:rFonts w:ascii="Arial" w:eastAsia="Calibri" w:hAnsi="Arial" w:cs="Arial"/>
          <w:sz w:val="22"/>
          <w:szCs w:val="22"/>
          <w14:ligatures w14:val="standardContextual"/>
        </w:rPr>
      </w:pPr>
    </w:p>
    <w:p w14:paraId="05416B01" w14:textId="77777777" w:rsidR="00FC7EF7" w:rsidRPr="005D0A95" w:rsidRDefault="00FC7EF7" w:rsidP="00B310A6">
      <w:pPr>
        <w:numPr>
          <w:ilvl w:val="1"/>
          <w:numId w:val="30"/>
        </w:numPr>
        <w:ind w:left="851" w:hanging="851"/>
        <w:jc w:val="both"/>
        <w:rPr>
          <w:rFonts w:ascii="Arial" w:eastAsia="Calibri" w:hAnsi="Arial" w:cs="Arial"/>
          <w:sz w:val="22"/>
          <w:szCs w:val="22"/>
          <w14:ligatures w14:val="standardContextual"/>
        </w:rPr>
      </w:pPr>
      <w:r w:rsidRPr="005D0A95">
        <w:rPr>
          <w:rFonts w:ascii="Arial" w:eastAsia="Calibri" w:hAnsi="Arial" w:cs="Arial"/>
          <w:sz w:val="22"/>
          <w:szCs w:val="22"/>
          <w14:ligatures w14:val="standardContextual"/>
        </w:rPr>
        <w:t>ANÁLISE FINAL DE PÓS-INCIDENTE</w:t>
      </w:r>
    </w:p>
    <w:p w14:paraId="39B2AAAE" w14:textId="77777777" w:rsidR="00FC7EF7" w:rsidRPr="005D0A95" w:rsidRDefault="00FC7EF7" w:rsidP="00FC7EF7">
      <w:pPr>
        <w:ind w:left="851" w:hanging="851"/>
        <w:jc w:val="both"/>
        <w:rPr>
          <w:rFonts w:ascii="Arial" w:eastAsia="Calibri" w:hAnsi="Arial" w:cs="Arial"/>
          <w:sz w:val="22"/>
          <w:szCs w:val="22"/>
          <w14:ligatures w14:val="standardContextual"/>
        </w:rPr>
      </w:pPr>
    </w:p>
    <w:p w14:paraId="164A9A39"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&lt;Breve descrição ao leitor sobre a finalização do incidente relatando outros desdobramentos em função da ocorrência como: comunicados externos realizados, monitoramentos criados, dificuldades encontradas na investigação, queixa crime solicitada via polícia etc.&gt;.</w:t>
      </w:r>
    </w:p>
    <w:p w14:paraId="470B3B59" w14:textId="77777777" w:rsidR="00FC7EF7" w:rsidRPr="005D0A95" w:rsidRDefault="00FC7EF7" w:rsidP="00FC7EF7">
      <w:pPr>
        <w:ind w:left="851" w:hanging="851"/>
        <w:jc w:val="both"/>
        <w:rPr>
          <w:rFonts w:ascii="Arial" w:eastAsia="Calibri" w:hAnsi="Arial" w:cs="Arial"/>
          <w:i/>
          <w:iCs/>
          <w:sz w:val="22"/>
          <w:szCs w:val="22"/>
          <w14:ligatures w14:val="standardContextual"/>
        </w:rPr>
      </w:pPr>
    </w:p>
    <w:p w14:paraId="4D3192BB" w14:textId="77777777" w:rsidR="00FC7EF7" w:rsidRPr="005D0A95" w:rsidRDefault="00FC7EF7" w:rsidP="00B310A6">
      <w:pPr>
        <w:numPr>
          <w:ilvl w:val="0"/>
          <w:numId w:val="30"/>
        </w:numPr>
        <w:ind w:left="851" w:hanging="851"/>
        <w:jc w:val="both"/>
        <w:rPr>
          <w:rFonts w:ascii="Arial" w:eastAsia="Calibri" w:hAnsi="Arial" w:cs="Arial"/>
          <w:b/>
          <w:bCs/>
          <w:sz w:val="22"/>
          <w:szCs w:val="22"/>
          <w14:ligatures w14:val="standardContextual"/>
        </w:rPr>
      </w:pPr>
      <w:r w:rsidRPr="005D0A95">
        <w:rPr>
          <w:rFonts w:ascii="Arial" w:eastAsia="Calibri" w:hAnsi="Arial" w:cs="Arial"/>
          <w:b/>
          <w:bCs/>
          <w:sz w:val="22"/>
          <w:szCs w:val="22"/>
          <w14:ligatures w14:val="standardContextual"/>
        </w:rPr>
        <w:t>INCIDENTES DE SEGURANÇA COM DADOS PESSOAIS</w:t>
      </w:r>
    </w:p>
    <w:p w14:paraId="01D6E821" w14:textId="77777777" w:rsidR="00FC7EF7" w:rsidRPr="005D0A95" w:rsidRDefault="00FC7EF7" w:rsidP="00FC7EF7">
      <w:pPr>
        <w:ind w:left="851" w:hanging="851"/>
        <w:jc w:val="both"/>
        <w:rPr>
          <w:rFonts w:ascii="Arial" w:eastAsia="Calibri" w:hAnsi="Arial" w:cs="Arial"/>
          <w:sz w:val="22"/>
          <w:szCs w:val="22"/>
          <w14:ligatures w14:val="standardContextual"/>
        </w:rPr>
      </w:pPr>
    </w:p>
    <w:p w14:paraId="2C93E573" w14:textId="77777777" w:rsidR="00FC7EF7" w:rsidRPr="005D0A95" w:rsidRDefault="00FC7EF7" w:rsidP="00B310A6">
      <w:pPr>
        <w:numPr>
          <w:ilvl w:val="1"/>
          <w:numId w:val="30"/>
        </w:numPr>
        <w:ind w:left="851" w:hanging="851"/>
        <w:jc w:val="both"/>
        <w:rPr>
          <w:rFonts w:ascii="Arial" w:eastAsia="Calibri" w:hAnsi="Arial" w:cs="Arial"/>
          <w:sz w:val="22"/>
          <w:szCs w:val="22"/>
          <w14:ligatures w14:val="standardContextual"/>
        </w:rPr>
      </w:pPr>
      <w:r w:rsidRPr="005D0A95">
        <w:rPr>
          <w:rFonts w:ascii="Arial" w:eastAsia="Calibri" w:hAnsi="Arial" w:cs="Arial"/>
          <w:sz w:val="22"/>
          <w:szCs w:val="22"/>
          <w14:ligatures w14:val="standardContextual"/>
        </w:rPr>
        <w:t>FORMULÁRIO ISDP</w:t>
      </w:r>
    </w:p>
    <w:p w14:paraId="40D62DBE" w14:textId="77777777" w:rsidR="00FC7EF7" w:rsidRPr="005D0A95" w:rsidRDefault="00FC7EF7" w:rsidP="00FC7EF7">
      <w:pPr>
        <w:ind w:left="851" w:hanging="851"/>
        <w:jc w:val="both"/>
        <w:rPr>
          <w:rFonts w:ascii="Arial" w:eastAsia="Calibri" w:hAnsi="Arial" w:cs="Arial"/>
          <w:sz w:val="22"/>
          <w:szCs w:val="22"/>
          <w14:ligatures w14:val="standardContextual"/>
        </w:rPr>
      </w:pPr>
    </w:p>
    <w:p w14:paraId="73A5AF02"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&lt;Nas ocorrências em que se observe qualquer tipo de violação de dados pessoais, conforme disposição da LGPD, o fornecedor deverá complementar o comunicado com as informações a seguir para os casos ISDP, comunicando também a equipe da GERIT:</w:t>
      </w:r>
    </w:p>
    <w:p w14:paraId="3637C987" w14:textId="77777777" w:rsidR="00FC7EF7" w:rsidRPr="005D0A95" w:rsidRDefault="00FC7EF7" w:rsidP="00FC7EF7">
      <w:pPr>
        <w:ind w:left="851" w:hanging="851"/>
        <w:jc w:val="both"/>
        <w:rPr>
          <w:rFonts w:ascii="Arial" w:eastAsia="Calibri" w:hAnsi="Arial" w:cs="Arial"/>
          <w:i/>
          <w:iCs/>
          <w:sz w:val="22"/>
          <w:szCs w:val="22"/>
          <w14:ligatures w14:val="standardContextual"/>
        </w:rPr>
      </w:pPr>
    </w:p>
    <w:p w14:paraId="153B05CE" w14:textId="3901DB80" w:rsidR="00FC7EF7" w:rsidRPr="005D0A95" w:rsidRDefault="00FC7EF7" w:rsidP="00FC7EF7">
      <w:pPr>
        <w:ind w:left="851" w:hanging="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4.1.1</w:t>
      </w:r>
      <w:r w:rsidR="00824E8A" w:rsidRPr="005D0A95">
        <w:rPr>
          <w:rFonts w:ascii="Arial" w:eastAsia="Calibri" w:hAnsi="Arial" w:cs="Arial"/>
          <w:i/>
          <w:iCs/>
          <w:sz w:val="22"/>
          <w:szCs w:val="22"/>
          <w14:ligatures w14:val="standardContextual"/>
        </w:rPr>
        <w:tab/>
      </w:r>
      <w:r w:rsidRPr="005D0A95">
        <w:rPr>
          <w:rFonts w:ascii="Arial" w:eastAsia="Calibri" w:hAnsi="Arial" w:cs="Arial"/>
          <w:i/>
          <w:iCs/>
          <w:sz w:val="22"/>
          <w:szCs w:val="22"/>
          <w14:ligatures w14:val="standardContextual"/>
        </w:rPr>
        <w:t>COMUNICAÇÃO</w:t>
      </w:r>
    </w:p>
    <w:p w14:paraId="145A6770" w14:textId="3967A070" w:rsidR="00FC7EF7" w:rsidRPr="005D0A95" w:rsidRDefault="00FC7EF7" w:rsidP="00FC7EF7">
      <w:pPr>
        <w:ind w:left="851" w:hanging="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4.1.1.1</w:t>
      </w:r>
      <w:r w:rsidR="00824E8A" w:rsidRPr="005D0A95">
        <w:rPr>
          <w:rFonts w:ascii="Arial" w:eastAsia="Calibri" w:hAnsi="Arial" w:cs="Arial"/>
          <w:i/>
          <w:iCs/>
          <w:sz w:val="22"/>
          <w:szCs w:val="22"/>
          <w14:ligatures w14:val="standardContextual"/>
        </w:rPr>
        <w:tab/>
      </w:r>
      <w:r w:rsidRPr="005D0A95">
        <w:rPr>
          <w:rFonts w:ascii="Arial" w:eastAsia="Calibri" w:hAnsi="Arial" w:cs="Arial"/>
          <w:i/>
          <w:iCs/>
          <w:sz w:val="22"/>
          <w:szCs w:val="22"/>
          <w14:ligatures w14:val="standardContextual"/>
        </w:rPr>
        <w:t>Tipo de Comunicação</w:t>
      </w:r>
    </w:p>
    <w:p w14:paraId="6B3EDE9E"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Completa.</w:t>
      </w:r>
    </w:p>
    <w:p w14:paraId="65EF56AC"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Parcial.</w:t>
      </w:r>
    </w:p>
    <w:p w14:paraId="29DCE751"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Comentário:</w:t>
      </w:r>
      <w:r w:rsidRPr="005D0A95">
        <w:rPr>
          <w:rFonts w:ascii="Arial" w:eastAsia="Calibri" w:hAnsi="Arial" w:cs="Arial"/>
          <w:i/>
          <w:iCs/>
          <w:sz w:val="22"/>
          <w:szCs w:val="22"/>
          <w14:ligatures w14:val="standardContextual"/>
        </w:rPr>
        <w:tab/>
      </w:r>
    </w:p>
    <w:p w14:paraId="1AA2D84F" w14:textId="77777777" w:rsidR="00FC7EF7" w:rsidRPr="005D0A95" w:rsidRDefault="00FC7EF7" w:rsidP="00FC7EF7">
      <w:pPr>
        <w:ind w:left="851" w:hanging="851"/>
        <w:jc w:val="both"/>
        <w:rPr>
          <w:rFonts w:ascii="Arial" w:eastAsia="Calibri" w:hAnsi="Arial" w:cs="Arial"/>
          <w:i/>
          <w:iCs/>
          <w:sz w:val="22"/>
          <w:szCs w:val="22"/>
          <w14:ligatures w14:val="standardContextual"/>
        </w:rPr>
      </w:pPr>
    </w:p>
    <w:p w14:paraId="745105EB" w14:textId="4E790632" w:rsidR="00FC7EF7" w:rsidRPr="005D0A95" w:rsidRDefault="00FC7EF7" w:rsidP="00FC7EF7">
      <w:pPr>
        <w:ind w:left="851" w:hanging="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4.1.1.2</w:t>
      </w:r>
      <w:r w:rsidR="00824E8A" w:rsidRPr="005D0A95">
        <w:rPr>
          <w:rFonts w:ascii="Arial" w:eastAsia="Calibri" w:hAnsi="Arial" w:cs="Arial"/>
          <w:i/>
          <w:iCs/>
          <w:sz w:val="22"/>
          <w:szCs w:val="22"/>
          <w14:ligatures w14:val="standardContextual"/>
        </w:rPr>
        <w:tab/>
      </w:r>
      <w:r w:rsidRPr="005D0A95">
        <w:rPr>
          <w:rFonts w:ascii="Arial" w:eastAsia="Calibri" w:hAnsi="Arial" w:cs="Arial"/>
          <w:i/>
          <w:iCs/>
          <w:sz w:val="22"/>
          <w:szCs w:val="22"/>
          <w14:ligatures w14:val="standardContextual"/>
        </w:rPr>
        <w:t>Para comunicação parcial</w:t>
      </w:r>
    </w:p>
    <w:p w14:paraId="635D038D"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Preliminar</w:t>
      </w:r>
    </w:p>
    <w:p w14:paraId="025E29BE"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Complementar</w:t>
      </w:r>
    </w:p>
    <w:p w14:paraId="7174189D"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Comentário:</w:t>
      </w:r>
      <w:r w:rsidRPr="005D0A95">
        <w:rPr>
          <w:rFonts w:ascii="Arial" w:eastAsia="Calibri" w:hAnsi="Arial" w:cs="Arial"/>
          <w:i/>
          <w:iCs/>
          <w:sz w:val="22"/>
          <w:szCs w:val="22"/>
          <w14:ligatures w14:val="standardContextual"/>
        </w:rPr>
        <w:tab/>
      </w:r>
    </w:p>
    <w:p w14:paraId="0DE140E4" w14:textId="77777777" w:rsidR="00FC7EF7" w:rsidRPr="005D0A95" w:rsidRDefault="00FC7EF7" w:rsidP="00FC7EF7">
      <w:pPr>
        <w:ind w:left="851" w:hanging="851"/>
        <w:jc w:val="both"/>
        <w:rPr>
          <w:rFonts w:ascii="Arial" w:eastAsia="Calibri" w:hAnsi="Arial" w:cs="Arial"/>
          <w:i/>
          <w:iCs/>
          <w:sz w:val="22"/>
          <w:szCs w:val="22"/>
          <w14:ligatures w14:val="standardContextual"/>
        </w:rPr>
      </w:pPr>
    </w:p>
    <w:p w14:paraId="15832CFE" w14:textId="053CCD64" w:rsidR="00FC7EF7" w:rsidRPr="005D0A95" w:rsidRDefault="00FC7EF7" w:rsidP="00FC7EF7">
      <w:pPr>
        <w:ind w:left="851" w:hanging="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4.1.1.3</w:t>
      </w:r>
      <w:r w:rsidR="00824E8A" w:rsidRPr="005D0A95">
        <w:rPr>
          <w:rFonts w:ascii="Arial" w:eastAsia="Calibri" w:hAnsi="Arial" w:cs="Arial"/>
          <w:i/>
          <w:iCs/>
          <w:sz w:val="22"/>
          <w:szCs w:val="22"/>
          <w14:ligatures w14:val="standardContextual"/>
        </w:rPr>
        <w:tab/>
      </w:r>
      <w:r w:rsidRPr="005D0A95">
        <w:rPr>
          <w:rFonts w:ascii="Arial" w:eastAsia="Calibri" w:hAnsi="Arial" w:cs="Arial"/>
          <w:i/>
          <w:iCs/>
          <w:sz w:val="22"/>
          <w:szCs w:val="22"/>
          <w14:ligatures w14:val="standardContextual"/>
        </w:rPr>
        <w:t>Critério para comunicação</w:t>
      </w:r>
    </w:p>
    <w:p w14:paraId="6461CEA8"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O incidente de segurança pode acarretar risco ou dano relevante aos titulares.</w:t>
      </w:r>
    </w:p>
    <w:p w14:paraId="174200B0"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Não foi identificado riscos relevantes aos titulares</w:t>
      </w:r>
    </w:p>
    <w:p w14:paraId="5A212ADD"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 xml:space="preserve">Impacto continua sob avaliação </w:t>
      </w:r>
    </w:p>
    <w:p w14:paraId="457652B3"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Comentário:</w:t>
      </w:r>
      <w:r w:rsidRPr="005D0A95">
        <w:rPr>
          <w:rFonts w:ascii="Arial" w:eastAsia="Calibri" w:hAnsi="Arial" w:cs="Arial"/>
          <w:i/>
          <w:iCs/>
          <w:sz w:val="22"/>
          <w:szCs w:val="22"/>
          <w14:ligatures w14:val="standardContextual"/>
        </w:rPr>
        <w:tab/>
      </w:r>
    </w:p>
    <w:p w14:paraId="674F84E0" w14:textId="77777777" w:rsidR="00FC7EF7" w:rsidRPr="005D0A95" w:rsidRDefault="00FC7EF7" w:rsidP="00FC7EF7">
      <w:pPr>
        <w:ind w:left="851" w:hanging="851"/>
        <w:jc w:val="both"/>
        <w:rPr>
          <w:rFonts w:ascii="Arial" w:eastAsia="Calibri" w:hAnsi="Arial" w:cs="Arial"/>
          <w:i/>
          <w:iCs/>
          <w:sz w:val="22"/>
          <w:szCs w:val="22"/>
          <w14:ligatures w14:val="standardContextual"/>
        </w:rPr>
      </w:pPr>
    </w:p>
    <w:p w14:paraId="70A97C22" w14:textId="77777777" w:rsidR="00FC7EF7" w:rsidRPr="005D0A95" w:rsidRDefault="00FC7EF7" w:rsidP="00FC7EF7">
      <w:pPr>
        <w:ind w:left="851" w:hanging="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4.2</w:t>
      </w:r>
      <w:r w:rsidRPr="005D0A95">
        <w:rPr>
          <w:rFonts w:ascii="Arial" w:eastAsia="Calibri" w:hAnsi="Arial" w:cs="Arial"/>
          <w:i/>
          <w:iCs/>
          <w:sz w:val="22"/>
          <w:szCs w:val="22"/>
          <w14:ligatures w14:val="standardContextual"/>
        </w:rPr>
        <w:tab/>
        <w:t>IDENTIFICAÇÃO DO AGENTE DE TRATAMENTO</w:t>
      </w:r>
    </w:p>
    <w:p w14:paraId="310C20BC" w14:textId="77777777" w:rsidR="00FC7EF7" w:rsidRPr="005D0A95" w:rsidRDefault="00FC7EF7" w:rsidP="00FC7EF7">
      <w:pPr>
        <w:ind w:left="851" w:hanging="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4.2.1</w:t>
      </w:r>
      <w:r w:rsidRPr="005D0A95">
        <w:rPr>
          <w:rFonts w:ascii="Arial" w:eastAsia="Calibri" w:hAnsi="Arial" w:cs="Arial"/>
          <w:i/>
          <w:iCs/>
          <w:sz w:val="22"/>
          <w:szCs w:val="22"/>
          <w14:ligatures w14:val="standardContextual"/>
        </w:rPr>
        <w:tab/>
        <w:t>Responsabilidade no tratamento de dados envolvido</w:t>
      </w:r>
    </w:p>
    <w:p w14:paraId="395093DB"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Controlador.</w:t>
      </w:r>
    </w:p>
    <w:p w14:paraId="6344FDF1"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Operador.</w:t>
      </w:r>
    </w:p>
    <w:p w14:paraId="68CEE808"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Comentário:</w:t>
      </w:r>
      <w:r w:rsidRPr="005D0A95">
        <w:rPr>
          <w:rFonts w:ascii="Arial" w:eastAsia="Calibri" w:hAnsi="Arial" w:cs="Arial"/>
          <w:i/>
          <w:iCs/>
          <w:sz w:val="22"/>
          <w:szCs w:val="22"/>
          <w14:ligatures w14:val="standardContextual"/>
        </w:rPr>
        <w:tab/>
      </w:r>
    </w:p>
    <w:p w14:paraId="64A860CF" w14:textId="77777777" w:rsidR="00FC7EF7" w:rsidRPr="005D0A95" w:rsidRDefault="00FC7EF7" w:rsidP="00FC7EF7">
      <w:pPr>
        <w:ind w:left="851" w:hanging="851"/>
        <w:jc w:val="both"/>
        <w:rPr>
          <w:rFonts w:ascii="Arial" w:eastAsia="Calibri" w:hAnsi="Arial" w:cs="Arial"/>
          <w:i/>
          <w:iCs/>
          <w:sz w:val="22"/>
          <w:szCs w:val="22"/>
          <w14:ligatures w14:val="standardContextual"/>
        </w:rPr>
      </w:pPr>
    </w:p>
    <w:p w14:paraId="2A96C03D" w14:textId="77777777" w:rsidR="00FC7EF7" w:rsidRPr="005D0A95" w:rsidRDefault="00FC7EF7" w:rsidP="00FC7EF7">
      <w:pPr>
        <w:ind w:left="851" w:hanging="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4.2.2</w:t>
      </w:r>
      <w:r w:rsidRPr="005D0A95">
        <w:rPr>
          <w:rFonts w:ascii="Arial" w:eastAsia="Calibri" w:hAnsi="Arial" w:cs="Arial"/>
          <w:i/>
          <w:iCs/>
          <w:sz w:val="22"/>
          <w:szCs w:val="22"/>
          <w14:ligatures w14:val="standardContextual"/>
        </w:rPr>
        <w:tab/>
        <w:t>Comunicação ao Controlador</w:t>
      </w:r>
    </w:p>
    <w:p w14:paraId="7459B23C"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Não necessária, o notificante é o Controlador.</w:t>
      </w:r>
    </w:p>
    <w:p w14:paraId="30178BFA"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O Controlador já foi notificado.</w:t>
      </w:r>
    </w:p>
    <w:p w14:paraId="1261CA1E"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O Controlador não foi notificado.</w:t>
      </w:r>
    </w:p>
    <w:p w14:paraId="4C93A1A3"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Comentário:</w:t>
      </w:r>
      <w:r w:rsidRPr="005D0A95">
        <w:rPr>
          <w:rFonts w:ascii="Arial" w:eastAsia="Calibri" w:hAnsi="Arial" w:cs="Arial"/>
          <w:i/>
          <w:iCs/>
          <w:sz w:val="22"/>
          <w:szCs w:val="22"/>
          <w14:ligatures w14:val="standardContextual"/>
        </w:rPr>
        <w:tab/>
      </w:r>
    </w:p>
    <w:p w14:paraId="56ACC1A8" w14:textId="77777777" w:rsidR="00FC7EF7" w:rsidRPr="005D0A95" w:rsidRDefault="00FC7EF7" w:rsidP="00FC7EF7">
      <w:pPr>
        <w:ind w:left="851" w:hanging="851"/>
        <w:jc w:val="both"/>
        <w:rPr>
          <w:rFonts w:ascii="Arial" w:eastAsia="Calibri" w:hAnsi="Arial" w:cs="Arial"/>
          <w:i/>
          <w:iCs/>
          <w:sz w:val="22"/>
          <w:szCs w:val="22"/>
          <w14:ligatures w14:val="standardContextual"/>
        </w:rPr>
      </w:pPr>
    </w:p>
    <w:p w14:paraId="3C8E22E6" w14:textId="77777777" w:rsidR="00FC7EF7" w:rsidRPr="005D0A95" w:rsidRDefault="00FC7EF7" w:rsidP="00FC7EF7">
      <w:pPr>
        <w:ind w:left="851" w:hanging="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4.2.3</w:t>
      </w:r>
      <w:r w:rsidRPr="005D0A95">
        <w:rPr>
          <w:rFonts w:ascii="Arial" w:eastAsia="Calibri" w:hAnsi="Arial" w:cs="Arial"/>
          <w:i/>
          <w:iCs/>
          <w:sz w:val="22"/>
          <w:szCs w:val="22"/>
          <w14:ligatures w14:val="standardContextual"/>
        </w:rPr>
        <w:tab/>
        <w:t>Identificação da empresa</w:t>
      </w:r>
    </w:p>
    <w:p w14:paraId="33DD955E"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Número do CPF ou CNPJ:</w:t>
      </w:r>
      <w:r w:rsidRPr="005D0A95">
        <w:rPr>
          <w:rFonts w:ascii="Arial" w:eastAsia="Calibri" w:hAnsi="Arial" w:cs="Arial"/>
          <w:i/>
          <w:iCs/>
          <w:sz w:val="22"/>
          <w:szCs w:val="22"/>
          <w14:ligatures w14:val="standardContextual"/>
        </w:rPr>
        <w:tab/>
      </w:r>
    </w:p>
    <w:p w14:paraId="56B7F962"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Nome ou Razão Social:</w:t>
      </w:r>
      <w:r w:rsidRPr="005D0A95">
        <w:rPr>
          <w:rFonts w:ascii="Arial" w:eastAsia="Calibri" w:hAnsi="Arial" w:cs="Arial"/>
          <w:i/>
          <w:iCs/>
          <w:sz w:val="22"/>
          <w:szCs w:val="22"/>
          <w14:ligatures w14:val="standardContextual"/>
        </w:rPr>
        <w:tab/>
      </w:r>
    </w:p>
    <w:p w14:paraId="6AE71451"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lastRenderedPageBreak/>
        <w:t>Natureza da Organização (Pública ou Privada):</w:t>
      </w:r>
      <w:r w:rsidRPr="005D0A95">
        <w:rPr>
          <w:rFonts w:ascii="Arial" w:eastAsia="Calibri" w:hAnsi="Arial" w:cs="Arial"/>
          <w:i/>
          <w:iCs/>
          <w:sz w:val="22"/>
          <w:szCs w:val="22"/>
          <w14:ligatures w14:val="standardContextual"/>
        </w:rPr>
        <w:tab/>
      </w:r>
    </w:p>
    <w:p w14:paraId="3E0360F6"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Endereço:</w:t>
      </w:r>
      <w:r w:rsidRPr="005D0A95">
        <w:rPr>
          <w:rFonts w:ascii="Arial" w:eastAsia="Calibri" w:hAnsi="Arial" w:cs="Arial"/>
          <w:i/>
          <w:iCs/>
          <w:sz w:val="22"/>
          <w:szCs w:val="22"/>
          <w14:ligatures w14:val="standardContextual"/>
        </w:rPr>
        <w:tab/>
      </w:r>
    </w:p>
    <w:p w14:paraId="22AB88D2"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Cidade:</w:t>
      </w:r>
      <w:r w:rsidRPr="005D0A95">
        <w:rPr>
          <w:rFonts w:ascii="Arial" w:eastAsia="Calibri" w:hAnsi="Arial" w:cs="Arial"/>
          <w:i/>
          <w:iCs/>
          <w:sz w:val="22"/>
          <w:szCs w:val="22"/>
          <w14:ligatures w14:val="standardContextual"/>
        </w:rPr>
        <w:tab/>
      </w:r>
    </w:p>
    <w:p w14:paraId="29ACB6C2"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Estado:</w:t>
      </w:r>
      <w:r w:rsidRPr="005D0A95">
        <w:rPr>
          <w:rFonts w:ascii="Arial" w:eastAsia="Calibri" w:hAnsi="Arial" w:cs="Arial"/>
          <w:i/>
          <w:iCs/>
          <w:sz w:val="22"/>
          <w:szCs w:val="22"/>
          <w14:ligatures w14:val="standardContextual"/>
        </w:rPr>
        <w:tab/>
      </w:r>
    </w:p>
    <w:p w14:paraId="61EBFB7A"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CEP:</w:t>
      </w:r>
      <w:r w:rsidRPr="005D0A95">
        <w:rPr>
          <w:rFonts w:ascii="Arial" w:eastAsia="Calibri" w:hAnsi="Arial" w:cs="Arial"/>
          <w:i/>
          <w:iCs/>
          <w:sz w:val="22"/>
          <w:szCs w:val="22"/>
          <w14:ligatures w14:val="standardContextual"/>
        </w:rPr>
        <w:tab/>
      </w:r>
    </w:p>
    <w:p w14:paraId="351B70B5"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E-mail:</w:t>
      </w:r>
      <w:r w:rsidRPr="005D0A95">
        <w:rPr>
          <w:rFonts w:ascii="Arial" w:eastAsia="Calibri" w:hAnsi="Arial" w:cs="Arial"/>
          <w:i/>
          <w:iCs/>
          <w:sz w:val="22"/>
          <w:szCs w:val="22"/>
          <w14:ligatures w14:val="standardContextual"/>
        </w:rPr>
        <w:tab/>
      </w:r>
    </w:p>
    <w:p w14:paraId="78BF8D1E"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Comentário:</w:t>
      </w:r>
      <w:r w:rsidRPr="005D0A95">
        <w:rPr>
          <w:rFonts w:ascii="Arial" w:eastAsia="Calibri" w:hAnsi="Arial" w:cs="Arial"/>
          <w:i/>
          <w:iCs/>
          <w:sz w:val="22"/>
          <w:szCs w:val="22"/>
          <w14:ligatures w14:val="standardContextual"/>
        </w:rPr>
        <w:tab/>
      </w:r>
    </w:p>
    <w:p w14:paraId="6795AF08" w14:textId="77777777" w:rsidR="00FC7EF7" w:rsidRPr="005D0A95" w:rsidRDefault="00FC7EF7" w:rsidP="00FC7EF7">
      <w:pPr>
        <w:ind w:left="851" w:hanging="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4.2.4</w:t>
      </w:r>
      <w:r w:rsidRPr="005D0A95">
        <w:rPr>
          <w:rFonts w:ascii="Arial" w:eastAsia="Calibri" w:hAnsi="Arial" w:cs="Arial"/>
          <w:i/>
          <w:iCs/>
          <w:sz w:val="22"/>
          <w:szCs w:val="22"/>
          <w14:ligatures w14:val="standardContextual"/>
        </w:rPr>
        <w:tab/>
        <w:t>Dados do notificante</w:t>
      </w:r>
    </w:p>
    <w:p w14:paraId="7468BEEA"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 xml:space="preserve">Nome </w:t>
      </w:r>
      <w:r w:rsidRPr="005D0A95">
        <w:rPr>
          <w:rFonts w:ascii="Arial" w:eastAsia="Calibri" w:hAnsi="Arial" w:cs="Arial"/>
          <w:i/>
          <w:iCs/>
          <w:sz w:val="22"/>
          <w:szCs w:val="22"/>
          <w14:ligatures w14:val="standardContextual"/>
        </w:rPr>
        <w:tab/>
      </w:r>
    </w:p>
    <w:p w14:paraId="7170FE42"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E-mail</w:t>
      </w:r>
      <w:r w:rsidRPr="005D0A95">
        <w:rPr>
          <w:rFonts w:ascii="Arial" w:eastAsia="Calibri" w:hAnsi="Arial" w:cs="Arial"/>
          <w:i/>
          <w:iCs/>
          <w:sz w:val="22"/>
          <w:szCs w:val="22"/>
          <w14:ligatures w14:val="standardContextual"/>
        </w:rPr>
        <w:tab/>
      </w:r>
    </w:p>
    <w:p w14:paraId="16D70F82"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Telefone</w:t>
      </w:r>
      <w:r w:rsidRPr="005D0A95">
        <w:rPr>
          <w:rFonts w:ascii="Arial" w:eastAsia="Calibri" w:hAnsi="Arial" w:cs="Arial"/>
          <w:i/>
          <w:iCs/>
          <w:sz w:val="22"/>
          <w:szCs w:val="22"/>
          <w14:ligatures w14:val="standardContextual"/>
        </w:rPr>
        <w:tab/>
      </w:r>
    </w:p>
    <w:p w14:paraId="537AA67F" w14:textId="77777777" w:rsidR="00FC7EF7" w:rsidRPr="005D0A95" w:rsidRDefault="00FC7EF7" w:rsidP="00FC7EF7">
      <w:pPr>
        <w:ind w:left="851" w:hanging="851"/>
        <w:jc w:val="both"/>
        <w:rPr>
          <w:rFonts w:ascii="Arial" w:eastAsia="Calibri" w:hAnsi="Arial" w:cs="Arial"/>
          <w:i/>
          <w:iCs/>
          <w:sz w:val="22"/>
          <w:szCs w:val="22"/>
          <w14:ligatures w14:val="standardContextual"/>
        </w:rPr>
      </w:pPr>
    </w:p>
    <w:p w14:paraId="23523FCA" w14:textId="77777777" w:rsidR="00FC7EF7" w:rsidRPr="005D0A95" w:rsidRDefault="00FC7EF7" w:rsidP="00FC7EF7">
      <w:pPr>
        <w:ind w:left="851" w:hanging="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4.2.5</w:t>
      </w:r>
      <w:r w:rsidRPr="005D0A95">
        <w:rPr>
          <w:rFonts w:ascii="Arial" w:eastAsia="Calibri" w:hAnsi="Arial" w:cs="Arial"/>
          <w:i/>
          <w:iCs/>
          <w:sz w:val="22"/>
          <w:szCs w:val="22"/>
          <w14:ligatures w14:val="standardContextual"/>
        </w:rPr>
        <w:tab/>
        <w:t>Dados do encarregado</w:t>
      </w:r>
    </w:p>
    <w:p w14:paraId="2565E035"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Mesmos do notificante</w:t>
      </w:r>
    </w:p>
    <w:p w14:paraId="50571118"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 xml:space="preserve">Nome </w:t>
      </w:r>
      <w:r w:rsidRPr="005D0A95">
        <w:rPr>
          <w:rFonts w:ascii="Arial" w:eastAsia="Calibri" w:hAnsi="Arial" w:cs="Arial"/>
          <w:i/>
          <w:iCs/>
          <w:sz w:val="22"/>
          <w:szCs w:val="22"/>
          <w14:ligatures w14:val="standardContextual"/>
        </w:rPr>
        <w:tab/>
      </w:r>
    </w:p>
    <w:p w14:paraId="37379644"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E-mail</w:t>
      </w:r>
      <w:r w:rsidRPr="005D0A95">
        <w:rPr>
          <w:rFonts w:ascii="Arial" w:eastAsia="Calibri" w:hAnsi="Arial" w:cs="Arial"/>
          <w:i/>
          <w:iCs/>
          <w:sz w:val="22"/>
          <w:szCs w:val="22"/>
          <w14:ligatures w14:val="standardContextual"/>
        </w:rPr>
        <w:tab/>
      </w:r>
    </w:p>
    <w:p w14:paraId="6A8C92A8"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Telefone</w:t>
      </w:r>
      <w:r w:rsidRPr="005D0A95">
        <w:rPr>
          <w:rFonts w:ascii="Arial" w:eastAsia="Calibri" w:hAnsi="Arial" w:cs="Arial"/>
          <w:i/>
          <w:iCs/>
          <w:sz w:val="22"/>
          <w:szCs w:val="22"/>
          <w14:ligatures w14:val="standardContextual"/>
        </w:rPr>
        <w:tab/>
      </w:r>
    </w:p>
    <w:p w14:paraId="2DE31CB6" w14:textId="77777777" w:rsidR="00FC7EF7" w:rsidRPr="005D0A95" w:rsidRDefault="00FC7EF7" w:rsidP="00FC7EF7">
      <w:pPr>
        <w:ind w:left="851" w:hanging="851"/>
        <w:jc w:val="both"/>
        <w:rPr>
          <w:rFonts w:ascii="Arial" w:eastAsia="Calibri" w:hAnsi="Arial" w:cs="Arial"/>
          <w:i/>
          <w:iCs/>
          <w:sz w:val="22"/>
          <w:szCs w:val="22"/>
          <w14:ligatures w14:val="standardContextual"/>
        </w:rPr>
      </w:pPr>
    </w:p>
    <w:p w14:paraId="7CD1383F" w14:textId="77777777" w:rsidR="00FC7EF7" w:rsidRPr="005D0A95" w:rsidRDefault="00FC7EF7" w:rsidP="00FC7EF7">
      <w:pPr>
        <w:ind w:left="851" w:hanging="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4.3</w:t>
      </w:r>
      <w:r w:rsidRPr="005D0A95">
        <w:rPr>
          <w:rFonts w:ascii="Arial" w:eastAsia="Calibri" w:hAnsi="Arial" w:cs="Arial"/>
          <w:i/>
          <w:iCs/>
          <w:sz w:val="22"/>
          <w:szCs w:val="22"/>
          <w14:ligatures w14:val="standardContextual"/>
        </w:rPr>
        <w:tab/>
        <w:t>SOBRE O INCIDENTE DE SEGURANÇA ENVOLVENDO DADOS PESSOAIS</w:t>
      </w:r>
    </w:p>
    <w:p w14:paraId="0167C9B1" w14:textId="3C9A51EA" w:rsidR="00FC7EF7" w:rsidRPr="005D0A95" w:rsidRDefault="00FC7EF7" w:rsidP="00FC7EF7">
      <w:pPr>
        <w:ind w:left="851" w:hanging="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 xml:space="preserve"> 4.3.1.1</w:t>
      </w:r>
      <w:r w:rsidR="00824E8A" w:rsidRPr="005D0A95">
        <w:rPr>
          <w:rFonts w:ascii="Arial" w:eastAsia="Calibri" w:hAnsi="Arial" w:cs="Arial"/>
          <w:i/>
          <w:iCs/>
          <w:sz w:val="22"/>
          <w:szCs w:val="22"/>
          <w14:ligatures w14:val="standardContextual"/>
        </w:rPr>
        <w:tab/>
      </w:r>
      <w:r w:rsidRPr="005D0A95">
        <w:rPr>
          <w:rFonts w:ascii="Arial" w:eastAsia="Calibri" w:hAnsi="Arial" w:cs="Arial"/>
          <w:i/>
          <w:iCs/>
          <w:sz w:val="22"/>
          <w:szCs w:val="22"/>
          <w14:ligatures w14:val="standardContextual"/>
        </w:rPr>
        <w:t>Breve Descrição</w:t>
      </w:r>
    </w:p>
    <w:p w14:paraId="05B14812" w14:textId="77777777" w:rsidR="00FC7EF7" w:rsidRPr="005D0A95" w:rsidRDefault="00FC7EF7" w:rsidP="00FC7EF7">
      <w:pPr>
        <w:ind w:left="851" w:hanging="851"/>
        <w:jc w:val="both"/>
        <w:rPr>
          <w:rFonts w:ascii="Arial" w:eastAsia="Calibri" w:hAnsi="Arial" w:cs="Arial"/>
          <w:i/>
          <w:iCs/>
          <w:sz w:val="22"/>
          <w:szCs w:val="22"/>
          <w14:ligatures w14:val="standardContextual"/>
        </w:rPr>
      </w:pPr>
    </w:p>
    <w:p w14:paraId="7D2699ED" w14:textId="158B1B47" w:rsidR="00FC7EF7" w:rsidRPr="005D0A95" w:rsidRDefault="00FC7EF7" w:rsidP="00FC7EF7">
      <w:pPr>
        <w:ind w:left="851" w:hanging="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4. 3.1.2</w:t>
      </w:r>
      <w:r w:rsidR="00824E8A" w:rsidRPr="005D0A95">
        <w:rPr>
          <w:rFonts w:ascii="Arial" w:eastAsia="Calibri" w:hAnsi="Arial" w:cs="Arial"/>
          <w:i/>
          <w:iCs/>
          <w:sz w:val="22"/>
          <w:szCs w:val="22"/>
          <w14:ligatures w14:val="standardContextual"/>
        </w:rPr>
        <w:tab/>
      </w:r>
      <w:r w:rsidRPr="005D0A95">
        <w:rPr>
          <w:rFonts w:ascii="Arial" w:eastAsia="Calibri" w:hAnsi="Arial" w:cs="Arial"/>
          <w:i/>
          <w:iCs/>
          <w:sz w:val="22"/>
          <w:szCs w:val="22"/>
          <w14:ligatures w14:val="standardContextual"/>
        </w:rPr>
        <w:t>Quando o incidente ocorreu</w:t>
      </w:r>
    </w:p>
    <w:p w14:paraId="4CEC180F"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Data e hora de confirmação</w:t>
      </w:r>
      <w:r w:rsidRPr="005D0A95">
        <w:rPr>
          <w:rFonts w:ascii="Arial" w:eastAsia="Calibri" w:hAnsi="Arial" w:cs="Arial"/>
          <w:i/>
          <w:iCs/>
          <w:sz w:val="22"/>
          <w:szCs w:val="22"/>
          <w14:ligatures w14:val="standardContextual"/>
        </w:rPr>
        <w:tab/>
      </w:r>
    </w:p>
    <w:p w14:paraId="1863D4E3"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Comentário</w:t>
      </w:r>
      <w:r w:rsidRPr="005D0A95">
        <w:rPr>
          <w:rFonts w:ascii="Arial" w:eastAsia="Calibri" w:hAnsi="Arial" w:cs="Arial"/>
          <w:i/>
          <w:iCs/>
          <w:sz w:val="22"/>
          <w:szCs w:val="22"/>
          <w14:ligatures w14:val="standardContextual"/>
        </w:rPr>
        <w:tab/>
      </w:r>
    </w:p>
    <w:p w14:paraId="48EACF59" w14:textId="77777777" w:rsidR="00FC7EF7" w:rsidRPr="005D0A95" w:rsidRDefault="00FC7EF7" w:rsidP="00FC7EF7">
      <w:pPr>
        <w:ind w:left="851" w:hanging="851"/>
        <w:jc w:val="both"/>
        <w:rPr>
          <w:rFonts w:ascii="Arial" w:eastAsia="Calibri" w:hAnsi="Arial" w:cs="Arial"/>
          <w:i/>
          <w:iCs/>
          <w:sz w:val="22"/>
          <w:szCs w:val="22"/>
          <w14:ligatures w14:val="standardContextual"/>
        </w:rPr>
      </w:pPr>
    </w:p>
    <w:p w14:paraId="73215CB9" w14:textId="6C4A6E0F" w:rsidR="00FC7EF7" w:rsidRPr="005D0A95" w:rsidRDefault="00FC7EF7" w:rsidP="00FC7EF7">
      <w:pPr>
        <w:ind w:left="851" w:hanging="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4.3.1.3</w:t>
      </w:r>
      <w:r w:rsidR="00824E8A" w:rsidRPr="005D0A95">
        <w:rPr>
          <w:rFonts w:ascii="Arial" w:eastAsia="Calibri" w:hAnsi="Arial" w:cs="Arial"/>
          <w:i/>
          <w:iCs/>
          <w:sz w:val="22"/>
          <w:szCs w:val="22"/>
          <w14:ligatures w14:val="standardContextual"/>
        </w:rPr>
        <w:tab/>
      </w:r>
      <w:r w:rsidRPr="005D0A95">
        <w:rPr>
          <w:rFonts w:ascii="Arial" w:eastAsia="Calibri" w:hAnsi="Arial" w:cs="Arial"/>
          <w:i/>
          <w:iCs/>
          <w:sz w:val="22"/>
          <w:szCs w:val="22"/>
          <w14:ligatures w14:val="standardContextual"/>
        </w:rPr>
        <w:t>Quando a organização teve ciência do incidente de segurança</w:t>
      </w:r>
    </w:p>
    <w:p w14:paraId="61EF2BC7"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Data e hora de confirmação</w:t>
      </w:r>
      <w:r w:rsidRPr="005D0A95">
        <w:rPr>
          <w:rFonts w:ascii="Arial" w:eastAsia="Calibri" w:hAnsi="Arial" w:cs="Arial"/>
          <w:i/>
          <w:iCs/>
          <w:sz w:val="22"/>
          <w:szCs w:val="22"/>
          <w14:ligatures w14:val="standardContextual"/>
        </w:rPr>
        <w:tab/>
      </w:r>
    </w:p>
    <w:p w14:paraId="2F6F53D3"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Comentário</w:t>
      </w:r>
      <w:r w:rsidRPr="005D0A95">
        <w:rPr>
          <w:rFonts w:ascii="Arial" w:eastAsia="Calibri" w:hAnsi="Arial" w:cs="Arial"/>
          <w:i/>
          <w:iCs/>
          <w:sz w:val="22"/>
          <w:szCs w:val="22"/>
          <w14:ligatures w14:val="standardContextual"/>
        </w:rPr>
        <w:tab/>
      </w:r>
    </w:p>
    <w:p w14:paraId="5CEF9A05" w14:textId="77777777" w:rsidR="00FC7EF7" w:rsidRPr="005D0A95" w:rsidRDefault="00FC7EF7" w:rsidP="00FC7EF7">
      <w:pPr>
        <w:ind w:left="851" w:hanging="851"/>
        <w:jc w:val="both"/>
        <w:rPr>
          <w:rFonts w:ascii="Arial" w:eastAsia="Calibri" w:hAnsi="Arial" w:cs="Arial"/>
          <w:i/>
          <w:iCs/>
          <w:sz w:val="22"/>
          <w:szCs w:val="22"/>
          <w14:ligatures w14:val="standardContextual"/>
        </w:rPr>
      </w:pPr>
    </w:p>
    <w:p w14:paraId="6EF49FE2" w14:textId="79BCF701" w:rsidR="00FC7EF7" w:rsidRPr="005D0A95" w:rsidRDefault="00FC7EF7" w:rsidP="00FC7EF7">
      <w:pPr>
        <w:ind w:left="851" w:hanging="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4.3.1.4</w:t>
      </w:r>
      <w:r w:rsidR="00824E8A" w:rsidRPr="005D0A95">
        <w:rPr>
          <w:rFonts w:ascii="Arial" w:eastAsia="Calibri" w:hAnsi="Arial" w:cs="Arial"/>
          <w:i/>
          <w:iCs/>
          <w:sz w:val="22"/>
          <w:szCs w:val="22"/>
          <w14:ligatures w14:val="standardContextual"/>
        </w:rPr>
        <w:tab/>
      </w:r>
      <w:r w:rsidRPr="005D0A95">
        <w:rPr>
          <w:rFonts w:ascii="Arial" w:eastAsia="Calibri" w:hAnsi="Arial" w:cs="Arial"/>
          <w:i/>
          <w:iCs/>
          <w:sz w:val="22"/>
          <w:szCs w:val="22"/>
          <w14:ligatures w14:val="standardContextual"/>
        </w:rPr>
        <w:t>Justificativa quando a comunicação inicial do incidente não ocorrer no prazo sugerido de 2 dias úteis</w:t>
      </w:r>
    </w:p>
    <w:p w14:paraId="39A69AC9"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Comentário</w:t>
      </w:r>
      <w:r w:rsidRPr="005D0A95">
        <w:rPr>
          <w:rFonts w:ascii="Arial" w:eastAsia="Calibri" w:hAnsi="Arial" w:cs="Arial"/>
          <w:i/>
          <w:iCs/>
          <w:sz w:val="22"/>
          <w:szCs w:val="22"/>
          <w14:ligatures w14:val="standardContextual"/>
        </w:rPr>
        <w:tab/>
      </w:r>
    </w:p>
    <w:p w14:paraId="478CEA42" w14:textId="77777777" w:rsidR="00FC7EF7" w:rsidRPr="005D0A95" w:rsidRDefault="00FC7EF7" w:rsidP="00FC7EF7">
      <w:pPr>
        <w:ind w:left="851" w:hanging="851"/>
        <w:jc w:val="both"/>
        <w:rPr>
          <w:rFonts w:ascii="Arial" w:eastAsia="Calibri" w:hAnsi="Arial" w:cs="Arial"/>
          <w:i/>
          <w:iCs/>
          <w:sz w:val="22"/>
          <w:szCs w:val="22"/>
          <w14:ligatures w14:val="standardContextual"/>
        </w:rPr>
      </w:pPr>
    </w:p>
    <w:p w14:paraId="0403CCA2" w14:textId="613EEA6F" w:rsidR="00FC7EF7" w:rsidRPr="005D0A95" w:rsidRDefault="00FC7EF7" w:rsidP="00FC7EF7">
      <w:pPr>
        <w:ind w:left="851" w:hanging="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4.3.1.5</w:t>
      </w:r>
      <w:r w:rsidR="00824E8A" w:rsidRPr="005D0A95">
        <w:rPr>
          <w:rFonts w:ascii="Arial" w:eastAsia="Calibri" w:hAnsi="Arial" w:cs="Arial"/>
          <w:i/>
          <w:iCs/>
          <w:sz w:val="22"/>
          <w:szCs w:val="22"/>
          <w14:ligatures w14:val="standardContextual"/>
        </w:rPr>
        <w:tab/>
      </w:r>
      <w:r w:rsidRPr="005D0A95">
        <w:rPr>
          <w:rFonts w:ascii="Arial" w:eastAsia="Calibri" w:hAnsi="Arial" w:cs="Arial"/>
          <w:i/>
          <w:iCs/>
          <w:sz w:val="22"/>
          <w:szCs w:val="22"/>
          <w14:ligatures w14:val="standardContextual"/>
        </w:rPr>
        <w:t>Justificativa quando a comunicação não ocorrer de forma imediata</w:t>
      </w:r>
    </w:p>
    <w:p w14:paraId="20CE107C"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Comentário</w:t>
      </w:r>
      <w:r w:rsidRPr="005D0A95">
        <w:rPr>
          <w:rFonts w:ascii="Arial" w:eastAsia="Calibri" w:hAnsi="Arial" w:cs="Arial"/>
          <w:i/>
          <w:iCs/>
          <w:sz w:val="22"/>
          <w:szCs w:val="22"/>
          <w14:ligatures w14:val="standardContextual"/>
        </w:rPr>
        <w:tab/>
      </w:r>
    </w:p>
    <w:p w14:paraId="1C5B3047" w14:textId="77777777" w:rsidR="00FC7EF7" w:rsidRPr="005D0A95" w:rsidRDefault="00FC7EF7" w:rsidP="00FC7EF7">
      <w:pPr>
        <w:ind w:left="851" w:hanging="851"/>
        <w:jc w:val="both"/>
        <w:rPr>
          <w:rFonts w:ascii="Arial" w:eastAsia="Calibri" w:hAnsi="Arial" w:cs="Arial"/>
          <w:i/>
          <w:iCs/>
          <w:sz w:val="22"/>
          <w:szCs w:val="22"/>
          <w14:ligatures w14:val="standardContextual"/>
        </w:rPr>
      </w:pPr>
    </w:p>
    <w:p w14:paraId="7157D55A" w14:textId="77777777" w:rsidR="00FC7EF7" w:rsidRPr="005D0A95" w:rsidRDefault="00FC7EF7" w:rsidP="00FC7EF7">
      <w:pPr>
        <w:ind w:left="851" w:hanging="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4.3.1.6 Qual a natureza dos dados afetados</w:t>
      </w:r>
    </w:p>
    <w:p w14:paraId="51A0DB6D"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Origem racial ou étnica</w:t>
      </w:r>
    </w:p>
    <w:p w14:paraId="230EB6A5"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Convicção religiosa</w:t>
      </w:r>
    </w:p>
    <w:p w14:paraId="0681ADD0"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Opinião política</w:t>
      </w:r>
    </w:p>
    <w:p w14:paraId="37F5BE2F"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Filiação a sindicato</w:t>
      </w:r>
    </w:p>
    <w:p w14:paraId="698DDEB3"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Filiação a organização de caráter religioso, filosófico ou político.</w:t>
      </w:r>
    </w:p>
    <w:p w14:paraId="02A559C4"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Dado referente à saúde.</w:t>
      </w:r>
    </w:p>
    <w:p w14:paraId="1C71546D"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Dado referente à vida sexual.</w:t>
      </w:r>
    </w:p>
    <w:p w14:paraId="42C0911F"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Dado genético ou biométrico.</w:t>
      </w:r>
    </w:p>
    <w:p w14:paraId="708C3397"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Dado de comprovação de identidade oficial (Por exemplo, nº RG, CPF, CNH).</w:t>
      </w:r>
    </w:p>
    <w:p w14:paraId="4DA4262F"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Dado financeiro.</w:t>
      </w:r>
    </w:p>
    <w:p w14:paraId="2D59BC81"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Nomes de usuário ou senhas de sistemas de informação.</w:t>
      </w:r>
    </w:p>
    <w:p w14:paraId="66A17C20"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Dado de geolocalização.</w:t>
      </w:r>
    </w:p>
    <w:p w14:paraId="5C23BA9B"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Comentário</w:t>
      </w:r>
      <w:r w:rsidRPr="005D0A95">
        <w:rPr>
          <w:rFonts w:ascii="Arial" w:eastAsia="Calibri" w:hAnsi="Arial" w:cs="Arial"/>
          <w:i/>
          <w:iCs/>
          <w:sz w:val="22"/>
          <w:szCs w:val="22"/>
          <w14:ligatures w14:val="standardContextual"/>
        </w:rPr>
        <w:tab/>
      </w:r>
    </w:p>
    <w:p w14:paraId="61BAA41F" w14:textId="77777777" w:rsidR="00FC7EF7" w:rsidRPr="005D0A95" w:rsidRDefault="00FC7EF7" w:rsidP="00FC7EF7">
      <w:pPr>
        <w:ind w:left="851" w:hanging="851"/>
        <w:jc w:val="both"/>
        <w:rPr>
          <w:rFonts w:ascii="Arial" w:eastAsia="Calibri" w:hAnsi="Arial" w:cs="Arial"/>
          <w:i/>
          <w:iCs/>
          <w:sz w:val="22"/>
          <w:szCs w:val="22"/>
          <w14:ligatures w14:val="standardContextual"/>
        </w:rPr>
      </w:pPr>
    </w:p>
    <w:p w14:paraId="503734F8" w14:textId="20EA289D" w:rsidR="00FC7EF7" w:rsidRPr="005D0A95" w:rsidRDefault="00FC7EF7" w:rsidP="00FC7EF7">
      <w:pPr>
        <w:ind w:left="851" w:hanging="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4.3.1.7</w:t>
      </w:r>
      <w:r w:rsidR="00824E8A" w:rsidRPr="005D0A95">
        <w:rPr>
          <w:rFonts w:ascii="Arial" w:eastAsia="Calibri" w:hAnsi="Arial" w:cs="Arial"/>
          <w:i/>
          <w:iCs/>
          <w:sz w:val="22"/>
          <w:szCs w:val="22"/>
          <w14:ligatures w14:val="standardContextual"/>
        </w:rPr>
        <w:tab/>
      </w:r>
      <w:r w:rsidRPr="005D0A95">
        <w:rPr>
          <w:rFonts w:ascii="Arial" w:eastAsia="Calibri" w:hAnsi="Arial" w:cs="Arial"/>
          <w:i/>
          <w:iCs/>
          <w:sz w:val="22"/>
          <w:szCs w:val="22"/>
          <w14:ligatures w14:val="standardContextual"/>
        </w:rPr>
        <w:t>Qual a quantidade de titulares afetados</w:t>
      </w:r>
    </w:p>
    <w:p w14:paraId="70F7E3A9"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Comentário</w:t>
      </w:r>
      <w:r w:rsidRPr="005D0A95">
        <w:rPr>
          <w:rFonts w:ascii="Arial" w:eastAsia="Calibri" w:hAnsi="Arial" w:cs="Arial"/>
          <w:i/>
          <w:iCs/>
          <w:sz w:val="22"/>
          <w:szCs w:val="22"/>
          <w14:ligatures w14:val="standardContextual"/>
        </w:rPr>
        <w:tab/>
      </w:r>
    </w:p>
    <w:p w14:paraId="70E5B4DD" w14:textId="77777777" w:rsidR="00FC7EF7" w:rsidRPr="005D0A95" w:rsidRDefault="00FC7EF7" w:rsidP="00FC7EF7">
      <w:pPr>
        <w:ind w:left="851" w:hanging="851"/>
        <w:jc w:val="both"/>
        <w:rPr>
          <w:rFonts w:ascii="Arial" w:eastAsia="Calibri" w:hAnsi="Arial" w:cs="Arial"/>
          <w:i/>
          <w:iCs/>
          <w:sz w:val="22"/>
          <w:szCs w:val="22"/>
          <w14:ligatures w14:val="standardContextual"/>
        </w:rPr>
      </w:pPr>
    </w:p>
    <w:p w14:paraId="375886D6" w14:textId="675B0C5B" w:rsidR="00FC7EF7" w:rsidRPr="005D0A95" w:rsidRDefault="00FC7EF7" w:rsidP="00FC7EF7">
      <w:pPr>
        <w:ind w:left="851" w:hanging="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4.3.1.8</w:t>
      </w:r>
      <w:r w:rsidR="00824E8A" w:rsidRPr="005D0A95">
        <w:rPr>
          <w:rFonts w:ascii="Arial" w:eastAsia="Calibri" w:hAnsi="Arial" w:cs="Arial"/>
          <w:i/>
          <w:iCs/>
          <w:sz w:val="22"/>
          <w:szCs w:val="22"/>
          <w14:ligatures w14:val="standardContextual"/>
        </w:rPr>
        <w:tab/>
      </w:r>
      <w:r w:rsidRPr="005D0A95">
        <w:rPr>
          <w:rFonts w:ascii="Arial" w:eastAsia="Calibri" w:hAnsi="Arial" w:cs="Arial"/>
          <w:i/>
          <w:iCs/>
          <w:sz w:val="22"/>
          <w:szCs w:val="22"/>
          <w14:ligatures w14:val="standardContextual"/>
        </w:rPr>
        <w:t>Qual a categoria dos dados afetados</w:t>
      </w:r>
    </w:p>
    <w:p w14:paraId="5A397FA8"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Funcionários</w:t>
      </w:r>
    </w:p>
    <w:p w14:paraId="6AE3278C"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Prestadores de serviço</w:t>
      </w:r>
    </w:p>
    <w:p w14:paraId="277105B2"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Clientes</w:t>
      </w:r>
    </w:p>
    <w:p w14:paraId="35F43D6E"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Consumidores</w:t>
      </w:r>
    </w:p>
    <w:p w14:paraId="75E56E8A"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Usuários</w:t>
      </w:r>
    </w:p>
    <w:p w14:paraId="7DCE8C34"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Pacientes de serviço de saúde</w:t>
      </w:r>
    </w:p>
    <w:p w14:paraId="77E5B2A1"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Crianças ou adolescentes</w:t>
      </w:r>
    </w:p>
    <w:p w14:paraId="4202C18D"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Outros (Comentar)</w:t>
      </w:r>
    </w:p>
    <w:p w14:paraId="7EC809D2"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Comentário</w:t>
      </w:r>
      <w:r w:rsidRPr="005D0A95">
        <w:rPr>
          <w:rFonts w:ascii="Arial" w:eastAsia="Calibri" w:hAnsi="Arial" w:cs="Arial"/>
          <w:i/>
          <w:iCs/>
          <w:sz w:val="22"/>
          <w:szCs w:val="22"/>
          <w14:ligatures w14:val="standardContextual"/>
        </w:rPr>
        <w:tab/>
      </w:r>
    </w:p>
    <w:p w14:paraId="5B2DC80E" w14:textId="77777777" w:rsidR="00FC7EF7" w:rsidRPr="005D0A95" w:rsidRDefault="00FC7EF7" w:rsidP="00FC7EF7">
      <w:pPr>
        <w:ind w:left="851" w:hanging="851"/>
        <w:jc w:val="both"/>
        <w:rPr>
          <w:rFonts w:ascii="Arial" w:eastAsia="Calibri" w:hAnsi="Arial" w:cs="Arial"/>
          <w:i/>
          <w:iCs/>
          <w:sz w:val="22"/>
          <w:szCs w:val="22"/>
          <w14:ligatures w14:val="standardContextual"/>
        </w:rPr>
      </w:pPr>
    </w:p>
    <w:p w14:paraId="0660AA37" w14:textId="77777777" w:rsidR="00FC7EF7" w:rsidRPr="005D0A95" w:rsidRDefault="00FC7EF7" w:rsidP="00FC7EF7">
      <w:pPr>
        <w:ind w:left="851" w:hanging="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5</w:t>
      </w:r>
      <w:r w:rsidRPr="005D0A95">
        <w:rPr>
          <w:rFonts w:ascii="Arial" w:eastAsia="Calibri" w:hAnsi="Arial" w:cs="Arial"/>
          <w:i/>
          <w:iCs/>
          <w:sz w:val="22"/>
          <w:szCs w:val="22"/>
          <w14:ligatures w14:val="standardContextual"/>
        </w:rPr>
        <w:tab/>
        <w:t>MEDIDAS DE SEGURANÇA UTILIZADAS PARA A PROTEÇÃO DOS DADOS</w:t>
      </w:r>
    </w:p>
    <w:p w14:paraId="456EAD63" w14:textId="77777777" w:rsidR="00FC7EF7" w:rsidRPr="005D0A95" w:rsidRDefault="00FC7EF7" w:rsidP="00FC7EF7">
      <w:pPr>
        <w:ind w:left="851" w:hanging="851"/>
        <w:jc w:val="both"/>
        <w:rPr>
          <w:rFonts w:ascii="Arial" w:eastAsia="Calibri" w:hAnsi="Arial" w:cs="Arial"/>
          <w:i/>
          <w:iCs/>
          <w:sz w:val="22"/>
          <w:szCs w:val="22"/>
          <w14:ligatures w14:val="standardContextual"/>
        </w:rPr>
      </w:pPr>
    </w:p>
    <w:p w14:paraId="41FE8BA7" w14:textId="77777777" w:rsidR="00FC7EF7" w:rsidRPr="005D0A95" w:rsidRDefault="00FC7EF7" w:rsidP="00FC7EF7">
      <w:pPr>
        <w:ind w:left="851" w:hanging="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5.1</w:t>
      </w:r>
      <w:r w:rsidRPr="005D0A95">
        <w:rPr>
          <w:rFonts w:ascii="Arial" w:eastAsia="Calibri" w:hAnsi="Arial" w:cs="Arial"/>
          <w:i/>
          <w:iCs/>
          <w:sz w:val="22"/>
          <w:szCs w:val="22"/>
          <w14:ligatures w14:val="standardContextual"/>
        </w:rPr>
        <w:tab/>
        <w:t>Medidas de segurança, técnicas e administrativas, foram tomadas para prevenir a ocorrência do incidente de segurança.</w:t>
      </w:r>
    </w:p>
    <w:p w14:paraId="5D405398"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Comentário</w:t>
      </w:r>
      <w:r w:rsidRPr="005D0A95">
        <w:rPr>
          <w:rFonts w:ascii="Arial" w:eastAsia="Calibri" w:hAnsi="Arial" w:cs="Arial"/>
          <w:i/>
          <w:iCs/>
          <w:sz w:val="22"/>
          <w:szCs w:val="22"/>
          <w14:ligatures w14:val="standardContextual"/>
        </w:rPr>
        <w:tab/>
      </w:r>
    </w:p>
    <w:p w14:paraId="07D3C477" w14:textId="77777777" w:rsidR="00FC7EF7" w:rsidRPr="005D0A95" w:rsidRDefault="00FC7EF7" w:rsidP="00FC7EF7">
      <w:pPr>
        <w:ind w:left="851" w:hanging="851"/>
        <w:jc w:val="both"/>
        <w:rPr>
          <w:rFonts w:ascii="Arial" w:eastAsia="Calibri" w:hAnsi="Arial" w:cs="Arial"/>
          <w:i/>
          <w:iCs/>
          <w:sz w:val="22"/>
          <w:szCs w:val="22"/>
          <w14:ligatures w14:val="standardContextual"/>
        </w:rPr>
      </w:pPr>
    </w:p>
    <w:p w14:paraId="6224BF54" w14:textId="77777777" w:rsidR="00FC7EF7" w:rsidRPr="005D0A95" w:rsidRDefault="00FC7EF7" w:rsidP="00FC7EF7">
      <w:pPr>
        <w:ind w:left="851" w:hanging="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5.2</w:t>
      </w:r>
      <w:r w:rsidRPr="005D0A95">
        <w:rPr>
          <w:rFonts w:ascii="Arial" w:eastAsia="Calibri" w:hAnsi="Arial" w:cs="Arial"/>
          <w:i/>
          <w:iCs/>
          <w:sz w:val="22"/>
          <w:szCs w:val="22"/>
          <w14:ligatures w14:val="standardContextual"/>
        </w:rPr>
        <w:tab/>
        <w:t>Medidas de segurança, técnicas e administrativas, foram tomadas após a ciência do incidente de segurança.</w:t>
      </w:r>
    </w:p>
    <w:p w14:paraId="36CCD8E6"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Comentário</w:t>
      </w:r>
      <w:r w:rsidRPr="005D0A95">
        <w:rPr>
          <w:rFonts w:ascii="Arial" w:eastAsia="Calibri" w:hAnsi="Arial" w:cs="Arial"/>
          <w:i/>
          <w:iCs/>
          <w:sz w:val="22"/>
          <w:szCs w:val="22"/>
          <w14:ligatures w14:val="standardContextual"/>
        </w:rPr>
        <w:tab/>
      </w:r>
    </w:p>
    <w:p w14:paraId="6BA9D228" w14:textId="77777777" w:rsidR="00FC7EF7" w:rsidRPr="005D0A95" w:rsidRDefault="00FC7EF7" w:rsidP="00FC7EF7">
      <w:pPr>
        <w:ind w:left="851" w:hanging="851"/>
        <w:jc w:val="both"/>
        <w:rPr>
          <w:rFonts w:ascii="Arial" w:eastAsia="Calibri" w:hAnsi="Arial" w:cs="Arial"/>
          <w:i/>
          <w:iCs/>
          <w:sz w:val="22"/>
          <w:szCs w:val="22"/>
          <w14:ligatures w14:val="standardContextual"/>
        </w:rPr>
      </w:pPr>
    </w:p>
    <w:p w14:paraId="6CF04A3B" w14:textId="77777777" w:rsidR="00FC7EF7" w:rsidRPr="005D0A95" w:rsidRDefault="00FC7EF7" w:rsidP="00FC7EF7">
      <w:pPr>
        <w:ind w:left="851" w:hanging="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5.3</w:t>
      </w:r>
      <w:r w:rsidRPr="005D0A95">
        <w:rPr>
          <w:rFonts w:ascii="Arial" w:eastAsia="Calibri" w:hAnsi="Arial" w:cs="Arial"/>
          <w:i/>
          <w:iCs/>
          <w:sz w:val="22"/>
          <w:szCs w:val="22"/>
          <w14:ligatures w14:val="standardContextual"/>
        </w:rPr>
        <w:tab/>
        <w:t>Medidas de segurança, técnicas e administrativas, foram ou serão adotadas para reverter ou mitigar os efeitos do prejuízo do incidente de segurança aos titulares dos dados</w:t>
      </w:r>
    </w:p>
    <w:p w14:paraId="595CA375"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Comentário</w:t>
      </w:r>
      <w:r w:rsidRPr="005D0A95">
        <w:rPr>
          <w:rFonts w:ascii="Arial" w:eastAsia="Calibri" w:hAnsi="Arial" w:cs="Arial"/>
          <w:i/>
          <w:iCs/>
          <w:sz w:val="22"/>
          <w:szCs w:val="22"/>
          <w14:ligatures w14:val="standardContextual"/>
        </w:rPr>
        <w:tab/>
      </w:r>
    </w:p>
    <w:p w14:paraId="51F79A3E" w14:textId="77777777" w:rsidR="00FC7EF7" w:rsidRPr="005D0A95" w:rsidRDefault="00FC7EF7" w:rsidP="00FC7EF7">
      <w:pPr>
        <w:ind w:left="851" w:hanging="851"/>
        <w:jc w:val="both"/>
        <w:rPr>
          <w:rFonts w:ascii="Arial" w:eastAsia="Calibri" w:hAnsi="Arial" w:cs="Arial"/>
          <w:i/>
          <w:iCs/>
          <w:sz w:val="22"/>
          <w:szCs w:val="22"/>
          <w14:ligatures w14:val="standardContextual"/>
        </w:rPr>
      </w:pPr>
    </w:p>
    <w:p w14:paraId="22E51517" w14:textId="77777777" w:rsidR="00FC7EF7" w:rsidRPr="005D0A95" w:rsidRDefault="00FC7EF7" w:rsidP="00FC7EF7">
      <w:pPr>
        <w:ind w:left="851" w:hanging="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5.4</w:t>
      </w:r>
      <w:r w:rsidRPr="005D0A95">
        <w:rPr>
          <w:rFonts w:ascii="Arial" w:eastAsia="Calibri" w:hAnsi="Arial" w:cs="Arial"/>
          <w:i/>
          <w:iCs/>
          <w:sz w:val="22"/>
          <w:szCs w:val="22"/>
          <w14:ligatures w14:val="standardContextual"/>
        </w:rPr>
        <w:tab/>
        <w:t>O agente de tratamento realizou relatório de impacto à proteção de dados pessoais?</w:t>
      </w:r>
    </w:p>
    <w:p w14:paraId="4966E1A8"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Comentário</w:t>
      </w:r>
      <w:r w:rsidRPr="005D0A95">
        <w:rPr>
          <w:rFonts w:ascii="Arial" w:eastAsia="Calibri" w:hAnsi="Arial" w:cs="Arial"/>
          <w:i/>
          <w:iCs/>
          <w:sz w:val="22"/>
          <w:szCs w:val="22"/>
          <w14:ligatures w14:val="standardContextual"/>
        </w:rPr>
        <w:tab/>
      </w:r>
    </w:p>
    <w:p w14:paraId="0AEBBCC1" w14:textId="77777777" w:rsidR="00FC7EF7" w:rsidRPr="005D0A95" w:rsidRDefault="00FC7EF7" w:rsidP="00FC7EF7">
      <w:pPr>
        <w:ind w:left="851" w:hanging="851"/>
        <w:jc w:val="both"/>
        <w:rPr>
          <w:rFonts w:ascii="Arial" w:eastAsia="Calibri" w:hAnsi="Arial" w:cs="Arial"/>
          <w:i/>
          <w:iCs/>
          <w:sz w:val="22"/>
          <w:szCs w:val="22"/>
          <w14:ligatures w14:val="standardContextual"/>
        </w:rPr>
      </w:pPr>
    </w:p>
    <w:p w14:paraId="10B4FFF9" w14:textId="77777777" w:rsidR="00FC7EF7" w:rsidRPr="005D0A95" w:rsidRDefault="00FC7EF7" w:rsidP="00FC7EF7">
      <w:pPr>
        <w:ind w:left="851" w:hanging="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6</w:t>
      </w:r>
      <w:r w:rsidRPr="005D0A95">
        <w:rPr>
          <w:rFonts w:ascii="Arial" w:eastAsia="Calibri" w:hAnsi="Arial" w:cs="Arial"/>
          <w:i/>
          <w:iCs/>
          <w:sz w:val="22"/>
          <w:szCs w:val="22"/>
          <w14:ligatures w14:val="standardContextual"/>
        </w:rPr>
        <w:tab/>
        <w:t>RISCOS RELACIONADOS AO INCIDENTE DE SEGURANÇA</w:t>
      </w:r>
    </w:p>
    <w:p w14:paraId="0ACCAE5B" w14:textId="77777777" w:rsidR="00FC7EF7" w:rsidRPr="005D0A95" w:rsidRDefault="00FC7EF7" w:rsidP="00FC7EF7">
      <w:pPr>
        <w:ind w:left="851" w:hanging="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6.1</w:t>
      </w:r>
      <w:r w:rsidRPr="005D0A95">
        <w:rPr>
          <w:rFonts w:ascii="Arial" w:eastAsia="Calibri" w:hAnsi="Arial" w:cs="Arial"/>
          <w:i/>
          <w:iCs/>
          <w:sz w:val="22"/>
          <w:szCs w:val="22"/>
          <w14:ligatures w14:val="standardContextual"/>
        </w:rPr>
        <w:tab/>
        <w:t>Quais as prováveis consequências do incidente de segurança para os titulares afetados?</w:t>
      </w:r>
    </w:p>
    <w:p w14:paraId="694983B1"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Comentário</w:t>
      </w:r>
      <w:r w:rsidRPr="005D0A95">
        <w:rPr>
          <w:rFonts w:ascii="Arial" w:eastAsia="Calibri" w:hAnsi="Arial" w:cs="Arial"/>
          <w:i/>
          <w:iCs/>
          <w:sz w:val="22"/>
          <w:szCs w:val="22"/>
          <w14:ligatures w14:val="standardContextual"/>
        </w:rPr>
        <w:tab/>
      </w:r>
    </w:p>
    <w:p w14:paraId="444E04B4" w14:textId="77777777" w:rsidR="00FC7EF7" w:rsidRPr="005D0A95" w:rsidRDefault="00FC7EF7" w:rsidP="00FC7EF7">
      <w:pPr>
        <w:ind w:left="851" w:hanging="851"/>
        <w:jc w:val="both"/>
        <w:rPr>
          <w:rFonts w:ascii="Arial" w:eastAsia="Calibri" w:hAnsi="Arial" w:cs="Arial"/>
          <w:i/>
          <w:iCs/>
          <w:sz w:val="22"/>
          <w:szCs w:val="22"/>
          <w14:ligatures w14:val="standardContextual"/>
        </w:rPr>
      </w:pPr>
    </w:p>
    <w:p w14:paraId="00173A59" w14:textId="77777777" w:rsidR="00FC7EF7" w:rsidRPr="005D0A95" w:rsidRDefault="00FC7EF7" w:rsidP="00FC7EF7">
      <w:pPr>
        <w:ind w:left="851" w:hanging="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6.2</w:t>
      </w:r>
      <w:r w:rsidRPr="005D0A95">
        <w:rPr>
          <w:rFonts w:ascii="Arial" w:eastAsia="Calibri" w:hAnsi="Arial" w:cs="Arial"/>
          <w:i/>
          <w:iCs/>
          <w:sz w:val="22"/>
          <w:szCs w:val="22"/>
          <w14:ligatures w14:val="standardContextual"/>
        </w:rPr>
        <w:tab/>
        <w:t>Considerando os titulares afetados, na sua avaliação, o incidente pode trazer consequências transfronteiriças?</w:t>
      </w:r>
    </w:p>
    <w:p w14:paraId="16260A5A"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Sim</w:t>
      </w:r>
    </w:p>
    <w:p w14:paraId="4C67E401"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Não</w:t>
      </w:r>
    </w:p>
    <w:p w14:paraId="48A2E288"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Comentário</w:t>
      </w:r>
      <w:r w:rsidRPr="005D0A95">
        <w:rPr>
          <w:rFonts w:ascii="Arial" w:eastAsia="Calibri" w:hAnsi="Arial" w:cs="Arial"/>
          <w:i/>
          <w:iCs/>
          <w:sz w:val="22"/>
          <w:szCs w:val="22"/>
          <w14:ligatures w14:val="standardContextual"/>
        </w:rPr>
        <w:tab/>
      </w:r>
    </w:p>
    <w:p w14:paraId="2BD95FD0" w14:textId="77777777" w:rsidR="00FC7EF7" w:rsidRPr="005D0A95" w:rsidRDefault="00FC7EF7" w:rsidP="00FC7EF7">
      <w:pPr>
        <w:ind w:left="851" w:hanging="851"/>
        <w:jc w:val="both"/>
        <w:rPr>
          <w:rFonts w:ascii="Arial" w:eastAsia="Calibri" w:hAnsi="Arial" w:cs="Arial"/>
          <w:i/>
          <w:iCs/>
          <w:sz w:val="22"/>
          <w:szCs w:val="22"/>
          <w14:ligatures w14:val="standardContextual"/>
        </w:rPr>
      </w:pPr>
    </w:p>
    <w:p w14:paraId="4D3D7153" w14:textId="77777777" w:rsidR="00FC7EF7" w:rsidRPr="005D0A95" w:rsidRDefault="00FC7EF7" w:rsidP="00FC7EF7">
      <w:pPr>
        <w:ind w:left="851" w:hanging="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6.3</w:t>
      </w:r>
      <w:r w:rsidRPr="005D0A95">
        <w:rPr>
          <w:rFonts w:ascii="Arial" w:eastAsia="Calibri" w:hAnsi="Arial" w:cs="Arial"/>
          <w:i/>
          <w:iCs/>
          <w:sz w:val="22"/>
          <w:szCs w:val="22"/>
          <w14:ligatures w14:val="standardContextual"/>
        </w:rPr>
        <w:tab/>
        <w:t xml:space="preserve">Os titulares foram comunicados sobre o incidente de segurança com dados pessoais? </w:t>
      </w:r>
    </w:p>
    <w:p w14:paraId="493150EC"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Sim</w:t>
      </w:r>
    </w:p>
    <w:p w14:paraId="03FA4A6D"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Segoe UI Symbol" w:eastAsia="Calibri" w:hAnsi="Segoe UI Symbol" w:cs="Segoe UI Symbol"/>
          <w:i/>
          <w:iCs/>
          <w:sz w:val="22"/>
          <w:szCs w:val="22"/>
          <w14:ligatures w14:val="standardContextual"/>
        </w:rPr>
        <w:t>☐</w:t>
      </w:r>
      <w:r w:rsidRPr="005D0A95">
        <w:rPr>
          <w:rFonts w:ascii="Arial" w:eastAsia="Calibri" w:hAnsi="Arial" w:cs="Arial"/>
          <w:i/>
          <w:iCs/>
          <w:sz w:val="22"/>
          <w:szCs w:val="22"/>
          <w14:ligatures w14:val="standardContextual"/>
        </w:rPr>
        <w:t>Não</w:t>
      </w:r>
    </w:p>
    <w:p w14:paraId="3405DF29"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Comentário</w:t>
      </w:r>
      <w:r w:rsidRPr="005D0A95">
        <w:rPr>
          <w:rFonts w:ascii="Arial" w:eastAsia="Calibri" w:hAnsi="Arial" w:cs="Arial"/>
          <w:i/>
          <w:iCs/>
          <w:sz w:val="22"/>
          <w:szCs w:val="22"/>
          <w14:ligatures w14:val="standardContextual"/>
        </w:rPr>
        <w:tab/>
      </w:r>
    </w:p>
    <w:p w14:paraId="604EFE23" w14:textId="77777777" w:rsidR="00FC7EF7" w:rsidRPr="005D0A95" w:rsidRDefault="00FC7EF7" w:rsidP="00FC7EF7">
      <w:pPr>
        <w:ind w:left="851" w:hanging="851"/>
        <w:jc w:val="both"/>
        <w:rPr>
          <w:rFonts w:ascii="Arial" w:eastAsia="Calibri" w:hAnsi="Arial" w:cs="Arial"/>
          <w:i/>
          <w:iCs/>
          <w:sz w:val="22"/>
          <w:szCs w:val="22"/>
          <w14:ligatures w14:val="standardContextual"/>
        </w:rPr>
      </w:pPr>
    </w:p>
    <w:p w14:paraId="5178612D" w14:textId="77777777" w:rsidR="00FC7EF7" w:rsidRPr="005D0A95" w:rsidRDefault="00FC7EF7" w:rsidP="00FC7EF7">
      <w:pPr>
        <w:ind w:left="851" w:hanging="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6.4</w:t>
      </w:r>
      <w:r w:rsidRPr="005D0A95">
        <w:rPr>
          <w:rFonts w:ascii="Arial" w:eastAsia="Calibri" w:hAnsi="Arial" w:cs="Arial"/>
          <w:i/>
          <w:iCs/>
          <w:sz w:val="22"/>
          <w:szCs w:val="22"/>
          <w14:ligatures w14:val="standardContextual"/>
        </w:rPr>
        <w:tab/>
        <w:t>Caso os titulares afetados não tenham sido informados, quais são os motivos que justificam a não comunicação ou o seu retardo?</w:t>
      </w:r>
    </w:p>
    <w:p w14:paraId="1234DABC" w14:textId="77777777" w:rsidR="00FC7EF7" w:rsidRPr="005D0A95" w:rsidRDefault="00FC7EF7" w:rsidP="00824E8A">
      <w:pPr>
        <w:ind w:left="851"/>
        <w:jc w:val="both"/>
        <w:rPr>
          <w:rFonts w:ascii="Arial" w:eastAsia="Calibri" w:hAnsi="Arial" w:cs="Arial"/>
          <w:i/>
          <w:iCs/>
          <w:sz w:val="22"/>
          <w:szCs w:val="22"/>
          <w14:ligatures w14:val="standardContextual"/>
        </w:rPr>
      </w:pPr>
      <w:r w:rsidRPr="005D0A95">
        <w:rPr>
          <w:rFonts w:ascii="Arial" w:eastAsia="Calibri" w:hAnsi="Arial" w:cs="Arial"/>
          <w:i/>
          <w:iCs/>
          <w:sz w:val="22"/>
          <w:szCs w:val="22"/>
          <w14:ligatures w14:val="standardContextual"/>
        </w:rPr>
        <w:t>Comentário</w:t>
      </w:r>
      <w:r w:rsidRPr="005D0A95">
        <w:rPr>
          <w:rFonts w:ascii="Arial" w:eastAsia="Calibri" w:hAnsi="Arial" w:cs="Arial"/>
          <w:i/>
          <w:iCs/>
          <w:sz w:val="22"/>
          <w:szCs w:val="22"/>
          <w14:ligatures w14:val="standardContextual"/>
        </w:rPr>
        <w:tab/>
      </w:r>
    </w:p>
    <w:p w14:paraId="2DC1DA91" w14:textId="5B96A3F5" w:rsidR="00261CD6" w:rsidRPr="005D0A95" w:rsidRDefault="00261CD6">
      <w:pPr>
        <w:rPr>
          <w:rFonts w:ascii="Arial" w:eastAsia="Calibri" w:hAnsi="Arial" w:cs="Arial"/>
          <w:sz w:val="22"/>
          <w:szCs w:val="22"/>
          <w14:ligatures w14:val="standardContextual"/>
        </w:rPr>
      </w:pPr>
      <w:r w:rsidRPr="005D0A95">
        <w:rPr>
          <w:rFonts w:ascii="Arial" w:eastAsia="Calibri" w:hAnsi="Arial" w:cs="Arial"/>
          <w:sz w:val="22"/>
          <w:szCs w:val="22"/>
          <w14:ligatures w14:val="standardContextual"/>
        </w:rPr>
        <w:br w:type="page"/>
      </w:r>
    </w:p>
    <w:p w14:paraId="3D1CE810" w14:textId="77777777" w:rsidR="00312135" w:rsidRPr="005D0A95" w:rsidRDefault="00312135" w:rsidP="00FC7EF7">
      <w:pPr>
        <w:ind w:left="851" w:hanging="851"/>
        <w:jc w:val="both"/>
        <w:rPr>
          <w:rFonts w:ascii="Arial" w:eastAsia="Calibri" w:hAnsi="Arial" w:cs="Arial"/>
          <w:sz w:val="22"/>
          <w:szCs w:val="22"/>
          <w14:ligatures w14:val="standardContextual"/>
        </w:rPr>
      </w:pPr>
    </w:p>
    <w:p w14:paraId="0001BE6E" w14:textId="48FAD4B8" w:rsidR="00261CD6" w:rsidRPr="005D0A95" w:rsidRDefault="00261CD6" w:rsidP="00261CD6">
      <w:pPr>
        <w:widowControl w:val="0"/>
        <w:tabs>
          <w:tab w:val="left" w:pos="0"/>
        </w:tabs>
        <w:jc w:val="center"/>
        <w:rPr>
          <w:rFonts w:ascii="Arial" w:hAnsi="Arial" w:cs="Arial"/>
          <w:b/>
          <w:sz w:val="22"/>
          <w:szCs w:val="22"/>
        </w:rPr>
      </w:pPr>
      <w:r w:rsidRPr="005D0A95">
        <w:rPr>
          <w:rFonts w:ascii="Arial" w:hAnsi="Arial" w:cs="Arial"/>
          <w:b/>
          <w:sz w:val="22"/>
          <w:szCs w:val="22"/>
        </w:rPr>
        <w:t>ANEXO I-C</w:t>
      </w:r>
    </w:p>
    <w:p w14:paraId="53C398FA" w14:textId="77777777" w:rsidR="00261CD6" w:rsidRPr="005D0A95" w:rsidRDefault="00261CD6" w:rsidP="00261CD6">
      <w:pPr>
        <w:widowControl w:val="0"/>
        <w:tabs>
          <w:tab w:val="left" w:pos="0"/>
        </w:tabs>
        <w:jc w:val="center"/>
        <w:rPr>
          <w:rFonts w:ascii="Arial" w:hAnsi="Arial" w:cs="Arial"/>
          <w:b/>
          <w:sz w:val="22"/>
          <w:szCs w:val="22"/>
        </w:rPr>
      </w:pPr>
    </w:p>
    <w:p w14:paraId="1E921D87" w14:textId="22834208" w:rsidR="00261CD6" w:rsidRPr="005D0A95" w:rsidRDefault="00261CD6" w:rsidP="00261CD6">
      <w:pPr>
        <w:widowControl w:val="0"/>
        <w:tabs>
          <w:tab w:val="left" w:pos="0"/>
        </w:tabs>
        <w:jc w:val="center"/>
        <w:rPr>
          <w:rFonts w:ascii="Arial" w:hAnsi="Arial" w:cs="Arial"/>
          <w:b/>
          <w:sz w:val="22"/>
          <w:szCs w:val="22"/>
        </w:rPr>
      </w:pPr>
      <w:r w:rsidRPr="005D0A95">
        <w:rPr>
          <w:rFonts w:ascii="Arial" w:hAnsi="Arial" w:cs="Arial"/>
          <w:b/>
          <w:sz w:val="22"/>
          <w:szCs w:val="22"/>
        </w:rPr>
        <w:t>TRATAMENTO DE DADOS E SEGURANÇA DA INFORMAÇÃO</w:t>
      </w:r>
    </w:p>
    <w:p w14:paraId="0055404E" w14:textId="77777777" w:rsidR="00261CD6" w:rsidRPr="005D0A95" w:rsidRDefault="00261CD6" w:rsidP="00261CD6">
      <w:pPr>
        <w:widowControl w:val="0"/>
        <w:ind w:left="851" w:hanging="851"/>
        <w:jc w:val="both"/>
        <w:rPr>
          <w:rFonts w:ascii="Arial" w:hAnsi="Arial" w:cs="Arial"/>
          <w:b/>
          <w:sz w:val="22"/>
          <w:szCs w:val="22"/>
        </w:rPr>
      </w:pPr>
    </w:p>
    <w:p w14:paraId="66838228" w14:textId="66C5E78B" w:rsidR="00261CD6" w:rsidRPr="005D0A95" w:rsidRDefault="00261CD6" w:rsidP="00261CD6">
      <w:pPr>
        <w:widowControl w:val="0"/>
        <w:numPr>
          <w:ilvl w:val="0"/>
          <w:numId w:val="32"/>
        </w:numPr>
        <w:ind w:left="851" w:hanging="851"/>
        <w:jc w:val="both"/>
        <w:rPr>
          <w:rFonts w:ascii="Arial" w:hAnsi="Arial" w:cs="Arial"/>
          <w:sz w:val="22"/>
          <w:szCs w:val="22"/>
        </w:rPr>
      </w:pPr>
      <w:bookmarkStart w:id="203" w:name="_Toc190776697"/>
      <w:bookmarkStart w:id="204" w:name="_Toc190779361"/>
      <w:bookmarkStart w:id="205" w:name="_Toc195784396"/>
      <w:r w:rsidRPr="005D0A95">
        <w:rPr>
          <w:rFonts w:ascii="Arial" w:hAnsi="Arial" w:cs="Arial"/>
          <w:sz w:val="22"/>
          <w:szCs w:val="22"/>
        </w:rPr>
        <w:t xml:space="preserve">Esta contratação possui Grau de Criticidade em Segurança da Informação </w:t>
      </w:r>
      <w:r w:rsidRPr="005D0A95">
        <w:rPr>
          <w:rFonts w:ascii="Arial" w:hAnsi="Arial" w:cs="Arial"/>
          <w:b/>
          <w:bCs/>
          <w:sz w:val="22"/>
          <w:szCs w:val="22"/>
        </w:rPr>
        <w:t>MÁXIMO</w:t>
      </w:r>
      <w:r w:rsidRPr="005D0A95">
        <w:rPr>
          <w:rFonts w:ascii="Arial" w:hAnsi="Arial" w:cs="Arial"/>
          <w:sz w:val="22"/>
          <w:szCs w:val="22"/>
        </w:rPr>
        <w:t>, em razão da possibilidade de acesso às informações pessoais de empregados, além de acesso a informações corporativas e eventual acesso físico às Unidades CAIXA.</w:t>
      </w:r>
      <w:bookmarkEnd w:id="203"/>
      <w:bookmarkEnd w:id="204"/>
      <w:bookmarkEnd w:id="205"/>
    </w:p>
    <w:p w14:paraId="1D9D36AB" w14:textId="77777777" w:rsidR="00261CD6" w:rsidRPr="005D0A95" w:rsidRDefault="00261CD6" w:rsidP="00261CD6">
      <w:pPr>
        <w:widowControl w:val="0"/>
        <w:ind w:left="851"/>
        <w:jc w:val="both"/>
        <w:rPr>
          <w:rFonts w:ascii="Arial" w:hAnsi="Arial" w:cs="Arial"/>
          <w:sz w:val="22"/>
          <w:szCs w:val="22"/>
        </w:rPr>
      </w:pPr>
    </w:p>
    <w:p w14:paraId="5E25289F" w14:textId="21B48F28" w:rsidR="00261CD6" w:rsidRPr="005D0A95" w:rsidRDefault="00261CD6" w:rsidP="00261CD6">
      <w:pPr>
        <w:widowControl w:val="0"/>
        <w:numPr>
          <w:ilvl w:val="0"/>
          <w:numId w:val="32"/>
        </w:numPr>
        <w:ind w:left="851" w:hanging="851"/>
        <w:jc w:val="both"/>
        <w:rPr>
          <w:rFonts w:ascii="Arial" w:hAnsi="Arial" w:cs="Arial"/>
          <w:sz w:val="22"/>
          <w:szCs w:val="22"/>
        </w:rPr>
      </w:pPr>
      <w:bookmarkStart w:id="206" w:name="_Toc188972896"/>
      <w:bookmarkStart w:id="207" w:name="_Toc190183950"/>
      <w:bookmarkStart w:id="208" w:name="_Toc190436863"/>
      <w:bookmarkStart w:id="209" w:name="_Toc190776698"/>
      <w:bookmarkStart w:id="210" w:name="_Toc190779362"/>
      <w:bookmarkStart w:id="211" w:name="_Toc195784397"/>
      <w:r w:rsidRPr="005D0A95">
        <w:rPr>
          <w:rFonts w:ascii="Arial" w:hAnsi="Arial" w:cs="Arial"/>
          <w:sz w:val="22"/>
          <w:szCs w:val="22"/>
        </w:rPr>
        <w:t>Devem ser adotadas as cláusulas comuns a todos os graus e as específicas para o grau determinado.</w:t>
      </w:r>
      <w:bookmarkEnd w:id="206"/>
      <w:bookmarkEnd w:id="207"/>
      <w:bookmarkEnd w:id="208"/>
      <w:bookmarkEnd w:id="209"/>
      <w:bookmarkEnd w:id="210"/>
      <w:bookmarkEnd w:id="211"/>
    </w:p>
    <w:p w14:paraId="27D1FFF0" w14:textId="77777777" w:rsidR="00261CD6" w:rsidRPr="005D0A95" w:rsidRDefault="00261CD6" w:rsidP="00261CD6">
      <w:pPr>
        <w:pStyle w:val="PargrafodaLista"/>
        <w:rPr>
          <w:rFonts w:cs="Arial"/>
          <w:sz w:val="22"/>
          <w:szCs w:val="22"/>
        </w:rPr>
      </w:pPr>
    </w:p>
    <w:p w14:paraId="529451C6" w14:textId="0710BF92" w:rsidR="00261CD6" w:rsidRPr="005D0A95" w:rsidRDefault="00261CD6" w:rsidP="00261CD6">
      <w:pPr>
        <w:widowControl w:val="0"/>
        <w:numPr>
          <w:ilvl w:val="0"/>
          <w:numId w:val="32"/>
        </w:numPr>
        <w:ind w:left="851" w:hanging="851"/>
        <w:jc w:val="both"/>
        <w:rPr>
          <w:rFonts w:ascii="Arial" w:hAnsi="Arial" w:cs="Arial"/>
          <w:sz w:val="22"/>
          <w:szCs w:val="22"/>
        </w:rPr>
      </w:pPr>
      <w:bookmarkStart w:id="212" w:name="_Toc188972897"/>
      <w:bookmarkStart w:id="213" w:name="_Toc190183951"/>
      <w:bookmarkStart w:id="214" w:name="_Toc190436864"/>
      <w:bookmarkStart w:id="215" w:name="_Toc190776699"/>
      <w:bookmarkStart w:id="216" w:name="_Toc190779363"/>
      <w:bookmarkStart w:id="217" w:name="_Toc195784398"/>
      <w:r w:rsidRPr="005D0A95">
        <w:rPr>
          <w:rFonts w:ascii="Arial" w:hAnsi="Arial" w:cs="Arial"/>
          <w:sz w:val="22"/>
          <w:szCs w:val="22"/>
        </w:rPr>
        <w:t>Devem ser adotadas, ainda, as cláusulas específicas em relação à privacidade no atendimento à LGPD.</w:t>
      </w:r>
      <w:bookmarkEnd w:id="212"/>
      <w:bookmarkEnd w:id="213"/>
      <w:bookmarkEnd w:id="214"/>
      <w:bookmarkEnd w:id="215"/>
      <w:bookmarkEnd w:id="216"/>
      <w:bookmarkEnd w:id="217"/>
    </w:p>
    <w:p w14:paraId="592F51AA" w14:textId="77777777" w:rsidR="00261CD6" w:rsidRPr="005D0A95" w:rsidRDefault="00261CD6" w:rsidP="00261CD6">
      <w:pPr>
        <w:pStyle w:val="PargrafodaLista"/>
        <w:rPr>
          <w:rFonts w:cs="Arial"/>
          <w:sz w:val="22"/>
          <w:szCs w:val="22"/>
        </w:rPr>
      </w:pPr>
    </w:p>
    <w:p w14:paraId="1F11F5FE"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218" w:name="_Toc188972898"/>
      <w:bookmarkStart w:id="219" w:name="_Toc190183952"/>
      <w:bookmarkStart w:id="220" w:name="_Toc190436865"/>
      <w:bookmarkStart w:id="221" w:name="_Toc190776700"/>
      <w:bookmarkStart w:id="222" w:name="_Toc190779364"/>
      <w:bookmarkStart w:id="223" w:name="_Toc195784399"/>
      <w:r w:rsidRPr="005D0A95">
        <w:rPr>
          <w:rFonts w:ascii="Arial" w:hAnsi="Arial" w:cs="Arial"/>
          <w:sz w:val="22"/>
          <w:szCs w:val="22"/>
        </w:rPr>
        <w:t>A CONTRATADA deve conhecer e cumprir a Política de Segurança e Informação da CAIXA, disponibilizada no site da CAIXA (</w:t>
      </w:r>
      <w:hyperlink r:id="rId13" w:history="1">
        <w:r w:rsidRPr="005D0A95">
          <w:rPr>
            <w:rStyle w:val="Hyperlink"/>
            <w:rFonts w:ascii="Arial" w:hAnsi="Arial" w:cs="Arial"/>
            <w:color w:val="auto"/>
            <w:sz w:val="22"/>
            <w:szCs w:val="22"/>
          </w:rPr>
          <w:t>https://www.caixa.gov.br/Downloads/caixa-governanca/politica-seguranca-informacao.pdf</w:t>
        </w:r>
      </w:hyperlink>
      <w:r w:rsidRPr="005D0A95">
        <w:rPr>
          <w:rFonts w:ascii="Arial" w:hAnsi="Arial" w:cs="Arial"/>
          <w:sz w:val="22"/>
          <w:szCs w:val="22"/>
        </w:rPr>
        <w:t xml:space="preserve"> ).</w:t>
      </w:r>
      <w:bookmarkEnd w:id="218"/>
      <w:bookmarkEnd w:id="219"/>
      <w:bookmarkEnd w:id="220"/>
      <w:bookmarkEnd w:id="221"/>
      <w:bookmarkEnd w:id="222"/>
      <w:bookmarkEnd w:id="223"/>
      <w:r w:rsidRPr="005D0A95">
        <w:rPr>
          <w:rFonts w:ascii="Arial" w:hAnsi="Arial" w:cs="Arial"/>
          <w:sz w:val="22"/>
          <w:szCs w:val="22"/>
        </w:rPr>
        <w:t xml:space="preserve"> </w:t>
      </w:r>
    </w:p>
    <w:p w14:paraId="75F43982" w14:textId="77777777" w:rsidR="00261CD6" w:rsidRPr="005D0A95" w:rsidRDefault="00261CD6" w:rsidP="00261CD6">
      <w:pPr>
        <w:pStyle w:val="PargrafodaLista"/>
        <w:rPr>
          <w:rFonts w:cs="Arial"/>
          <w:sz w:val="22"/>
          <w:szCs w:val="22"/>
        </w:rPr>
      </w:pPr>
    </w:p>
    <w:p w14:paraId="0F16DBAE"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224" w:name="_Toc188972899"/>
      <w:bookmarkStart w:id="225" w:name="_Toc190183953"/>
      <w:bookmarkStart w:id="226" w:name="_Toc190436866"/>
      <w:bookmarkStart w:id="227" w:name="_Toc190776701"/>
      <w:bookmarkStart w:id="228" w:name="_Toc190779365"/>
      <w:bookmarkStart w:id="229" w:name="_Toc195784400"/>
      <w:r w:rsidRPr="005D0A95">
        <w:rPr>
          <w:rFonts w:ascii="Arial" w:hAnsi="Arial" w:cs="Arial"/>
          <w:sz w:val="22"/>
          <w:szCs w:val="22"/>
        </w:rPr>
        <w:t>A CONTRATADA deve conhecer e cumprir a Política de Segurança e Informação da CAIXA, disponibilizada no site da CAIXA (</w:t>
      </w:r>
      <w:hyperlink r:id="rId14" w:history="1">
        <w:r w:rsidRPr="005D0A95">
          <w:rPr>
            <w:rStyle w:val="Hyperlink"/>
            <w:rFonts w:ascii="Arial" w:hAnsi="Arial" w:cs="Arial"/>
            <w:color w:val="auto"/>
            <w:sz w:val="22"/>
            <w:szCs w:val="22"/>
          </w:rPr>
          <w:t>https://www.caixa.gov.br/Downloads/caixa-governanca/politica-seguranca-informacao.pdf</w:t>
        </w:r>
      </w:hyperlink>
      <w:r w:rsidRPr="005D0A95">
        <w:rPr>
          <w:rFonts w:ascii="Arial" w:hAnsi="Arial" w:cs="Arial"/>
          <w:sz w:val="22"/>
          <w:szCs w:val="22"/>
        </w:rPr>
        <w:t xml:space="preserve"> ).</w:t>
      </w:r>
      <w:bookmarkEnd w:id="224"/>
      <w:bookmarkEnd w:id="225"/>
      <w:bookmarkEnd w:id="226"/>
      <w:bookmarkEnd w:id="227"/>
      <w:bookmarkEnd w:id="228"/>
      <w:bookmarkEnd w:id="229"/>
      <w:r w:rsidRPr="005D0A95">
        <w:rPr>
          <w:rFonts w:ascii="Arial" w:hAnsi="Arial" w:cs="Arial"/>
          <w:sz w:val="22"/>
          <w:szCs w:val="22"/>
        </w:rPr>
        <w:t xml:space="preserve"> </w:t>
      </w:r>
    </w:p>
    <w:p w14:paraId="4D80E1A4" w14:textId="77777777" w:rsidR="00261CD6" w:rsidRPr="005D0A95" w:rsidRDefault="00261CD6" w:rsidP="00261CD6">
      <w:pPr>
        <w:pStyle w:val="PargrafodaLista"/>
        <w:rPr>
          <w:rFonts w:cs="Arial"/>
          <w:sz w:val="22"/>
          <w:szCs w:val="22"/>
        </w:rPr>
      </w:pPr>
    </w:p>
    <w:p w14:paraId="7AF663D8"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230" w:name="_Toc188972900"/>
      <w:bookmarkStart w:id="231" w:name="_Toc190183954"/>
      <w:bookmarkStart w:id="232" w:name="_Toc190436867"/>
      <w:bookmarkStart w:id="233" w:name="_Toc190776702"/>
      <w:bookmarkStart w:id="234" w:name="_Toc190779366"/>
      <w:bookmarkStart w:id="235" w:name="_Toc195784401"/>
      <w:r w:rsidRPr="005D0A95">
        <w:rPr>
          <w:rFonts w:ascii="Arial" w:hAnsi="Arial" w:cs="Arial"/>
          <w:sz w:val="22"/>
          <w:szCs w:val="22"/>
        </w:rPr>
        <w:t>A CONTRATADA deve proteger as informações corporativas da CAIXA e de seus clientes contra acesso, modificação, destruição ou divulgação não autorizada, mantendo a sua confidencialidade.</w:t>
      </w:r>
      <w:bookmarkEnd w:id="230"/>
      <w:bookmarkEnd w:id="231"/>
      <w:bookmarkEnd w:id="232"/>
      <w:bookmarkEnd w:id="233"/>
      <w:bookmarkEnd w:id="234"/>
      <w:bookmarkEnd w:id="235"/>
      <w:r w:rsidRPr="005D0A95">
        <w:rPr>
          <w:rFonts w:ascii="Arial" w:hAnsi="Arial" w:cs="Arial"/>
          <w:sz w:val="22"/>
          <w:szCs w:val="22"/>
        </w:rPr>
        <w:t xml:space="preserve"> </w:t>
      </w:r>
    </w:p>
    <w:p w14:paraId="58D43B69" w14:textId="77777777" w:rsidR="00261CD6" w:rsidRPr="005D0A95" w:rsidRDefault="00261CD6" w:rsidP="00261CD6">
      <w:pPr>
        <w:pStyle w:val="PargrafodaLista"/>
        <w:rPr>
          <w:rFonts w:cs="Arial"/>
          <w:sz w:val="22"/>
          <w:szCs w:val="22"/>
        </w:rPr>
      </w:pPr>
    </w:p>
    <w:p w14:paraId="59615A2A"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236" w:name="_Toc188972901"/>
      <w:bookmarkStart w:id="237" w:name="_Toc190183955"/>
      <w:bookmarkStart w:id="238" w:name="_Toc190436868"/>
      <w:bookmarkStart w:id="239" w:name="_Toc190776703"/>
      <w:bookmarkStart w:id="240" w:name="_Toc190779367"/>
      <w:bookmarkStart w:id="241" w:name="_Toc195784402"/>
      <w:r w:rsidRPr="005D0A95">
        <w:rPr>
          <w:rFonts w:ascii="Arial" w:hAnsi="Arial" w:cs="Arial"/>
          <w:sz w:val="22"/>
          <w:szCs w:val="22"/>
        </w:rPr>
        <w:t>A CONTRATADA deve garantir que seus empregados e colaboradores tratem de forma estritamente confidencial todas as informações obtidas durante a prestação dos serviços ou em função deles e somente as utilizem no âmbito dos serviços contratados.</w:t>
      </w:r>
      <w:bookmarkEnd w:id="236"/>
      <w:bookmarkEnd w:id="237"/>
      <w:bookmarkEnd w:id="238"/>
      <w:bookmarkEnd w:id="239"/>
      <w:bookmarkEnd w:id="240"/>
      <w:bookmarkEnd w:id="241"/>
      <w:r w:rsidRPr="005D0A95">
        <w:rPr>
          <w:rFonts w:ascii="Arial" w:hAnsi="Arial" w:cs="Arial"/>
          <w:sz w:val="22"/>
          <w:szCs w:val="22"/>
        </w:rPr>
        <w:t xml:space="preserve"> </w:t>
      </w:r>
    </w:p>
    <w:p w14:paraId="0A8D5E9B" w14:textId="77777777" w:rsidR="00261CD6" w:rsidRPr="005D0A95" w:rsidRDefault="00261CD6" w:rsidP="00261CD6">
      <w:pPr>
        <w:pStyle w:val="PargrafodaLista"/>
        <w:rPr>
          <w:rFonts w:cs="Arial"/>
          <w:sz w:val="22"/>
          <w:szCs w:val="22"/>
        </w:rPr>
      </w:pPr>
    </w:p>
    <w:p w14:paraId="06CCF17A"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242" w:name="_Toc188972902"/>
      <w:bookmarkStart w:id="243" w:name="_Toc190183956"/>
      <w:bookmarkStart w:id="244" w:name="_Toc190436869"/>
      <w:bookmarkStart w:id="245" w:name="_Toc190776704"/>
      <w:bookmarkStart w:id="246" w:name="_Toc190779368"/>
      <w:bookmarkStart w:id="247" w:name="_Toc195784403"/>
      <w:r w:rsidRPr="005D0A95">
        <w:rPr>
          <w:rFonts w:ascii="Arial" w:hAnsi="Arial" w:cs="Arial"/>
          <w:sz w:val="22"/>
          <w:szCs w:val="22"/>
        </w:rPr>
        <w:t>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w:t>
      </w:r>
      <w:bookmarkEnd w:id="242"/>
      <w:bookmarkEnd w:id="243"/>
      <w:bookmarkEnd w:id="244"/>
      <w:bookmarkEnd w:id="245"/>
      <w:bookmarkEnd w:id="246"/>
      <w:bookmarkEnd w:id="247"/>
      <w:r w:rsidRPr="005D0A95">
        <w:rPr>
          <w:rFonts w:ascii="Arial" w:hAnsi="Arial" w:cs="Arial"/>
          <w:sz w:val="22"/>
          <w:szCs w:val="22"/>
        </w:rPr>
        <w:t xml:space="preserve"> </w:t>
      </w:r>
    </w:p>
    <w:p w14:paraId="191DCD66" w14:textId="77777777" w:rsidR="00261CD6" w:rsidRPr="005D0A95" w:rsidRDefault="00261CD6" w:rsidP="00261CD6">
      <w:pPr>
        <w:pStyle w:val="PargrafodaLista"/>
        <w:rPr>
          <w:rFonts w:cs="Arial"/>
          <w:sz w:val="22"/>
          <w:szCs w:val="22"/>
        </w:rPr>
      </w:pPr>
    </w:p>
    <w:p w14:paraId="7F587E3A"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248" w:name="_Toc188972903"/>
      <w:bookmarkStart w:id="249" w:name="_Toc190183957"/>
      <w:bookmarkStart w:id="250" w:name="_Toc190436870"/>
      <w:bookmarkStart w:id="251" w:name="_Toc190776705"/>
      <w:bookmarkStart w:id="252" w:name="_Toc190779369"/>
      <w:bookmarkStart w:id="253" w:name="_Toc195784404"/>
      <w:r w:rsidRPr="005D0A95">
        <w:rPr>
          <w:rFonts w:ascii="Arial" w:hAnsi="Arial" w:cs="Arial"/>
          <w:sz w:val="22"/>
          <w:szCs w:val="22"/>
        </w:rPr>
        <w:t>A CONTRATADA deve garantir que as práticas de segurança da informação por ela executadas sejam divulgadas e exigidas de todos os componentes de sua cadeia de suprimento.</w:t>
      </w:r>
      <w:bookmarkEnd w:id="248"/>
      <w:bookmarkEnd w:id="249"/>
      <w:bookmarkEnd w:id="250"/>
      <w:bookmarkEnd w:id="251"/>
      <w:bookmarkEnd w:id="252"/>
      <w:bookmarkEnd w:id="253"/>
      <w:r w:rsidRPr="005D0A95">
        <w:rPr>
          <w:rFonts w:ascii="Arial" w:hAnsi="Arial" w:cs="Arial"/>
          <w:sz w:val="22"/>
          <w:szCs w:val="22"/>
        </w:rPr>
        <w:t xml:space="preserve"> </w:t>
      </w:r>
    </w:p>
    <w:p w14:paraId="7C695DEF" w14:textId="77777777" w:rsidR="00261CD6" w:rsidRPr="005D0A95" w:rsidRDefault="00261CD6" w:rsidP="00261CD6">
      <w:pPr>
        <w:pStyle w:val="PargrafodaLista"/>
        <w:rPr>
          <w:rFonts w:cs="Arial"/>
          <w:sz w:val="22"/>
          <w:szCs w:val="22"/>
        </w:rPr>
      </w:pPr>
    </w:p>
    <w:p w14:paraId="00EF7E05"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254" w:name="_Toc188972904"/>
      <w:bookmarkStart w:id="255" w:name="_Toc190183958"/>
      <w:bookmarkStart w:id="256" w:name="_Toc190436871"/>
      <w:bookmarkStart w:id="257" w:name="_Toc190776706"/>
      <w:bookmarkStart w:id="258" w:name="_Toc190779370"/>
      <w:bookmarkStart w:id="259" w:name="_Toc195784405"/>
      <w:r w:rsidRPr="005D0A95">
        <w:rPr>
          <w:rFonts w:ascii="Arial" w:hAnsi="Arial" w:cs="Arial"/>
          <w:sz w:val="22"/>
          <w:szCs w:val="22"/>
        </w:rPr>
        <w:t>A CONTRATADA deve assegurar que os recursos e informações da CAIXA colocados à sua disposição sejam utilizados apenas para a finalidade contratada.</w:t>
      </w:r>
      <w:bookmarkEnd w:id="254"/>
      <w:bookmarkEnd w:id="255"/>
      <w:bookmarkEnd w:id="256"/>
      <w:bookmarkEnd w:id="257"/>
      <w:bookmarkEnd w:id="258"/>
      <w:bookmarkEnd w:id="259"/>
      <w:r w:rsidRPr="005D0A95">
        <w:rPr>
          <w:rFonts w:ascii="Arial" w:hAnsi="Arial" w:cs="Arial"/>
          <w:sz w:val="22"/>
          <w:szCs w:val="22"/>
        </w:rPr>
        <w:t xml:space="preserve"> </w:t>
      </w:r>
    </w:p>
    <w:p w14:paraId="06ACB469" w14:textId="77777777" w:rsidR="00261CD6" w:rsidRPr="005D0A95" w:rsidRDefault="00261CD6" w:rsidP="00261CD6">
      <w:pPr>
        <w:pStyle w:val="PargrafodaLista"/>
        <w:rPr>
          <w:rFonts w:cs="Arial"/>
          <w:sz w:val="22"/>
          <w:szCs w:val="22"/>
        </w:rPr>
      </w:pPr>
    </w:p>
    <w:p w14:paraId="7EC23E89"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260" w:name="_Toc188972905"/>
      <w:bookmarkStart w:id="261" w:name="_Toc190183959"/>
      <w:bookmarkStart w:id="262" w:name="_Toc190436872"/>
      <w:bookmarkStart w:id="263" w:name="_Toc190776707"/>
      <w:bookmarkStart w:id="264" w:name="_Toc190779371"/>
      <w:bookmarkStart w:id="265" w:name="_Toc195784406"/>
      <w:r w:rsidRPr="005D0A95">
        <w:rPr>
          <w:rFonts w:ascii="Arial" w:hAnsi="Arial" w:cs="Arial"/>
          <w:sz w:val="22"/>
          <w:szCs w:val="22"/>
        </w:rPr>
        <w:t>A CONTRATADA deve garantir que os sistemas e as informações sob sua responsabilidade estejam adequadamente protegidos.</w:t>
      </w:r>
      <w:bookmarkEnd w:id="260"/>
      <w:bookmarkEnd w:id="261"/>
      <w:bookmarkEnd w:id="262"/>
      <w:bookmarkEnd w:id="263"/>
      <w:bookmarkEnd w:id="264"/>
      <w:bookmarkEnd w:id="265"/>
      <w:r w:rsidRPr="005D0A95">
        <w:rPr>
          <w:rFonts w:ascii="Arial" w:hAnsi="Arial" w:cs="Arial"/>
          <w:sz w:val="22"/>
          <w:szCs w:val="22"/>
        </w:rPr>
        <w:t xml:space="preserve"> </w:t>
      </w:r>
    </w:p>
    <w:p w14:paraId="6DC2633F" w14:textId="77777777" w:rsidR="00261CD6" w:rsidRPr="005D0A95" w:rsidRDefault="00261CD6" w:rsidP="00261CD6">
      <w:pPr>
        <w:pStyle w:val="PargrafodaLista"/>
        <w:rPr>
          <w:rFonts w:cs="Arial"/>
          <w:sz w:val="22"/>
          <w:szCs w:val="22"/>
        </w:rPr>
      </w:pPr>
    </w:p>
    <w:p w14:paraId="7CE5FADD"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266" w:name="_Toc188972906"/>
      <w:bookmarkStart w:id="267" w:name="_Toc190183960"/>
      <w:bookmarkStart w:id="268" w:name="_Toc190436873"/>
      <w:bookmarkStart w:id="269" w:name="_Toc190776708"/>
      <w:bookmarkStart w:id="270" w:name="_Toc190779372"/>
      <w:bookmarkStart w:id="271" w:name="_Toc195784407"/>
      <w:r w:rsidRPr="005D0A95">
        <w:rPr>
          <w:rFonts w:ascii="Arial" w:hAnsi="Arial" w:cs="Arial"/>
          <w:sz w:val="22"/>
          <w:szCs w:val="22"/>
        </w:rPr>
        <w:t>A CONTRATADA deve cumprir as Leis e normas que regulamentam a propriedade intelectual e direitos autorais.</w:t>
      </w:r>
      <w:bookmarkEnd w:id="266"/>
      <w:bookmarkEnd w:id="267"/>
      <w:bookmarkEnd w:id="268"/>
      <w:bookmarkEnd w:id="269"/>
      <w:bookmarkEnd w:id="270"/>
      <w:bookmarkEnd w:id="271"/>
      <w:r w:rsidRPr="005D0A95">
        <w:rPr>
          <w:rFonts w:ascii="Arial" w:hAnsi="Arial" w:cs="Arial"/>
          <w:sz w:val="22"/>
          <w:szCs w:val="22"/>
        </w:rPr>
        <w:t xml:space="preserve"> </w:t>
      </w:r>
    </w:p>
    <w:p w14:paraId="40A3EBAB" w14:textId="77777777" w:rsidR="00261CD6" w:rsidRPr="005D0A95" w:rsidRDefault="00261CD6" w:rsidP="00261CD6">
      <w:pPr>
        <w:pStyle w:val="PargrafodaLista"/>
        <w:rPr>
          <w:rFonts w:cs="Arial"/>
          <w:sz w:val="22"/>
          <w:szCs w:val="22"/>
        </w:rPr>
      </w:pPr>
    </w:p>
    <w:p w14:paraId="1DD5E7A6"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272" w:name="_Toc188972907"/>
      <w:bookmarkStart w:id="273" w:name="_Toc190183961"/>
      <w:bookmarkStart w:id="274" w:name="_Toc190436874"/>
      <w:bookmarkStart w:id="275" w:name="_Toc190776709"/>
      <w:bookmarkStart w:id="276" w:name="_Toc190779373"/>
      <w:bookmarkStart w:id="277" w:name="_Toc195784408"/>
      <w:r w:rsidRPr="005D0A95">
        <w:rPr>
          <w:rFonts w:ascii="Arial" w:hAnsi="Arial" w:cs="Arial"/>
          <w:sz w:val="22"/>
          <w:szCs w:val="22"/>
        </w:rPr>
        <w:t>A CONTRATADA deve atender às Leis que regulamentam a atividade da CAIXA e seu mercado de atuação.</w:t>
      </w:r>
      <w:bookmarkEnd w:id="272"/>
      <w:bookmarkEnd w:id="273"/>
      <w:bookmarkEnd w:id="274"/>
      <w:bookmarkEnd w:id="275"/>
      <w:bookmarkEnd w:id="276"/>
      <w:bookmarkEnd w:id="277"/>
      <w:r w:rsidRPr="005D0A95">
        <w:rPr>
          <w:rFonts w:ascii="Arial" w:hAnsi="Arial" w:cs="Arial"/>
          <w:sz w:val="22"/>
          <w:szCs w:val="22"/>
        </w:rPr>
        <w:t xml:space="preserve"> </w:t>
      </w:r>
    </w:p>
    <w:p w14:paraId="2A2A852D" w14:textId="77777777" w:rsidR="00261CD6" w:rsidRPr="005D0A95" w:rsidRDefault="00261CD6" w:rsidP="00261CD6">
      <w:pPr>
        <w:pStyle w:val="PargrafodaLista"/>
        <w:rPr>
          <w:rFonts w:cs="Arial"/>
          <w:sz w:val="22"/>
          <w:szCs w:val="22"/>
        </w:rPr>
      </w:pPr>
    </w:p>
    <w:p w14:paraId="32248C6B"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278" w:name="_Toc188972908"/>
      <w:bookmarkStart w:id="279" w:name="_Toc190183962"/>
      <w:bookmarkStart w:id="280" w:name="_Toc190436875"/>
      <w:bookmarkStart w:id="281" w:name="_Toc190776710"/>
      <w:bookmarkStart w:id="282" w:name="_Toc190779374"/>
      <w:bookmarkStart w:id="283" w:name="_Toc195784409"/>
      <w:r w:rsidRPr="005D0A95">
        <w:rPr>
          <w:rFonts w:ascii="Arial" w:hAnsi="Arial" w:cs="Arial"/>
          <w:sz w:val="22"/>
          <w:szCs w:val="22"/>
        </w:rPr>
        <w:t xml:space="preserve">A CONTRATADA fica ciente de que deve guardar o mais completo e absoluto SIGILO </w:t>
      </w:r>
      <w:r w:rsidRPr="005D0A95">
        <w:rPr>
          <w:rFonts w:ascii="Arial" w:hAnsi="Arial" w:cs="Arial"/>
          <w:sz w:val="22"/>
          <w:szCs w:val="22"/>
        </w:rPr>
        <w:lastRenderedPageBreak/>
        <w:t>em relação às informações e dados que tiver conhecimento em razão do serviço a ser prestado.</w:t>
      </w:r>
      <w:bookmarkEnd w:id="278"/>
      <w:bookmarkEnd w:id="279"/>
      <w:bookmarkEnd w:id="280"/>
      <w:bookmarkEnd w:id="281"/>
      <w:bookmarkEnd w:id="282"/>
      <w:bookmarkEnd w:id="283"/>
      <w:r w:rsidRPr="005D0A95">
        <w:rPr>
          <w:rFonts w:ascii="Arial" w:hAnsi="Arial" w:cs="Arial"/>
          <w:sz w:val="22"/>
          <w:szCs w:val="22"/>
        </w:rPr>
        <w:t xml:space="preserve"> </w:t>
      </w:r>
    </w:p>
    <w:p w14:paraId="37550F6B" w14:textId="77777777" w:rsidR="00261CD6" w:rsidRPr="005D0A95" w:rsidRDefault="00261CD6" w:rsidP="00261CD6">
      <w:pPr>
        <w:pStyle w:val="PargrafodaLista"/>
        <w:rPr>
          <w:rFonts w:cs="Arial"/>
          <w:sz w:val="22"/>
          <w:szCs w:val="22"/>
        </w:rPr>
      </w:pPr>
    </w:p>
    <w:p w14:paraId="3F2BB8CB"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284" w:name="_Toc188972909"/>
      <w:bookmarkStart w:id="285" w:name="_Toc190183963"/>
      <w:bookmarkStart w:id="286" w:name="_Toc190436876"/>
      <w:bookmarkStart w:id="287" w:name="_Toc190776711"/>
      <w:bookmarkStart w:id="288" w:name="_Toc190779375"/>
      <w:bookmarkStart w:id="289" w:name="_Toc195784410"/>
      <w:r w:rsidRPr="005D0A95">
        <w:rPr>
          <w:rFonts w:ascii="Arial" w:hAnsi="Arial" w:cs="Arial"/>
          <w:sz w:val="22"/>
          <w:szCs w:val="22"/>
        </w:rPr>
        <w:t>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bookmarkEnd w:id="284"/>
      <w:bookmarkEnd w:id="285"/>
      <w:bookmarkEnd w:id="286"/>
      <w:bookmarkEnd w:id="287"/>
      <w:bookmarkEnd w:id="288"/>
      <w:bookmarkEnd w:id="289"/>
      <w:r w:rsidRPr="005D0A95">
        <w:rPr>
          <w:rFonts w:ascii="Arial" w:hAnsi="Arial" w:cs="Arial"/>
          <w:sz w:val="22"/>
          <w:szCs w:val="22"/>
        </w:rPr>
        <w:t xml:space="preserve"> </w:t>
      </w:r>
    </w:p>
    <w:p w14:paraId="0B5D0802" w14:textId="77777777" w:rsidR="00261CD6" w:rsidRPr="005D0A95" w:rsidRDefault="00261CD6" w:rsidP="00261CD6">
      <w:pPr>
        <w:widowControl w:val="0"/>
        <w:ind w:left="851" w:hanging="851"/>
        <w:jc w:val="both"/>
        <w:rPr>
          <w:rFonts w:ascii="Arial" w:hAnsi="Arial" w:cs="Arial"/>
          <w:sz w:val="22"/>
          <w:szCs w:val="22"/>
        </w:rPr>
      </w:pPr>
    </w:p>
    <w:p w14:paraId="0B08FA6A" w14:textId="19220B52" w:rsidR="00261CD6" w:rsidRPr="005D0A95" w:rsidRDefault="00261CD6" w:rsidP="00261CD6">
      <w:pPr>
        <w:widowControl w:val="0"/>
        <w:numPr>
          <w:ilvl w:val="0"/>
          <w:numId w:val="32"/>
        </w:numPr>
        <w:ind w:left="851" w:hanging="851"/>
        <w:jc w:val="both"/>
        <w:rPr>
          <w:rFonts w:ascii="Arial" w:hAnsi="Arial" w:cs="Arial"/>
          <w:sz w:val="22"/>
          <w:szCs w:val="22"/>
        </w:rPr>
      </w:pPr>
      <w:bookmarkStart w:id="290" w:name="_Toc188972910"/>
      <w:bookmarkStart w:id="291" w:name="_Toc190183964"/>
      <w:bookmarkStart w:id="292" w:name="_Toc190436877"/>
      <w:bookmarkStart w:id="293" w:name="_Toc190776712"/>
      <w:bookmarkStart w:id="294" w:name="_Toc190779376"/>
      <w:bookmarkStart w:id="295" w:name="_Toc195784411"/>
      <w:r w:rsidRPr="005D0A95">
        <w:rPr>
          <w:rFonts w:ascii="Arial" w:hAnsi="Arial" w:cs="Arial"/>
          <w:sz w:val="22"/>
          <w:szCs w:val="22"/>
        </w:rPr>
        <w:t>A CONTRATADA deve garantir que o(s) seu(s) dirigente(s), empregado(s) e colaborador(es) com acesso às informações da CAIXA assinem o Termo de Responsabilidade de Segurança da Informação – Exclusivo para Prestador de Serviço</w:t>
      </w:r>
      <w:bookmarkEnd w:id="290"/>
      <w:bookmarkEnd w:id="291"/>
      <w:bookmarkEnd w:id="292"/>
      <w:bookmarkEnd w:id="293"/>
      <w:bookmarkEnd w:id="294"/>
      <w:bookmarkEnd w:id="295"/>
      <w:r w:rsidRPr="005D0A95">
        <w:rPr>
          <w:rFonts w:ascii="Arial" w:hAnsi="Arial" w:cs="Arial"/>
          <w:sz w:val="22"/>
          <w:szCs w:val="22"/>
        </w:rPr>
        <w:t xml:space="preserve">. </w:t>
      </w:r>
    </w:p>
    <w:p w14:paraId="3C65C03A" w14:textId="77777777" w:rsidR="00261CD6" w:rsidRPr="005D0A95" w:rsidRDefault="00261CD6" w:rsidP="00261CD6">
      <w:pPr>
        <w:pStyle w:val="PargrafodaLista"/>
        <w:rPr>
          <w:rFonts w:cs="Arial"/>
          <w:sz w:val="22"/>
          <w:szCs w:val="22"/>
        </w:rPr>
      </w:pPr>
    </w:p>
    <w:p w14:paraId="727B6522"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296" w:name="_Toc188972911"/>
      <w:bookmarkStart w:id="297" w:name="_Toc190183965"/>
      <w:bookmarkStart w:id="298" w:name="_Toc190436878"/>
      <w:bookmarkStart w:id="299" w:name="_Toc190776713"/>
      <w:bookmarkStart w:id="300" w:name="_Toc190779377"/>
      <w:bookmarkStart w:id="301" w:name="_Toc195784412"/>
      <w:r w:rsidRPr="005D0A95">
        <w:rPr>
          <w:rFonts w:ascii="Arial" w:hAnsi="Arial" w:cs="Arial"/>
          <w:sz w:val="22"/>
          <w:szCs w:val="22"/>
        </w:rPr>
        <w:t>A CONTRATADA deve enviar, anualmente, à CONTRATANTE a versão vigente do(s) Termo(s) de Responsabilidade de Segurança da Informação – Exclusivo para Prestador de Serviço, disponível no Portal Licitações CAIXA, devidamente assinado(s) por seu(s) dirigente(s), empregados(s) e colaborador(es).</w:t>
      </w:r>
      <w:bookmarkEnd w:id="296"/>
      <w:bookmarkEnd w:id="297"/>
      <w:bookmarkEnd w:id="298"/>
      <w:bookmarkEnd w:id="299"/>
      <w:bookmarkEnd w:id="300"/>
      <w:bookmarkEnd w:id="301"/>
      <w:r w:rsidRPr="005D0A95">
        <w:rPr>
          <w:rFonts w:ascii="Arial" w:hAnsi="Arial" w:cs="Arial"/>
          <w:sz w:val="22"/>
          <w:szCs w:val="22"/>
        </w:rPr>
        <w:t xml:space="preserve"> </w:t>
      </w:r>
    </w:p>
    <w:p w14:paraId="0671EB2E" w14:textId="77777777" w:rsidR="00261CD6" w:rsidRPr="005D0A95" w:rsidRDefault="00261CD6" w:rsidP="00261CD6">
      <w:pPr>
        <w:pStyle w:val="PargrafodaLista"/>
        <w:rPr>
          <w:rFonts w:cs="Arial"/>
          <w:sz w:val="22"/>
          <w:szCs w:val="22"/>
        </w:rPr>
      </w:pPr>
    </w:p>
    <w:p w14:paraId="02E3C523" w14:textId="40D8F214" w:rsidR="00261CD6" w:rsidRPr="005D0A95" w:rsidRDefault="00261CD6" w:rsidP="00261CD6">
      <w:pPr>
        <w:widowControl w:val="0"/>
        <w:numPr>
          <w:ilvl w:val="0"/>
          <w:numId w:val="32"/>
        </w:numPr>
        <w:ind w:left="851" w:hanging="851"/>
        <w:jc w:val="both"/>
        <w:rPr>
          <w:rFonts w:ascii="Arial" w:hAnsi="Arial" w:cs="Arial"/>
          <w:sz w:val="22"/>
          <w:szCs w:val="22"/>
        </w:rPr>
      </w:pPr>
      <w:bookmarkStart w:id="302" w:name="_Toc188972912"/>
      <w:bookmarkStart w:id="303" w:name="_Toc190183966"/>
      <w:bookmarkStart w:id="304" w:name="_Toc190436879"/>
      <w:bookmarkStart w:id="305" w:name="_Toc190776714"/>
      <w:bookmarkStart w:id="306" w:name="_Toc190779378"/>
      <w:bookmarkStart w:id="307" w:name="_Toc195784413"/>
      <w:r w:rsidRPr="005D0A95">
        <w:rPr>
          <w:rFonts w:ascii="Arial" w:hAnsi="Arial" w:cs="Arial"/>
          <w:sz w:val="22"/>
          <w:szCs w:val="22"/>
        </w:rPr>
        <w:t>A CONTRATADA deve realizar ou contratar, treinamento para seus dirigentes, empregados e colaboradores, visando a sensibilização e conscientização em relação à segurança da informação e privacidade de dados, abordando no mínimo o seguinte CONTEÚDO:</w:t>
      </w:r>
      <w:bookmarkEnd w:id="302"/>
      <w:bookmarkEnd w:id="303"/>
      <w:bookmarkEnd w:id="304"/>
      <w:bookmarkEnd w:id="305"/>
      <w:bookmarkEnd w:id="306"/>
      <w:bookmarkEnd w:id="307"/>
      <w:r w:rsidRPr="005D0A95">
        <w:rPr>
          <w:rFonts w:ascii="Arial" w:hAnsi="Arial" w:cs="Arial"/>
          <w:sz w:val="22"/>
          <w:szCs w:val="22"/>
        </w:rPr>
        <w:t xml:space="preserve"> </w:t>
      </w:r>
    </w:p>
    <w:p w14:paraId="2E137107" w14:textId="77777777" w:rsidR="00261CD6" w:rsidRPr="005D0A95" w:rsidRDefault="00261CD6" w:rsidP="00261CD6">
      <w:pPr>
        <w:pStyle w:val="PargrafodaLista"/>
        <w:ind w:left="851"/>
        <w:rPr>
          <w:rFonts w:cs="Arial"/>
          <w:sz w:val="22"/>
          <w:szCs w:val="22"/>
        </w:rPr>
      </w:pPr>
    </w:p>
    <w:p w14:paraId="770E85E3" w14:textId="48B7796F" w:rsidR="00261CD6" w:rsidRPr="005D0A95" w:rsidRDefault="00261CD6" w:rsidP="00261CD6">
      <w:pPr>
        <w:widowControl w:val="0"/>
        <w:ind w:left="851"/>
        <w:jc w:val="both"/>
        <w:rPr>
          <w:rFonts w:ascii="Arial" w:hAnsi="Arial" w:cs="Arial"/>
          <w:bCs/>
          <w:sz w:val="22"/>
          <w:szCs w:val="22"/>
        </w:rPr>
      </w:pPr>
      <w:r w:rsidRPr="005D0A95">
        <w:rPr>
          <w:rFonts w:ascii="Arial" w:hAnsi="Arial" w:cs="Arial"/>
          <w:bCs/>
          <w:sz w:val="22"/>
          <w:szCs w:val="22"/>
        </w:rPr>
        <w:t xml:space="preserve">i. conhecimento da política de segurança da informação da empresa CONTRATADA e da CAIXA, mencionada neste anexo; </w:t>
      </w:r>
    </w:p>
    <w:p w14:paraId="03333BD3" w14:textId="77777777" w:rsidR="00261CD6" w:rsidRPr="005D0A95" w:rsidRDefault="00261CD6" w:rsidP="00261CD6">
      <w:pPr>
        <w:widowControl w:val="0"/>
        <w:ind w:left="851"/>
        <w:jc w:val="both"/>
        <w:rPr>
          <w:rFonts w:ascii="Arial" w:hAnsi="Arial" w:cs="Arial"/>
          <w:bCs/>
          <w:sz w:val="22"/>
          <w:szCs w:val="22"/>
        </w:rPr>
      </w:pPr>
      <w:proofErr w:type="spellStart"/>
      <w:r w:rsidRPr="005D0A95">
        <w:rPr>
          <w:rFonts w:ascii="Arial" w:hAnsi="Arial" w:cs="Arial"/>
          <w:bCs/>
          <w:sz w:val="22"/>
          <w:szCs w:val="22"/>
        </w:rPr>
        <w:t>ii</w:t>
      </w:r>
      <w:proofErr w:type="spellEnd"/>
      <w:r w:rsidRPr="005D0A95">
        <w:rPr>
          <w:rFonts w:ascii="Arial" w:hAnsi="Arial" w:cs="Arial"/>
          <w:bCs/>
          <w:sz w:val="22"/>
          <w:szCs w:val="22"/>
        </w:rPr>
        <w:t xml:space="preserve">. uso seguro de informações corporativas a que tiver acesso; </w:t>
      </w:r>
    </w:p>
    <w:p w14:paraId="5F8AB67D" w14:textId="77777777" w:rsidR="00261CD6" w:rsidRPr="005D0A95" w:rsidRDefault="00261CD6" w:rsidP="00261CD6">
      <w:pPr>
        <w:widowControl w:val="0"/>
        <w:ind w:left="851"/>
        <w:jc w:val="both"/>
        <w:rPr>
          <w:rFonts w:ascii="Arial" w:hAnsi="Arial" w:cs="Arial"/>
          <w:bCs/>
          <w:sz w:val="22"/>
          <w:szCs w:val="22"/>
        </w:rPr>
      </w:pPr>
      <w:proofErr w:type="spellStart"/>
      <w:r w:rsidRPr="005D0A95">
        <w:rPr>
          <w:rFonts w:ascii="Arial" w:hAnsi="Arial" w:cs="Arial"/>
          <w:bCs/>
          <w:sz w:val="22"/>
          <w:szCs w:val="22"/>
        </w:rPr>
        <w:t>iii</w:t>
      </w:r>
      <w:proofErr w:type="spellEnd"/>
      <w:r w:rsidRPr="005D0A95">
        <w:rPr>
          <w:rFonts w:ascii="Arial" w:hAnsi="Arial" w:cs="Arial"/>
          <w:bCs/>
          <w:sz w:val="22"/>
          <w:szCs w:val="22"/>
        </w:rPr>
        <w:t xml:space="preserve">. proteção de dados e privacidade – LGPD – direitos do titular dos dados; </w:t>
      </w:r>
    </w:p>
    <w:p w14:paraId="6787B306" w14:textId="77777777" w:rsidR="00261CD6" w:rsidRPr="005D0A95" w:rsidRDefault="00261CD6" w:rsidP="00261CD6">
      <w:pPr>
        <w:widowControl w:val="0"/>
        <w:ind w:left="851"/>
        <w:jc w:val="both"/>
        <w:rPr>
          <w:rFonts w:ascii="Arial" w:hAnsi="Arial" w:cs="Arial"/>
          <w:bCs/>
          <w:sz w:val="22"/>
          <w:szCs w:val="22"/>
        </w:rPr>
      </w:pPr>
      <w:proofErr w:type="spellStart"/>
      <w:r w:rsidRPr="005D0A95">
        <w:rPr>
          <w:rFonts w:ascii="Arial" w:hAnsi="Arial" w:cs="Arial"/>
          <w:bCs/>
          <w:sz w:val="22"/>
          <w:szCs w:val="22"/>
        </w:rPr>
        <w:t>iv</w:t>
      </w:r>
      <w:proofErr w:type="spellEnd"/>
      <w:r w:rsidRPr="005D0A95">
        <w:rPr>
          <w:rFonts w:ascii="Arial" w:hAnsi="Arial" w:cs="Arial"/>
          <w:bCs/>
          <w:sz w:val="22"/>
          <w:szCs w:val="22"/>
        </w:rPr>
        <w:t xml:space="preserve">. proteção de dados e privacidade – LGPD – responsabilidades do controlador, operador e do agente de tratamento dos dados; </w:t>
      </w:r>
    </w:p>
    <w:p w14:paraId="5BEBE750" w14:textId="77777777" w:rsidR="00261CD6" w:rsidRPr="005D0A95" w:rsidRDefault="00261CD6" w:rsidP="00261CD6">
      <w:pPr>
        <w:widowControl w:val="0"/>
        <w:ind w:left="851"/>
        <w:jc w:val="both"/>
        <w:rPr>
          <w:rFonts w:ascii="Arial" w:hAnsi="Arial" w:cs="Arial"/>
          <w:bCs/>
          <w:sz w:val="22"/>
          <w:szCs w:val="22"/>
        </w:rPr>
      </w:pPr>
      <w:r w:rsidRPr="005D0A95">
        <w:rPr>
          <w:rFonts w:ascii="Arial" w:hAnsi="Arial" w:cs="Arial"/>
          <w:bCs/>
          <w:sz w:val="22"/>
          <w:szCs w:val="22"/>
        </w:rPr>
        <w:t xml:space="preserve">v. uso seguro de dispositivos; </w:t>
      </w:r>
    </w:p>
    <w:p w14:paraId="0415C4C1" w14:textId="77777777" w:rsidR="00261CD6" w:rsidRPr="005D0A95" w:rsidRDefault="00261CD6" w:rsidP="00261CD6">
      <w:pPr>
        <w:widowControl w:val="0"/>
        <w:ind w:left="851"/>
        <w:jc w:val="both"/>
        <w:rPr>
          <w:rFonts w:ascii="Arial" w:hAnsi="Arial" w:cs="Arial"/>
          <w:bCs/>
          <w:sz w:val="22"/>
          <w:szCs w:val="22"/>
        </w:rPr>
      </w:pPr>
      <w:r w:rsidRPr="005D0A95">
        <w:rPr>
          <w:rFonts w:ascii="Arial" w:hAnsi="Arial" w:cs="Arial"/>
          <w:bCs/>
          <w:sz w:val="22"/>
          <w:szCs w:val="22"/>
        </w:rPr>
        <w:t xml:space="preserve">vi. uso seguro de e-mails; </w:t>
      </w:r>
    </w:p>
    <w:p w14:paraId="5229C7AD" w14:textId="77777777" w:rsidR="00261CD6" w:rsidRPr="005D0A95" w:rsidRDefault="00261CD6" w:rsidP="00261CD6">
      <w:pPr>
        <w:widowControl w:val="0"/>
        <w:ind w:left="851"/>
        <w:jc w:val="both"/>
        <w:rPr>
          <w:rFonts w:ascii="Arial" w:hAnsi="Arial" w:cs="Arial"/>
          <w:bCs/>
          <w:sz w:val="22"/>
          <w:szCs w:val="22"/>
        </w:rPr>
      </w:pPr>
      <w:proofErr w:type="spellStart"/>
      <w:r w:rsidRPr="005D0A95">
        <w:rPr>
          <w:rFonts w:ascii="Arial" w:hAnsi="Arial" w:cs="Arial"/>
          <w:bCs/>
          <w:sz w:val="22"/>
          <w:szCs w:val="22"/>
        </w:rPr>
        <w:t>vii</w:t>
      </w:r>
      <w:proofErr w:type="spellEnd"/>
      <w:r w:rsidRPr="005D0A95">
        <w:rPr>
          <w:rFonts w:ascii="Arial" w:hAnsi="Arial" w:cs="Arial"/>
          <w:bCs/>
          <w:sz w:val="22"/>
          <w:szCs w:val="22"/>
        </w:rPr>
        <w:t xml:space="preserve">. uso seguro de soluções em nuvem; </w:t>
      </w:r>
    </w:p>
    <w:p w14:paraId="27DE0E18" w14:textId="77777777" w:rsidR="00261CD6" w:rsidRPr="005D0A95" w:rsidRDefault="00261CD6" w:rsidP="00261CD6">
      <w:pPr>
        <w:widowControl w:val="0"/>
        <w:ind w:left="851"/>
        <w:jc w:val="both"/>
        <w:rPr>
          <w:rFonts w:ascii="Arial" w:hAnsi="Arial" w:cs="Arial"/>
          <w:bCs/>
          <w:sz w:val="22"/>
          <w:szCs w:val="22"/>
        </w:rPr>
      </w:pPr>
      <w:proofErr w:type="spellStart"/>
      <w:r w:rsidRPr="005D0A95">
        <w:rPr>
          <w:rFonts w:ascii="Arial" w:hAnsi="Arial" w:cs="Arial"/>
          <w:bCs/>
          <w:sz w:val="22"/>
          <w:szCs w:val="22"/>
        </w:rPr>
        <w:t>viii</w:t>
      </w:r>
      <w:proofErr w:type="spellEnd"/>
      <w:r w:rsidRPr="005D0A95">
        <w:rPr>
          <w:rFonts w:ascii="Arial" w:hAnsi="Arial" w:cs="Arial"/>
          <w:bCs/>
          <w:sz w:val="22"/>
          <w:szCs w:val="22"/>
        </w:rPr>
        <w:t xml:space="preserve">. uso seguro de redes sociais e comunicadores instantâneos; </w:t>
      </w:r>
    </w:p>
    <w:p w14:paraId="0CCF64D2" w14:textId="77777777" w:rsidR="00261CD6" w:rsidRPr="005D0A95" w:rsidRDefault="00261CD6" w:rsidP="00261CD6">
      <w:pPr>
        <w:widowControl w:val="0"/>
        <w:ind w:left="851"/>
        <w:jc w:val="both"/>
        <w:rPr>
          <w:rFonts w:ascii="Arial" w:hAnsi="Arial" w:cs="Arial"/>
          <w:bCs/>
          <w:sz w:val="22"/>
          <w:szCs w:val="22"/>
        </w:rPr>
      </w:pPr>
      <w:proofErr w:type="spellStart"/>
      <w:r w:rsidRPr="005D0A95">
        <w:rPr>
          <w:rFonts w:ascii="Arial" w:hAnsi="Arial" w:cs="Arial"/>
          <w:bCs/>
          <w:sz w:val="22"/>
          <w:szCs w:val="22"/>
        </w:rPr>
        <w:t>ix</w:t>
      </w:r>
      <w:proofErr w:type="spellEnd"/>
      <w:r w:rsidRPr="005D0A95">
        <w:rPr>
          <w:rFonts w:ascii="Arial" w:hAnsi="Arial" w:cs="Arial"/>
          <w:bCs/>
          <w:sz w:val="22"/>
          <w:szCs w:val="22"/>
        </w:rPr>
        <w:t xml:space="preserve">. adoção da política de “mesa limpa”, “tela limpa” e “impressora limpa”; </w:t>
      </w:r>
    </w:p>
    <w:p w14:paraId="0B5B8550" w14:textId="77777777" w:rsidR="00261CD6" w:rsidRPr="005D0A95" w:rsidRDefault="00261CD6" w:rsidP="00261CD6">
      <w:pPr>
        <w:widowControl w:val="0"/>
        <w:ind w:left="851"/>
        <w:jc w:val="both"/>
        <w:rPr>
          <w:rFonts w:ascii="Arial" w:hAnsi="Arial" w:cs="Arial"/>
          <w:bCs/>
          <w:sz w:val="22"/>
          <w:szCs w:val="22"/>
        </w:rPr>
      </w:pPr>
      <w:r w:rsidRPr="005D0A95">
        <w:rPr>
          <w:rFonts w:ascii="Arial" w:hAnsi="Arial" w:cs="Arial"/>
          <w:bCs/>
          <w:sz w:val="22"/>
          <w:szCs w:val="22"/>
        </w:rPr>
        <w:t xml:space="preserve">x. formas defensivas contra </w:t>
      </w:r>
      <w:proofErr w:type="spellStart"/>
      <w:r w:rsidRPr="005D0A95">
        <w:rPr>
          <w:rFonts w:ascii="Arial" w:hAnsi="Arial" w:cs="Arial"/>
          <w:bCs/>
          <w:sz w:val="22"/>
          <w:szCs w:val="22"/>
        </w:rPr>
        <w:t>phishing</w:t>
      </w:r>
      <w:proofErr w:type="spellEnd"/>
      <w:r w:rsidRPr="005D0A95">
        <w:rPr>
          <w:rFonts w:ascii="Arial" w:hAnsi="Arial" w:cs="Arial"/>
          <w:bCs/>
          <w:sz w:val="22"/>
          <w:szCs w:val="22"/>
        </w:rPr>
        <w:t xml:space="preserve"> e </w:t>
      </w:r>
      <w:proofErr w:type="spellStart"/>
      <w:r w:rsidRPr="005D0A95">
        <w:rPr>
          <w:rFonts w:ascii="Arial" w:hAnsi="Arial" w:cs="Arial"/>
          <w:bCs/>
          <w:sz w:val="22"/>
          <w:szCs w:val="22"/>
        </w:rPr>
        <w:t>smshing</w:t>
      </w:r>
      <w:proofErr w:type="spellEnd"/>
      <w:r w:rsidRPr="005D0A95">
        <w:rPr>
          <w:rFonts w:ascii="Arial" w:hAnsi="Arial" w:cs="Arial"/>
          <w:bCs/>
          <w:sz w:val="22"/>
          <w:szCs w:val="22"/>
        </w:rPr>
        <w:t xml:space="preserve">; </w:t>
      </w:r>
    </w:p>
    <w:p w14:paraId="51160A4E" w14:textId="77777777" w:rsidR="00261CD6" w:rsidRPr="005D0A95" w:rsidRDefault="00261CD6" w:rsidP="00261CD6">
      <w:pPr>
        <w:widowControl w:val="0"/>
        <w:ind w:left="851"/>
        <w:jc w:val="both"/>
        <w:rPr>
          <w:rFonts w:ascii="Arial" w:hAnsi="Arial" w:cs="Arial"/>
          <w:bCs/>
          <w:sz w:val="22"/>
          <w:szCs w:val="22"/>
        </w:rPr>
      </w:pPr>
      <w:r w:rsidRPr="005D0A95">
        <w:rPr>
          <w:rFonts w:ascii="Arial" w:hAnsi="Arial" w:cs="Arial"/>
          <w:bCs/>
          <w:sz w:val="22"/>
          <w:szCs w:val="22"/>
        </w:rPr>
        <w:t xml:space="preserve">xi. formas defensivas contra códigos maliciosos recebidos em dispositivos; </w:t>
      </w:r>
    </w:p>
    <w:p w14:paraId="55962DAC" w14:textId="77777777" w:rsidR="00261CD6" w:rsidRPr="005D0A95" w:rsidRDefault="00261CD6" w:rsidP="00261CD6">
      <w:pPr>
        <w:widowControl w:val="0"/>
        <w:ind w:left="851"/>
        <w:jc w:val="both"/>
        <w:rPr>
          <w:rFonts w:ascii="Arial" w:hAnsi="Arial" w:cs="Arial"/>
          <w:bCs/>
          <w:sz w:val="22"/>
          <w:szCs w:val="22"/>
        </w:rPr>
      </w:pPr>
      <w:proofErr w:type="spellStart"/>
      <w:r w:rsidRPr="005D0A95">
        <w:rPr>
          <w:rFonts w:ascii="Arial" w:hAnsi="Arial" w:cs="Arial"/>
          <w:bCs/>
          <w:sz w:val="22"/>
          <w:szCs w:val="22"/>
        </w:rPr>
        <w:t>xii</w:t>
      </w:r>
      <w:proofErr w:type="spellEnd"/>
      <w:r w:rsidRPr="005D0A95">
        <w:rPr>
          <w:rFonts w:ascii="Arial" w:hAnsi="Arial" w:cs="Arial"/>
          <w:bCs/>
          <w:sz w:val="22"/>
          <w:szCs w:val="22"/>
        </w:rPr>
        <w:t xml:space="preserve">. formas defensivas contra engenharia social; </w:t>
      </w:r>
    </w:p>
    <w:p w14:paraId="7D63096E" w14:textId="77777777" w:rsidR="00261CD6" w:rsidRPr="005D0A95" w:rsidRDefault="00261CD6" w:rsidP="00261CD6">
      <w:pPr>
        <w:widowControl w:val="0"/>
        <w:ind w:left="851"/>
        <w:jc w:val="both"/>
        <w:rPr>
          <w:rFonts w:ascii="Arial" w:hAnsi="Arial" w:cs="Arial"/>
          <w:bCs/>
          <w:sz w:val="22"/>
          <w:szCs w:val="22"/>
        </w:rPr>
      </w:pPr>
      <w:proofErr w:type="spellStart"/>
      <w:r w:rsidRPr="005D0A95">
        <w:rPr>
          <w:rFonts w:ascii="Arial" w:hAnsi="Arial" w:cs="Arial"/>
          <w:bCs/>
          <w:sz w:val="22"/>
          <w:szCs w:val="22"/>
        </w:rPr>
        <w:t>xiii</w:t>
      </w:r>
      <w:proofErr w:type="spellEnd"/>
      <w:r w:rsidRPr="005D0A95">
        <w:rPr>
          <w:rFonts w:ascii="Arial" w:hAnsi="Arial" w:cs="Arial"/>
          <w:bCs/>
          <w:sz w:val="22"/>
          <w:szCs w:val="22"/>
        </w:rPr>
        <w:t xml:space="preserve">. formas de reporte de incidentes de segurança da informação na empresa e na CAIXA; </w:t>
      </w:r>
    </w:p>
    <w:p w14:paraId="5B6DBB05" w14:textId="77777777" w:rsidR="00261CD6" w:rsidRPr="005D0A95" w:rsidRDefault="00261CD6" w:rsidP="00261CD6">
      <w:pPr>
        <w:widowControl w:val="0"/>
        <w:ind w:left="851"/>
        <w:jc w:val="both"/>
        <w:rPr>
          <w:rFonts w:ascii="Arial" w:hAnsi="Arial" w:cs="Arial"/>
          <w:bCs/>
          <w:sz w:val="22"/>
          <w:szCs w:val="22"/>
        </w:rPr>
      </w:pPr>
      <w:proofErr w:type="spellStart"/>
      <w:r w:rsidRPr="005D0A95">
        <w:rPr>
          <w:rFonts w:ascii="Arial" w:hAnsi="Arial" w:cs="Arial"/>
          <w:bCs/>
          <w:sz w:val="22"/>
          <w:szCs w:val="22"/>
        </w:rPr>
        <w:t>xiv</w:t>
      </w:r>
      <w:proofErr w:type="spellEnd"/>
      <w:r w:rsidRPr="005D0A95">
        <w:rPr>
          <w:rFonts w:ascii="Arial" w:hAnsi="Arial" w:cs="Arial"/>
          <w:bCs/>
          <w:sz w:val="22"/>
          <w:szCs w:val="22"/>
        </w:rPr>
        <w:t xml:space="preserve">. vazamento de dados e proteção de senhas; </w:t>
      </w:r>
    </w:p>
    <w:p w14:paraId="1BAC849D" w14:textId="77777777" w:rsidR="00261CD6" w:rsidRPr="005D0A95" w:rsidRDefault="00261CD6" w:rsidP="00261CD6">
      <w:pPr>
        <w:widowControl w:val="0"/>
        <w:ind w:left="851"/>
        <w:jc w:val="both"/>
        <w:rPr>
          <w:rFonts w:ascii="Arial" w:hAnsi="Arial" w:cs="Arial"/>
          <w:bCs/>
          <w:sz w:val="22"/>
          <w:szCs w:val="22"/>
        </w:rPr>
      </w:pPr>
      <w:proofErr w:type="spellStart"/>
      <w:r w:rsidRPr="005D0A95">
        <w:rPr>
          <w:rFonts w:ascii="Arial" w:hAnsi="Arial" w:cs="Arial"/>
          <w:bCs/>
          <w:sz w:val="22"/>
          <w:szCs w:val="22"/>
        </w:rPr>
        <w:t>xv</w:t>
      </w:r>
      <w:proofErr w:type="spellEnd"/>
      <w:r w:rsidRPr="005D0A95">
        <w:rPr>
          <w:rFonts w:ascii="Arial" w:hAnsi="Arial" w:cs="Arial"/>
          <w:bCs/>
          <w:sz w:val="22"/>
          <w:szCs w:val="22"/>
        </w:rPr>
        <w:t xml:space="preserve">. metodologia e princípios da </w:t>
      </w:r>
      <w:proofErr w:type="spellStart"/>
      <w:r w:rsidRPr="005D0A95">
        <w:rPr>
          <w:rFonts w:ascii="Arial" w:hAnsi="Arial" w:cs="Arial"/>
          <w:bCs/>
          <w:sz w:val="22"/>
          <w:szCs w:val="22"/>
        </w:rPr>
        <w:t>Privacy</w:t>
      </w:r>
      <w:proofErr w:type="spellEnd"/>
      <w:r w:rsidRPr="005D0A95">
        <w:rPr>
          <w:rFonts w:ascii="Arial" w:hAnsi="Arial" w:cs="Arial"/>
          <w:bCs/>
          <w:sz w:val="22"/>
          <w:szCs w:val="22"/>
        </w:rPr>
        <w:t xml:space="preserve"> </w:t>
      </w:r>
      <w:proofErr w:type="spellStart"/>
      <w:r w:rsidRPr="005D0A95">
        <w:rPr>
          <w:rFonts w:ascii="Arial" w:hAnsi="Arial" w:cs="Arial"/>
          <w:bCs/>
          <w:sz w:val="22"/>
          <w:szCs w:val="22"/>
        </w:rPr>
        <w:t>by</w:t>
      </w:r>
      <w:proofErr w:type="spellEnd"/>
      <w:r w:rsidRPr="005D0A95">
        <w:rPr>
          <w:rFonts w:ascii="Arial" w:hAnsi="Arial" w:cs="Arial"/>
          <w:bCs/>
          <w:sz w:val="22"/>
          <w:szCs w:val="22"/>
        </w:rPr>
        <w:t xml:space="preserve"> Design e </w:t>
      </w:r>
      <w:proofErr w:type="spellStart"/>
      <w:r w:rsidRPr="005D0A95">
        <w:rPr>
          <w:rFonts w:ascii="Arial" w:hAnsi="Arial" w:cs="Arial"/>
          <w:bCs/>
          <w:sz w:val="22"/>
          <w:szCs w:val="22"/>
        </w:rPr>
        <w:t>Secure</w:t>
      </w:r>
      <w:proofErr w:type="spellEnd"/>
      <w:r w:rsidRPr="005D0A95">
        <w:rPr>
          <w:rFonts w:ascii="Arial" w:hAnsi="Arial" w:cs="Arial"/>
          <w:bCs/>
          <w:sz w:val="22"/>
          <w:szCs w:val="22"/>
        </w:rPr>
        <w:t xml:space="preserve"> </w:t>
      </w:r>
      <w:proofErr w:type="spellStart"/>
      <w:r w:rsidRPr="005D0A95">
        <w:rPr>
          <w:rFonts w:ascii="Arial" w:hAnsi="Arial" w:cs="Arial"/>
          <w:bCs/>
          <w:sz w:val="22"/>
          <w:szCs w:val="22"/>
        </w:rPr>
        <w:t>by</w:t>
      </w:r>
      <w:proofErr w:type="spellEnd"/>
      <w:r w:rsidRPr="005D0A95">
        <w:rPr>
          <w:rFonts w:ascii="Arial" w:hAnsi="Arial" w:cs="Arial"/>
          <w:bCs/>
          <w:sz w:val="22"/>
          <w:szCs w:val="22"/>
        </w:rPr>
        <w:t xml:space="preserve"> Design. </w:t>
      </w:r>
    </w:p>
    <w:p w14:paraId="472F956B" w14:textId="77777777" w:rsidR="00261CD6" w:rsidRPr="005D0A95" w:rsidRDefault="00261CD6" w:rsidP="00261CD6">
      <w:pPr>
        <w:widowControl w:val="0"/>
        <w:ind w:left="851"/>
        <w:jc w:val="both"/>
        <w:rPr>
          <w:rFonts w:ascii="Arial" w:hAnsi="Arial" w:cs="Arial"/>
          <w:bCs/>
          <w:sz w:val="22"/>
          <w:szCs w:val="22"/>
        </w:rPr>
      </w:pPr>
    </w:p>
    <w:p w14:paraId="44682DB0"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308" w:name="_Toc188972913"/>
      <w:bookmarkStart w:id="309" w:name="_Toc190183967"/>
      <w:bookmarkStart w:id="310" w:name="_Toc190436880"/>
      <w:bookmarkStart w:id="311" w:name="_Toc190776715"/>
      <w:bookmarkStart w:id="312" w:name="_Toc190779379"/>
      <w:bookmarkStart w:id="313" w:name="_Toc195784414"/>
      <w:r w:rsidRPr="005D0A95">
        <w:rPr>
          <w:rFonts w:ascii="Arial" w:hAnsi="Arial" w:cs="Arial"/>
          <w:sz w:val="22"/>
          <w:szCs w:val="22"/>
        </w:rPr>
        <w:t>O treinamento referido será integralmente de responsabilidade da CONTRATADA, inclusive no que se refere aos custos, podendo ser de forma presencial ou virtual, com carga horária mínima semestral de 04 horas.</w:t>
      </w:r>
      <w:bookmarkEnd w:id="308"/>
      <w:bookmarkEnd w:id="309"/>
      <w:bookmarkEnd w:id="310"/>
      <w:bookmarkEnd w:id="311"/>
      <w:bookmarkEnd w:id="312"/>
      <w:bookmarkEnd w:id="313"/>
      <w:r w:rsidRPr="005D0A95">
        <w:rPr>
          <w:rFonts w:ascii="Arial" w:hAnsi="Arial" w:cs="Arial"/>
          <w:sz w:val="22"/>
          <w:szCs w:val="22"/>
        </w:rPr>
        <w:t xml:space="preserve"> </w:t>
      </w:r>
    </w:p>
    <w:p w14:paraId="397021A0" w14:textId="77777777" w:rsidR="00261CD6" w:rsidRPr="005D0A95" w:rsidRDefault="00261CD6" w:rsidP="00261CD6">
      <w:pPr>
        <w:widowControl w:val="0"/>
        <w:ind w:left="851"/>
        <w:jc w:val="both"/>
        <w:rPr>
          <w:rFonts w:ascii="Arial" w:hAnsi="Arial" w:cs="Arial"/>
          <w:sz w:val="22"/>
          <w:szCs w:val="22"/>
        </w:rPr>
      </w:pPr>
    </w:p>
    <w:p w14:paraId="6BAD8AAF"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314" w:name="_Toc188972914"/>
      <w:bookmarkStart w:id="315" w:name="_Toc190183968"/>
      <w:bookmarkStart w:id="316" w:name="_Toc190436881"/>
      <w:bookmarkStart w:id="317" w:name="_Toc190776716"/>
      <w:bookmarkStart w:id="318" w:name="_Toc190779380"/>
      <w:bookmarkStart w:id="319" w:name="_Toc195784415"/>
      <w:r w:rsidRPr="005D0A95">
        <w:rPr>
          <w:rFonts w:ascii="Arial" w:hAnsi="Arial" w:cs="Arial"/>
          <w:sz w:val="22"/>
          <w:szCs w:val="22"/>
        </w:rPr>
        <w:t>A CONTRATADA deve apresentar anualmente, até o último dia útil do mês subsequente ao ano base, a documentação comprobatória de cumprimento do treinamento.</w:t>
      </w:r>
      <w:bookmarkEnd w:id="314"/>
      <w:bookmarkEnd w:id="315"/>
      <w:bookmarkEnd w:id="316"/>
      <w:bookmarkEnd w:id="317"/>
      <w:bookmarkEnd w:id="318"/>
      <w:bookmarkEnd w:id="319"/>
      <w:r w:rsidRPr="005D0A95">
        <w:rPr>
          <w:rFonts w:ascii="Arial" w:hAnsi="Arial" w:cs="Arial"/>
          <w:sz w:val="22"/>
          <w:szCs w:val="22"/>
        </w:rPr>
        <w:t xml:space="preserve"> </w:t>
      </w:r>
    </w:p>
    <w:p w14:paraId="18200AF5" w14:textId="77777777" w:rsidR="00261CD6" w:rsidRPr="005D0A95" w:rsidRDefault="00261CD6" w:rsidP="00261CD6">
      <w:pPr>
        <w:pStyle w:val="PargrafodaLista"/>
        <w:rPr>
          <w:rFonts w:cs="Arial"/>
          <w:sz w:val="22"/>
          <w:szCs w:val="22"/>
        </w:rPr>
      </w:pPr>
    </w:p>
    <w:p w14:paraId="7BAE3BEE"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320" w:name="_Toc188972915"/>
      <w:bookmarkStart w:id="321" w:name="_Toc190183969"/>
      <w:bookmarkStart w:id="322" w:name="_Toc190436882"/>
      <w:bookmarkStart w:id="323" w:name="_Toc190776717"/>
      <w:bookmarkStart w:id="324" w:name="_Toc190779381"/>
      <w:bookmarkStart w:id="325" w:name="_Toc195784416"/>
      <w:r w:rsidRPr="005D0A95">
        <w:rPr>
          <w:rFonts w:ascii="Arial" w:hAnsi="Arial" w:cs="Arial"/>
          <w:sz w:val="22"/>
          <w:szCs w:val="22"/>
        </w:rPr>
        <w:t>A CONTRATADA deve apresentar semestralmente, até o último dia útil do mês subsequente ao semestre anterior, relatórios de acompanhamento dos controles de segurança executados pela CONTRATADA.</w:t>
      </w:r>
      <w:bookmarkEnd w:id="320"/>
      <w:bookmarkEnd w:id="321"/>
      <w:bookmarkEnd w:id="322"/>
      <w:bookmarkEnd w:id="323"/>
      <w:bookmarkEnd w:id="324"/>
      <w:bookmarkEnd w:id="325"/>
      <w:r w:rsidRPr="005D0A95">
        <w:rPr>
          <w:rFonts w:ascii="Arial" w:hAnsi="Arial" w:cs="Arial"/>
          <w:sz w:val="22"/>
          <w:szCs w:val="22"/>
        </w:rPr>
        <w:t xml:space="preserve"> </w:t>
      </w:r>
    </w:p>
    <w:p w14:paraId="794D03A3" w14:textId="77777777" w:rsidR="00261CD6" w:rsidRPr="005D0A95" w:rsidRDefault="00261CD6" w:rsidP="00261CD6">
      <w:pPr>
        <w:pStyle w:val="PargrafodaLista"/>
        <w:rPr>
          <w:rFonts w:cs="Arial"/>
          <w:sz w:val="22"/>
          <w:szCs w:val="22"/>
        </w:rPr>
      </w:pPr>
    </w:p>
    <w:p w14:paraId="663E0A13"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326" w:name="_Toc188972916"/>
      <w:bookmarkStart w:id="327" w:name="_Toc190183970"/>
      <w:bookmarkStart w:id="328" w:name="_Toc190436883"/>
      <w:bookmarkStart w:id="329" w:name="_Toc190776718"/>
      <w:bookmarkStart w:id="330" w:name="_Toc190779382"/>
      <w:bookmarkStart w:id="331" w:name="_Toc195784417"/>
      <w:r w:rsidRPr="005D0A95">
        <w:rPr>
          <w:rFonts w:ascii="Arial" w:hAnsi="Arial" w:cs="Arial"/>
          <w:sz w:val="22"/>
          <w:szCs w:val="22"/>
        </w:rPr>
        <w:t xml:space="preserve">A CONTRATADA deve se adequar às normas e a legislação vigente inerentes à </w:t>
      </w:r>
      <w:r w:rsidRPr="005D0A95">
        <w:rPr>
          <w:rFonts w:ascii="Arial" w:hAnsi="Arial" w:cs="Arial"/>
          <w:sz w:val="22"/>
          <w:szCs w:val="22"/>
        </w:rPr>
        <w:lastRenderedPageBreak/>
        <w:t>Segurança da Informação relacionadas às atividades da CONTRATANTE, enquanto empresa pública e instituição financeira.</w:t>
      </w:r>
      <w:bookmarkEnd w:id="326"/>
      <w:bookmarkEnd w:id="327"/>
      <w:bookmarkEnd w:id="328"/>
      <w:bookmarkEnd w:id="329"/>
      <w:bookmarkEnd w:id="330"/>
      <w:bookmarkEnd w:id="331"/>
      <w:r w:rsidRPr="005D0A95">
        <w:rPr>
          <w:rFonts w:ascii="Arial" w:hAnsi="Arial" w:cs="Arial"/>
          <w:sz w:val="22"/>
          <w:szCs w:val="22"/>
        </w:rPr>
        <w:t xml:space="preserve"> </w:t>
      </w:r>
    </w:p>
    <w:p w14:paraId="65BA2EC8" w14:textId="77777777" w:rsidR="00261CD6" w:rsidRPr="005D0A95" w:rsidRDefault="00261CD6" w:rsidP="00261CD6">
      <w:pPr>
        <w:pStyle w:val="PargrafodaLista"/>
        <w:rPr>
          <w:rFonts w:cs="Arial"/>
          <w:sz w:val="22"/>
          <w:szCs w:val="22"/>
        </w:rPr>
      </w:pPr>
    </w:p>
    <w:p w14:paraId="75157B67"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332" w:name="_Toc188972917"/>
      <w:bookmarkStart w:id="333" w:name="_Toc190183971"/>
      <w:bookmarkStart w:id="334" w:name="_Toc190436884"/>
      <w:bookmarkStart w:id="335" w:name="_Toc190776719"/>
      <w:bookmarkStart w:id="336" w:name="_Toc190779383"/>
      <w:bookmarkStart w:id="337" w:name="_Toc195784418"/>
      <w:r w:rsidRPr="005D0A95">
        <w:rPr>
          <w:rFonts w:ascii="Arial" w:hAnsi="Arial" w:cs="Arial"/>
          <w:sz w:val="22"/>
          <w:szCs w:val="22"/>
        </w:rPr>
        <w:t>A CONTRATANTE poderá exercer o direito de exigir alterações nos controles de segurança da CONTRATADA, à medida que os ambientes externos e internos se modifiquem.</w:t>
      </w:r>
      <w:bookmarkEnd w:id="332"/>
      <w:bookmarkEnd w:id="333"/>
      <w:bookmarkEnd w:id="334"/>
      <w:bookmarkEnd w:id="335"/>
      <w:bookmarkEnd w:id="336"/>
      <w:bookmarkEnd w:id="337"/>
      <w:r w:rsidRPr="005D0A95">
        <w:rPr>
          <w:rFonts w:ascii="Arial" w:hAnsi="Arial" w:cs="Arial"/>
          <w:sz w:val="22"/>
          <w:szCs w:val="22"/>
        </w:rPr>
        <w:t xml:space="preserve"> </w:t>
      </w:r>
    </w:p>
    <w:p w14:paraId="6CB36AB6" w14:textId="77777777" w:rsidR="00261CD6" w:rsidRPr="005D0A95" w:rsidRDefault="00261CD6" w:rsidP="00261CD6">
      <w:pPr>
        <w:pStyle w:val="PargrafodaLista"/>
        <w:rPr>
          <w:rFonts w:cs="Arial"/>
          <w:sz w:val="22"/>
          <w:szCs w:val="22"/>
        </w:rPr>
      </w:pPr>
    </w:p>
    <w:p w14:paraId="542C0BF6"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338" w:name="_Toc188972918"/>
      <w:bookmarkStart w:id="339" w:name="_Toc190183972"/>
      <w:bookmarkStart w:id="340" w:name="_Toc190436885"/>
      <w:bookmarkStart w:id="341" w:name="_Toc190776720"/>
      <w:bookmarkStart w:id="342" w:name="_Toc190779384"/>
      <w:bookmarkStart w:id="343" w:name="_Toc195784419"/>
      <w:r w:rsidRPr="005D0A95">
        <w:rPr>
          <w:rFonts w:ascii="Arial" w:hAnsi="Arial" w:cs="Arial"/>
          <w:sz w:val="22"/>
          <w:szCs w:val="22"/>
        </w:rPr>
        <w:t>A CONTRATADA deve solicitar formalmente autorização para subcontratação de serviços, cabendo a CONTRATANTE autorizar ou não.</w:t>
      </w:r>
      <w:bookmarkEnd w:id="338"/>
      <w:bookmarkEnd w:id="339"/>
      <w:bookmarkEnd w:id="340"/>
      <w:bookmarkEnd w:id="341"/>
      <w:bookmarkEnd w:id="342"/>
      <w:bookmarkEnd w:id="343"/>
      <w:r w:rsidRPr="005D0A95">
        <w:rPr>
          <w:rFonts w:ascii="Arial" w:hAnsi="Arial" w:cs="Arial"/>
          <w:sz w:val="22"/>
          <w:szCs w:val="22"/>
        </w:rPr>
        <w:t xml:space="preserve"> </w:t>
      </w:r>
    </w:p>
    <w:p w14:paraId="00D57427" w14:textId="77777777" w:rsidR="00261CD6" w:rsidRPr="005D0A95" w:rsidRDefault="00261CD6" w:rsidP="00261CD6">
      <w:pPr>
        <w:pStyle w:val="PargrafodaLista"/>
        <w:rPr>
          <w:rFonts w:cs="Arial"/>
          <w:sz w:val="22"/>
          <w:szCs w:val="22"/>
        </w:rPr>
      </w:pPr>
    </w:p>
    <w:p w14:paraId="38D3CBC9"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344" w:name="_Toc188972919"/>
      <w:bookmarkStart w:id="345" w:name="_Toc190183973"/>
      <w:bookmarkStart w:id="346" w:name="_Toc190436886"/>
      <w:bookmarkStart w:id="347" w:name="_Toc190776721"/>
      <w:bookmarkStart w:id="348" w:name="_Toc190779385"/>
      <w:bookmarkStart w:id="349" w:name="_Toc195784420"/>
      <w:r w:rsidRPr="005D0A95">
        <w:rPr>
          <w:rFonts w:ascii="Arial" w:hAnsi="Arial" w:cs="Arial"/>
          <w:sz w:val="22"/>
          <w:szCs w:val="22"/>
        </w:rPr>
        <w:t>Em caso de concretização de subcontratação de serviços, previamente autorizada pela CONTRATANTE, a CONTRATADA deverá enviar notificação mandatória sobre o fato à CONTRATANTE.</w:t>
      </w:r>
      <w:bookmarkEnd w:id="344"/>
      <w:bookmarkEnd w:id="345"/>
      <w:bookmarkEnd w:id="346"/>
      <w:bookmarkEnd w:id="347"/>
      <w:bookmarkEnd w:id="348"/>
      <w:bookmarkEnd w:id="349"/>
      <w:r w:rsidRPr="005D0A95">
        <w:rPr>
          <w:rFonts w:ascii="Arial" w:hAnsi="Arial" w:cs="Arial"/>
          <w:sz w:val="22"/>
          <w:szCs w:val="22"/>
        </w:rPr>
        <w:t xml:space="preserve"> </w:t>
      </w:r>
    </w:p>
    <w:p w14:paraId="09AA61C7" w14:textId="77777777" w:rsidR="00261CD6" w:rsidRPr="005D0A95" w:rsidRDefault="00261CD6" w:rsidP="00261CD6">
      <w:pPr>
        <w:pStyle w:val="PargrafodaLista"/>
        <w:rPr>
          <w:rFonts w:cs="Arial"/>
          <w:sz w:val="22"/>
          <w:szCs w:val="22"/>
        </w:rPr>
      </w:pPr>
    </w:p>
    <w:p w14:paraId="303DBBAE"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350" w:name="_Toc188972920"/>
      <w:bookmarkStart w:id="351" w:name="_Toc190183974"/>
      <w:bookmarkStart w:id="352" w:name="_Toc190436887"/>
      <w:bookmarkStart w:id="353" w:name="_Toc190776722"/>
      <w:bookmarkStart w:id="354" w:name="_Toc190779386"/>
      <w:bookmarkStart w:id="355" w:name="_Toc195784421"/>
      <w:r w:rsidRPr="005D0A95">
        <w:rPr>
          <w:rFonts w:ascii="Arial" w:hAnsi="Arial" w:cs="Arial"/>
          <w:sz w:val="22"/>
          <w:szCs w:val="22"/>
        </w:rPr>
        <w:t>A CONTRATADA deverá informar ao CONTRATANTE periodicamente, os resultados dos indicadores:</w:t>
      </w:r>
      <w:bookmarkEnd w:id="350"/>
      <w:bookmarkEnd w:id="351"/>
      <w:bookmarkEnd w:id="352"/>
      <w:bookmarkEnd w:id="353"/>
      <w:bookmarkEnd w:id="354"/>
      <w:bookmarkEnd w:id="355"/>
      <w:r w:rsidRPr="005D0A95">
        <w:rPr>
          <w:rFonts w:ascii="Arial" w:hAnsi="Arial" w:cs="Arial"/>
          <w:sz w:val="22"/>
          <w:szCs w:val="22"/>
        </w:rPr>
        <w:t xml:space="preserve"> </w:t>
      </w:r>
    </w:p>
    <w:p w14:paraId="52155199" w14:textId="77777777" w:rsidR="00261CD6" w:rsidRPr="005D0A95" w:rsidRDefault="00261CD6" w:rsidP="00261CD6">
      <w:pPr>
        <w:pStyle w:val="PargrafodaLista"/>
        <w:rPr>
          <w:rFonts w:cs="Arial"/>
          <w:sz w:val="22"/>
          <w:szCs w:val="22"/>
        </w:rPr>
      </w:pPr>
    </w:p>
    <w:p w14:paraId="4B55DDFF" w14:textId="77777777" w:rsidR="00261CD6" w:rsidRPr="005D0A95" w:rsidRDefault="00261CD6" w:rsidP="00261CD6">
      <w:pPr>
        <w:widowControl w:val="0"/>
        <w:numPr>
          <w:ilvl w:val="3"/>
          <w:numId w:val="33"/>
        </w:numPr>
        <w:ind w:left="1276" w:hanging="425"/>
        <w:jc w:val="both"/>
        <w:rPr>
          <w:rFonts w:ascii="Arial" w:hAnsi="Arial" w:cs="Arial"/>
          <w:sz w:val="22"/>
          <w:szCs w:val="22"/>
        </w:rPr>
      </w:pPr>
      <w:r w:rsidRPr="005D0A95">
        <w:rPr>
          <w:rFonts w:ascii="Arial" w:hAnsi="Arial" w:cs="Arial"/>
          <w:sz w:val="22"/>
          <w:szCs w:val="22"/>
        </w:rPr>
        <w:t xml:space="preserve">Quantidade de empregados e colaboradores, que atuam na prestação de serviço objeto do contrato, treinados em SI no último semestre, dividido pela Quantidade total de empregados, que atuam na prestação de serviço objeto do contrato, em percentual, medido semestralmente e informado à CONTATANTE anualmente, até o último dia útil do mês subsequente ao ano base; </w:t>
      </w:r>
    </w:p>
    <w:p w14:paraId="4F56B90D" w14:textId="77777777" w:rsidR="00261CD6" w:rsidRPr="005D0A95" w:rsidRDefault="00261CD6" w:rsidP="00261CD6">
      <w:pPr>
        <w:widowControl w:val="0"/>
        <w:ind w:left="1276" w:hanging="425"/>
        <w:jc w:val="both"/>
        <w:rPr>
          <w:rFonts w:ascii="Arial" w:hAnsi="Arial" w:cs="Arial"/>
          <w:sz w:val="22"/>
          <w:szCs w:val="22"/>
        </w:rPr>
      </w:pPr>
    </w:p>
    <w:p w14:paraId="38326D08" w14:textId="77777777" w:rsidR="00261CD6" w:rsidRPr="005D0A95" w:rsidRDefault="00261CD6" w:rsidP="00261CD6">
      <w:pPr>
        <w:widowControl w:val="0"/>
        <w:numPr>
          <w:ilvl w:val="3"/>
          <w:numId w:val="33"/>
        </w:numPr>
        <w:ind w:left="1276" w:hanging="425"/>
        <w:jc w:val="both"/>
        <w:rPr>
          <w:rFonts w:ascii="Arial" w:hAnsi="Arial" w:cs="Arial"/>
          <w:sz w:val="22"/>
          <w:szCs w:val="22"/>
        </w:rPr>
      </w:pPr>
      <w:r w:rsidRPr="005D0A95">
        <w:rPr>
          <w:rFonts w:ascii="Arial" w:hAnsi="Arial" w:cs="Arial"/>
          <w:sz w:val="22"/>
          <w:szCs w:val="22"/>
        </w:rPr>
        <w:t xml:space="preserve">Quantidade de empregados que assinaram o Termo de Responsabilidade de Segurança da Informação, dividido pela Quantidade total de empregados, que atuam na prestação de serviço objeto do contrato, em percentual, medido anualmente e informado à CONTATANTE até o último dia útil do mês subsequente ao ano base; </w:t>
      </w:r>
    </w:p>
    <w:p w14:paraId="64DC88A8" w14:textId="77777777" w:rsidR="00261CD6" w:rsidRPr="005D0A95" w:rsidRDefault="00261CD6" w:rsidP="00261CD6">
      <w:pPr>
        <w:widowControl w:val="0"/>
        <w:ind w:left="851"/>
        <w:jc w:val="both"/>
        <w:rPr>
          <w:rFonts w:ascii="Arial" w:hAnsi="Arial" w:cs="Arial"/>
          <w:sz w:val="22"/>
          <w:szCs w:val="22"/>
        </w:rPr>
      </w:pPr>
    </w:p>
    <w:p w14:paraId="018DAD3E"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356" w:name="_Toc188972921"/>
      <w:bookmarkStart w:id="357" w:name="_Toc190183975"/>
      <w:bookmarkStart w:id="358" w:name="_Toc190436888"/>
      <w:bookmarkStart w:id="359" w:name="_Toc190776723"/>
      <w:bookmarkStart w:id="360" w:name="_Toc190779387"/>
      <w:bookmarkStart w:id="361" w:name="_Toc195784422"/>
      <w:r w:rsidRPr="005D0A95">
        <w:rPr>
          <w:rFonts w:ascii="Arial" w:hAnsi="Arial" w:cs="Arial"/>
          <w:sz w:val="22"/>
          <w:szCs w:val="22"/>
        </w:rPr>
        <w:t>O não atendimento pela CONTRATADA de qualquer requisito de segurança definido no presente instrumento contratual, implicará em:</w:t>
      </w:r>
      <w:bookmarkEnd w:id="356"/>
      <w:bookmarkEnd w:id="357"/>
      <w:bookmarkEnd w:id="358"/>
      <w:bookmarkEnd w:id="359"/>
      <w:bookmarkEnd w:id="360"/>
      <w:bookmarkEnd w:id="361"/>
      <w:r w:rsidRPr="005D0A95">
        <w:rPr>
          <w:rFonts w:ascii="Arial" w:hAnsi="Arial" w:cs="Arial"/>
          <w:sz w:val="22"/>
          <w:szCs w:val="22"/>
        </w:rPr>
        <w:t xml:space="preserve"> </w:t>
      </w:r>
    </w:p>
    <w:p w14:paraId="4E323849" w14:textId="77777777" w:rsidR="00261CD6" w:rsidRPr="005D0A95" w:rsidRDefault="00261CD6" w:rsidP="00261CD6">
      <w:pPr>
        <w:widowControl w:val="0"/>
        <w:ind w:left="851"/>
        <w:jc w:val="both"/>
        <w:rPr>
          <w:rFonts w:ascii="Arial" w:hAnsi="Arial" w:cs="Arial"/>
          <w:sz w:val="22"/>
          <w:szCs w:val="22"/>
        </w:rPr>
      </w:pPr>
    </w:p>
    <w:p w14:paraId="333BD521" w14:textId="77777777" w:rsidR="00261CD6" w:rsidRPr="005D0A95" w:rsidRDefault="00261CD6" w:rsidP="00261CD6">
      <w:pPr>
        <w:widowControl w:val="0"/>
        <w:numPr>
          <w:ilvl w:val="3"/>
          <w:numId w:val="34"/>
        </w:numPr>
        <w:ind w:left="1276" w:hanging="425"/>
        <w:jc w:val="both"/>
        <w:rPr>
          <w:rFonts w:ascii="Arial" w:hAnsi="Arial" w:cs="Arial"/>
          <w:sz w:val="22"/>
          <w:szCs w:val="22"/>
        </w:rPr>
      </w:pPr>
      <w:r w:rsidRPr="005D0A95">
        <w:rPr>
          <w:rFonts w:ascii="Arial" w:hAnsi="Arial" w:cs="Arial"/>
          <w:sz w:val="22"/>
          <w:szCs w:val="22"/>
        </w:rPr>
        <w:t>Multa;</w:t>
      </w:r>
    </w:p>
    <w:p w14:paraId="477D991B" w14:textId="77777777" w:rsidR="00261CD6" w:rsidRPr="005D0A95" w:rsidRDefault="00261CD6" w:rsidP="00261CD6">
      <w:pPr>
        <w:widowControl w:val="0"/>
        <w:ind w:left="1276"/>
        <w:jc w:val="both"/>
        <w:rPr>
          <w:rFonts w:ascii="Arial" w:hAnsi="Arial" w:cs="Arial"/>
          <w:sz w:val="22"/>
          <w:szCs w:val="22"/>
        </w:rPr>
      </w:pPr>
    </w:p>
    <w:p w14:paraId="196C0FE9" w14:textId="77777777" w:rsidR="00261CD6" w:rsidRPr="005D0A95" w:rsidRDefault="00261CD6" w:rsidP="00261CD6">
      <w:pPr>
        <w:widowControl w:val="0"/>
        <w:numPr>
          <w:ilvl w:val="3"/>
          <w:numId w:val="34"/>
        </w:numPr>
        <w:ind w:left="1276" w:hanging="425"/>
        <w:jc w:val="both"/>
        <w:rPr>
          <w:rFonts w:ascii="Arial" w:hAnsi="Arial" w:cs="Arial"/>
          <w:sz w:val="22"/>
          <w:szCs w:val="22"/>
        </w:rPr>
      </w:pPr>
      <w:r w:rsidRPr="005D0A95">
        <w:rPr>
          <w:rFonts w:ascii="Arial" w:hAnsi="Arial" w:cs="Arial"/>
          <w:sz w:val="22"/>
          <w:szCs w:val="22"/>
        </w:rPr>
        <w:t>Suspensão temporária de participação em licitação e contratação com a CONTRATANTE, por prazo não superior a 2 (dois) anos.</w:t>
      </w:r>
    </w:p>
    <w:p w14:paraId="3B027AC9" w14:textId="77777777" w:rsidR="00261CD6" w:rsidRPr="005D0A95" w:rsidRDefault="00261CD6" w:rsidP="00261CD6">
      <w:pPr>
        <w:widowControl w:val="0"/>
        <w:ind w:left="851"/>
        <w:jc w:val="both"/>
        <w:rPr>
          <w:rFonts w:ascii="Arial" w:hAnsi="Arial" w:cs="Arial"/>
          <w:sz w:val="22"/>
          <w:szCs w:val="22"/>
        </w:rPr>
      </w:pPr>
    </w:p>
    <w:p w14:paraId="61AB101B" w14:textId="5CFE2AEE" w:rsidR="00261CD6" w:rsidRPr="005D0A95" w:rsidRDefault="00261CD6" w:rsidP="00261CD6">
      <w:pPr>
        <w:widowControl w:val="0"/>
        <w:numPr>
          <w:ilvl w:val="0"/>
          <w:numId w:val="32"/>
        </w:numPr>
        <w:ind w:left="851" w:hanging="851"/>
        <w:jc w:val="both"/>
        <w:rPr>
          <w:rFonts w:ascii="Arial" w:hAnsi="Arial" w:cs="Arial"/>
          <w:sz w:val="22"/>
          <w:szCs w:val="22"/>
        </w:rPr>
      </w:pPr>
      <w:bookmarkStart w:id="362" w:name="_Toc188972922"/>
      <w:bookmarkStart w:id="363" w:name="_Toc190183976"/>
      <w:bookmarkStart w:id="364" w:name="_Toc190436889"/>
      <w:bookmarkStart w:id="365" w:name="_Toc190776724"/>
      <w:bookmarkStart w:id="366" w:name="_Toc190779388"/>
      <w:bookmarkStart w:id="367" w:name="_Toc195784423"/>
      <w:r w:rsidRPr="005D0A95">
        <w:rPr>
          <w:rFonts w:ascii="Arial" w:hAnsi="Arial" w:cs="Arial"/>
          <w:sz w:val="22"/>
          <w:szCs w:val="22"/>
        </w:rPr>
        <w:t>A multa poderá ser aplicada na hipótese de não atendimento a qualquer requisito de segurança definido no instrumento contratual, sendo a multa de 10% (dez por cento), calculada sobre o valor do faturamento referente ao mês da ocorrência do descumprimento contratual.</w:t>
      </w:r>
      <w:bookmarkEnd w:id="362"/>
      <w:bookmarkEnd w:id="363"/>
      <w:bookmarkEnd w:id="364"/>
      <w:bookmarkEnd w:id="365"/>
      <w:bookmarkEnd w:id="366"/>
      <w:bookmarkEnd w:id="367"/>
    </w:p>
    <w:p w14:paraId="07FFBE38" w14:textId="77777777" w:rsidR="00261CD6" w:rsidRPr="005D0A95" w:rsidRDefault="00261CD6" w:rsidP="00261CD6">
      <w:pPr>
        <w:widowControl w:val="0"/>
        <w:jc w:val="both"/>
        <w:rPr>
          <w:rFonts w:ascii="Arial" w:hAnsi="Arial" w:cs="Arial"/>
          <w:sz w:val="22"/>
          <w:szCs w:val="22"/>
        </w:rPr>
      </w:pPr>
    </w:p>
    <w:p w14:paraId="7A95D5AD" w14:textId="0C2F1965" w:rsidR="00261CD6" w:rsidRPr="005D0A95" w:rsidRDefault="00261CD6" w:rsidP="00261CD6">
      <w:pPr>
        <w:widowControl w:val="0"/>
        <w:numPr>
          <w:ilvl w:val="0"/>
          <w:numId w:val="32"/>
        </w:numPr>
        <w:ind w:left="851" w:hanging="851"/>
        <w:jc w:val="both"/>
        <w:rPr>
          <w:rFonts w:ascii="Arial" w:hAnsi="Arial" w:cs="Arial"/>
          <w:sz w:val="22"/>
          <w:szCs w:val="22"/>
        </w:rPr>
      </w:pPr>
      <w:bookmarkStart w:id="368" w:name="_Toc188972923"/>
      <w:bookmarkStart w:id="369" w:name="_Toc190183977"/>
      <w:bookmarkStart w:id="370" w:name="_Toc190436890"/>
      <w:bookmarkStart w:id="371" w:name="_Toc190776725"/>
      <w:bookmarkStart w:id="372" w:name="_Toc190779389"/>
      <w:bookmarkStart w:id="373" w:name="_Toc195784424"/>
      <w:r w:rsidRPr="005D0A95">
        <w:rPr>
          <w:rFonts w:ascii="Arial" w:hAnsi="Arial" w:cs="Arial"/>
          <w:sz w:val="22"/>
          <w:szCs w:val="22"/>
        </w:rPr>
        <w:t>A CONTRATANTE poderá solicitar a apresentação de Plano de Melhoria à CONTRATADA constatado o não atendimento a qualquer requisito de segurança definido no instrumento contratual.</w:t>
      </w:r>
      <w:bookmarkEnd w:id="368"/>
      <w:bookmarkEnd w:id="369"/>
      <w:bookmarkEnd w:id="370"/>
      <w:bookmarkEnd w:id="371"/>
      <w:bookmarkEnd w:id="372"/>
      <w:bookmarkEnd w:id="373"/>
    </w:p>
    <w:p w14:paraId="2063643F" w14:textId="77777777" w:rsidR="00261CD6" w:rsidRPr="005D0A95" w:rsidRDefault="00261CD6" w:rsidP="00261CD6">
      <w:pPr>
        <w:pStyle w:val="PargrafodaLista"/>
        <w:rPr>
          <w:rFonts w:cs="Arial"/>
          <w:sz w:val="22"/>
          <w:szCs w:val="22"/>
        </w:rPr>
      </w:pPr>
    </w:p>
    <w:p w14:paraId="61334BBA" w14:textId="30FA7EDC" w:rsidR="00261CD6" w:rsidRPr="005D0A95" w:rsidRDefault="00261CD6" w:rsidP="00261CD6">
      <w:pPr>
        <w:widowControl w:val="0"/>
        <w:numPr>
          <w:ilvl w:val="0"/>
          <w:numId w:val="32"/>
        </w:numPr>
        <w:ind w:left="851" w:hanging="851"/>
        <w:jc w:val="both"/>
        <w:rPr>
          <w:rFonts w:ascii="Arial" w:hAnsi="Arial" w:cs="Arial"/>
          <w:sz w:val="22"/>
          <w:szCs w:val="22"/>
        </w:rPr>
      </w:pPr>
      <w:bookmarkStart w:id="374" w:name="_Toc188972924"/>
      <w:bookmarkStart w:id="375" w:name="_Toc190183978"/>
      <w:bookmarkStart w:id="376" w:name="_Toc190436891"/>
      <w:bookmarkStart w:id="377" w:name="_Toc190776726"/>
      <w:bookmarkStart w:id="378" w:name="_Toc190779390"/>
      <w:bookmarkStart w:id="379" w:name="_Toc195784425"/>
      <w:r w:rsidRPr="005D0A95">
        <w:rPr>
          <w:rFonts w:ascii="Arial" w:hAnsi="Arial" w:cs="Arial"/>
          <w:sz w:val="22"/>
          <w:szCs w:val="22"/>
        </w:rPr>
        <w:t>Constatada a execução insatisfatória do Plano de Melhoria, a CONTRATANTE, a seu critério, poderá promover a rescisão antecipada do contrato, ressaltado o seu direito à indenização pelos prejuízos eventualmente constatados e aplicação da penalidade contratual a ela associada.</w:t>
      </w:r>
      <w:bookmarkEnd w:id="374"/>
      <w:bookmarkEnd w:id="375"/>
      <w:bookmarkEnd w:id="376"/>
      <w:bookmarkEnd w:id="377"/>
      <w:bookmarkEnd w:id="378"/>
      <w:bookmarkEnd w:id="379"/>
    </w:p>
    <w:p w14:paraId="45A0FAF5" w14:textId="77777777" w:rsidR="00261CD6" w:rsidRPr="005D0A95" w:rsidRDefault="00261CD6" w:rsidP="00261CD6">
      <w:pPr>
        <w:pStyle w:val="PargrafodaLista"/>
        <w:rPr>
          <w:rFonts w:cs="Arial"/>
          <w:sz w:val="22"/>
          <w:szCs w:val="22"/>
        </w:rPr>
      </w:pPr>
    </w:p>
    <w:p w14:paraId="07ECFE68"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380" w:name="_Toc188972925"/>
      <w:bookmarkStart w:id="381" w:name="_Toc190183979"/>
      <w:bookmarkStart w:id="382" w:name="_Toc190436892"/>
      <w:bookmarkStart w:id="383" w:name="_Toc190776727"/>
      <w:bookmarkStart w:id="384" w:name="_Toc190779391"/>
      <w:bookmarkStart w:id="385" w:name="_Toc195784426"/>
      <w:r w:rsidRPr="005D0A95">
        <w:rPr>
          <w:rFonts w:ascii="Arial" w:hAnsi="Arial" w:cs="Arial"/>
          <w:sz w:val="22"/>
          <w:szCs w:val="22"/>
        </w:rPr>
        <w:t>Em caso de indisponibilidade parcial ou total do serviço contratado, a CONTRATADA se compromete a executar o Plano de Contingência aprovado pela CAIXA.</w:t>
      </w:r>
      <w:bookmarkEnd w:id="380"/>
      <w:bookmarkEnd w:id="381"/>
      <w:bookmarkEnd w:id="382"/>
      <w:bookmarkEnd w:id="383"/>
      <w:bookmarkEnd w:id="384"/>
      <w:bookmarkEnd w:id="385"/>
      <w:r w:rsidRPr="005D0A95">
        <w:rPr>
          <w:rFonts w:ascii="Arial" w:hAnsi="Arial" w:cs="Arial"/>
          <w:sz w:val="22"/>
          <w:szCs w:val="22"/>
        </w:rPr>
        <w:t xml:space="preserve"> </w:t>
      </w:r>
    </w:p>
    <w:p w14:paraId="25D8340B" w14:textId="77777777" w:rsidR="00261CD6" w:rsidRPr="005D0A95" w:rsidRDefault="00261CD6" w:rsidP="00261CD6">
      <w:pPr>
        <w:pStyle w:val="PargrafodaLista"/>
        <w:rPr>
          <w:rFonts w:cs="Arial"/>
          <w:sz w:val="22"/>
          <w:szCs w:val="22"/>
        </w:rPr>
      </w:pPr>
    </w:p>
    <w:p w14:paraId="29E89B79"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386" w:name="_Toc188972926"/>
      <w:bookmarkStart w:id="387" w:name="_Toc190183980"/>
      <w:bookmarkStart w:id="388" w:name="_Toc190436893"/>
      <w:bookmarkStart w:id="389" w:name="_Toc190776728"/>
      <w:bookmarkStart w:id="390" w:name="_Toc190779392"/>
      <w:bookmarkStart w:id="391" w:name="_Toc195784427"/>
      <w:r w:rsidRPr="005D0A95">
        <w:rPr>
          <w:rFonts w:ascii="Arial" w:hAnsi="Arial" w:cs="Arial"/>
          <w:sz w:val="22"/>
          <w:szCs w:val="22"/>
        </w:rPr>
        <w:t xml:space="preserve">Quaisquer materiais ou documentos com informações confidenciais que tenham sido </w:t>
      </w:r>
      <w:r w:rsidRPr="005D0A95">
        <w:rPr>
          <w:rFonts w:ascii="Arial" w:hAnsi="Arial" w:cs="Arial"/>
          <w:sz w:val="22"/>
          <w:szCs w:val="22"/>
        </w:rPr>
        <w:lastRenderedPageBreak/>
        <w:t>fornecidos à CONTRATADA pela CONTRATANTE serão devolvidos, acompanhados de todas as cópias, em até 5 (cinco) dias, a partir da formalização de solicitação de devolução das informações confidenciais pela CONTRATANTE.</w:t>
      </w:r>
      <w:bookmarkEnd w:id="386"/>
      <w:bookmarkEnd w:id="387"/>
      <w:bookmarkEnd w:id="388"/>
      <w:bookmarkEnd w:id="389"/>
      <w:bookmarkEnd w:id="390"/>
      <w:bookmarkEnd w:id="391"/>
      <w:r w:rsidRPr="005D0A95">
        <w:rPr>
          <w:rFonts w:ascii="Arial" w:hAnsi="Arial" w:cs="Arial"/>
          <w:sz w:val="22"/>
          <w:szCs w:val="22"/>
        </w:rPr>
        <w:t xml:space="preserve"> </w:t>
      </w:r>
    </w:p>
    <w:p w14:paraId="45AAA724" w14:textId="77777777" w:rsidR="00261CD6" w:rsidRPr="005D0A95" w:rsidRDefault="00261CD6" w:rsidP="00261CD6">
      <w:pPr>
        <w:pStyle w:val="PargrafodaLista"/>
        <w:rPr>
          <w:rFonts w:cs="Arial"/>
          <w:sz w:val="22"/>
          <w:szCs w:val="22"/>
        </w:rPr>
      </w:pPr>
    </w:p>
    <w:p w14:paraId="5BA13391" w14:textId="64C52E4A" w:rsidR="00261CD6" w:rsidRPr="005D0A95" w:rsidRDefault="00261CD6" w:rsidP="00261CD6">
      <w:pPr>
        <w:widowControl w:val="0"/>
        <w:numPr>
          <w:ilvl w:val="0"/>
          <w:numId w:val="32"/>
        </w:numPr>
        <w:ind w:left="851" w:hanging="851"/>
        <w:jc w:val="both"/>
        <w:rPr>
          <w:rFonts w:ascii="Arial" w:hAnsi="Arial" w:cs="Arial"/>
          <w:sz w:val="22"/>
          <w:szCs w:val="22"/>
        </w:rPr>
      </w:pPr>
      <w:bookmarkStart w:id="392" w:name="_Toc188972927"/>
      <w:bookmarkStart w:id="393" w:name="_Toc190183981"/>
      <w:bookmarkStart w:id="394" w:name="_Toc190436894"/>
      <w:bookmarkStart w:id="395" w:name="_Toc190776729"/>
      <w:bookmarkStart w:id="396" w:name="_Toc190779393"/>
      <w:bookmarkStart w:id="397" w:name="_Toc195784428"/>
      <w:r w:rsidRPr="005D0A95">
        <w:rPr>
          <w:rFonts w:ascii="Arial" w:hAnsi="Arial" w:cs="Arial"/>
          <w:sz w:val="22"/>
          <w:szCs w:val="22"/>
        </w:rPr>
        <w:t>No encerramento/extinção do contrato a CONTRATADA se compromete a:</w:t>
      </w:r>
      <w:bookmarkEnd w:id="392"/>
      <w:bookmarkEnd w:id="393"/>
      <w:bookmarkEnd w:id="394"/>
      <w:bookmarkEnd w:id="395"/>
      <w:bookmarkEnd w:id="396"/>
      <w:bookmarkEnd w:id="397"/>
    </w:p>
    <w:p w14:paraId="005D7FFC" w14:textId="77777777" w:rsidR="00261CD6" w:rsidRPr="005D0A95" w:rsidRDefault="00261CD6" w:rsidP="00261CD6">
      <w:pPr>
        <w:pStyle w:val="PargrafodaLista"/>
        <w:rPr>
          <w:rFonts w:cs="Arial"/>
          <w:sz w:val="22"/>
          <w:szCs w:val="22"/>
        </w:rPr>
      </w:pPr>
    </w:p>
    <w:p w14:paraId="52442DDF" w14:textId="77777777" w:rsidR="00261CD6" w:rsidRPr="005D0A95" w:rsidRDefault="00261CD6" w:rsidP="00261CD6">
      <w:pPr>
        <w:widowControl w:val="0"/>
        <w:numPr>
          <w:ilvl w:val="3"/>
          <w:numId w:val="35"/>
        </w:numPr>
        <w:ind w:left="1418" w:hanging="567"/>
        <w:jc w:val="both"/>
        <w:rPr>
          <w:rFonts w:ascii="Arial" w:hAnsi="Arial" w:cs="Arial"/>
          <w:sz w:val="22"/>
          <w:szCs w:val="22"/>
        </w:rPr>
      </w:pPr>
      <w:r w:rsidRPr="005D0A95">
        <w:rPr>
          <w:rFonts w:ascii="Arial" w:hAnsi="Arial" w:cs="Arial"/>
          <w:sz w:val="22"/>
          <w:szCs w:val="22"/>
        </w:rPr>
        <w:t xml:space="preserve">entregar a versão mais atualizada de todos os artefatos, componentes e demais produtos por ele produzidos durante a vigência do contrato; </w:t>
      </w:r>
    </w:p>
    <w:p w14:paraId="0A63F36D" w14:textId="77777777" w:rsidR="00261CD6" w:rsidRPr="005D0A95" w:rsidRDefault="00261CD6" w:rsidP="00261CD6">
      <w:pPr>
        <w:widowControl w:val="0"/>
        <w:ind w:left="1418" w:hanging="567"/>
        <w:jc w:val="both"/>
        <w:rPr>
          <w:rFonts w:ascii="Arial" w:hAnsi="Arial" w:cs="Arial"/>
          <w:sz w:val="22"/>
          <w:szCs w:val="22"/>
        </w:rPr>
      </w:pPr>
    </w:p>
    <w:p w14:paraId="1CA0A8F1" w14:textId="77777777" w:rsidR="00261CD6" w:rsidRPr="005D0A95" w:rsidRDefault="00261CD6" w:rsidP="00261CD6">
      <w:pPr>
        <w:widowControl w:val="0"/>
        <w:numPr>
          <w:ilvl w:val="3"/>
          <w:numId w:val="35"/>
        </w:numPr>
        <w:ind w:left="1418" w:hanging="567"/>
        <w:jc w:val="both"/>
        <w:rPr>
          <w:rFonts w:ascii="Arial" w:hAnsi="Arial" w:cs="Arial"/>
          <w:sz w:val="22"/>
          <w:szCs w:val="22"/>
        </w:rPr>
      </w:pPr>
      <w:r w:rsidRPr="005D0A95">
        <w:rPr>
          <w:rFonts w:ascii="Arial" w:hAnsi="Arial" w:cs="Arial"/>
          <w:sz w:val="22"/>
          <w:szCs w:val="22"/>
        </w:rPr>
        <w:t xml:space="preserve">executar a exclusão e sanitização de dados e informações confidenciais após a devida cópia/transferência para a CONTRATANTE ou a quem ela indicar, observada a regulamentação vigente; </w:t>
      </w:r>
    </w:p>
    <w:p w14:paraId="324EA14D" w14:textId="77777777" w:rsidR="00261CD6" w:rsidRPr="005D0A95" w:rsidRDefault="00261CD6" w:rsidP="00261CD6">
      <w:pPr>
        <w:pStyle w:val="PargrafodaLista"/>
        <w:ind w:left="1418" w:hanging="567"/>
        <w:rPr>
          <w:rFonts w:cs="Arial"/>
          <w:sz w:val="22"/>
          <w:szCs w:val="22"/>
        </w:rPr>
      </w:pPr>
    </w:p>
    <w:p w14:paraId="5A7DF2BA" w14:textId="77777777" w:rsidR="00261CD6" w:rsidRPr="005D0A95" w:rsidRDefault="00261CD6" w:rsidP="00261CD6">
      <w:pPr>
        <w:widowControl w:val="0"/>
        <w:numPr>
          <w:ilvl w:val="3"/>
          <w:numId w:val="35"/>
        </w:numPr>
        <w:ind w:left="1418" w:hanging="567"/>
        <w:jc w:val="both"/>
        <w:rPr>
          <w:rFonts w:ascii="Arial" w:hAnsi="Arial" w:cs="Arial"/>
          <w:sz w:val="22"/>
          <w:szCs w:val="22"/>
        </w:rPr>
      </w:pPr>
      <w:r w:rsidRPr="005D0A95">
        <w:rPr>
          <w:rFonts w:ascii="Arial" w:hAnsi="Arial" w:cs="Arial"/>
          <w:sz w:val="22"/>
          <w:szCs w:val="22"/>
        </w:rPr>
        <w:t xml:space="preserve">devolver ou transferir a quem for designado pela CONTRATANTE todos os ativos que lhe foram cedidos no mesmo estado que estavam no momento da cessão. </w:t>
      </w:r>
    </w:p>
    <w:p w14:paraId="7FEDDB9F" w14:textId="77777777" w:rsidR="00261CD6" w:rsidRPr="005D0A95" w:rsidRDefault="00261CD6" w:rsidP="00261CD6">
      <w:pPr>
        <w:pStyle w:val="PargrafodaLista"/>
        <w:rPr>
          <w:rFonts w:cs="Arial"/>
          <w:sz w:val="22"/>
          <w:szCs w:val="22"/>
        </w:rPr>
      </w:pPr>
    </w:p>
    <w:p w14:paraId="2CD5A6DC"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398" w:name="_Toc188972928"/>
      <w:bookmarkStart w:id="399" w:name="_Toc190183982"/>
      <w:bookmarkStart w:id="400" w:name="_Toc190436895"/>
      <w:bookmarkStart w:id="401" w:name="_Toc190776730"/>
      <w:bookmarkStart w:id="402" w:name="_Toc190779394"/>
      <w:bookmarkStart w:id="403" w:name="_Toc195784429"/>
      <w:r w:rsidRPr="005D0A95">
        <w:rPr>
          <w:rFonts w:ascii="Arial" w:hAnsi="Arial" w:cs="Arial"/>
          <w:sz w:val="22"/>
          <w:szCs w:val="22"/>
        </w:rPr>
        <w:t>A CONTRATADA é responsável por realizar o tratamento das informações da CAIXA e as sob sua responsabilidade, observando sua classificação de sigilo, bem como as demais regras internas da CAIXA estipuladas na versão vigente do manual normativo OR016 – Tratamento da Informação, disponível no Portal Licitações CAIXA.</w:t>
      </w:r>
      <w:bookmarkEnd w:id="398"/>
      <w:bookmarkEnd w:id="399"/>
      <w:bookmarkEnd w:id="400"/>
      <w:bookmarkEnd w:id="401"/>
      <w:bookmarkEnd w:id="402"/>
      <w:bookmarkEnd w:id="403"/>
      <w:r w:rsidRPr="005D0A95">
        <w:rPr>
          <w:rFonts w:ascii="Arial" w:hAnsi="Arial" w:cs="Arial"/>
          <w:sz w:val="22"/>
          <w:szCs w:val="22"/>
        </w:rPr>
        <w:t xml:space="preserve"> </w:t>
      </w:r>
    </w:p>
    <w:p w14:paraId="78E69C20" w14:textId="77777777" w:rsidR="00261CD6" w:rsidRPr="005D0A95" w:rsidRDefault="00261CD6" w:rsidP="00261CD6">
      <w:pPr>
        <w:widowControl w:val="0"/>
        <w:ind w:left="851"/>
        <w:jc w:val="both"/>
        <w:rPr>
          <w:rFonts w:ascii="Arial" w:hAnsi="Arial" w:cs="Arial"/>
          <w:sz w:val="22"/>
          <w:szCs w:val="22"/>
        </w:rPr>
      </w:pPr>
      <w:bookmarkStart w:id="404" w:name="_Toc188972929"/>
      <w:bookmarkStart w:id="405" w:name="_Toc190183983"/>
      <w:bookmarkStart w:id="406" w:name="_Toc190436896"/>
      <w:bookmarkStart w:id="407" w:name="_Toc190776731"/>
      <w:bookmarkStart w:id="408" w:name="_Toc190779395"/>
      <w:bookmarkStart w:id="409" w:name="_Toc195784430"/>
    </w:p>
    <w:p w14:paraId="1B6EFEDF" w14:textId="216D4B18" w:rsidR="00261CD6" w:rsidRPr="005D0A95" w:rsidRDefault="00261CD6" w:rsidP="00261CD6">
      <w:pPr>
        <w:widowControl w:val="0"/>
        <w:numPr>
          <w:ilvl w:val="0"/>
          <w:numId w:val="32"/>
        </w:numPr>
        <w:ind w:left="851" w:hanging="851"/>
        <w:jc w:val="both"/>
        <w:rPr>
          <w:rFonts w:ascii="Arial" w:hAnsi="Arial" w:cs="Arial"/>
          <w:sz w:val="22"/>
          <w:szCs w:val="22"/>
        </w:rPr>
      </w:pPr>
      <w:r w:rsidRPr="005D0A95">
        <w:rPr>
          <w:rFonts w:ascii="Arial" w:hAnsi="Arial" w:cs="Arial"/>
          <w:sz w:val="22"/>
          <w:szCs w:val="22"/>
        </w:rPr>
        <w:t>A CONTRATADA, durante a execução dos serviços contratados, deve adotar a mesma classificação da informação adotada pela CONTRATANTE, observar e cumprir as regras internas da CONTRATANTE quanto ao tratamento de informações sensíveis e confidenciais da CAIXA, previstas no OR016 – Tratamento da Informação.</w:t>
      </w:r>
      <w:bookmarkEnd w:id="404"/>
      <w:bookmarkEnd w:id="405"/>
      <w:bookmarkEnd w:id="406"/>
      <w:bookmarkEnd w:id="407"/>
      <w:bookmarkEnd w:id="408"/>
      <w:bookmarkEnd w:id="409"/>
      <w:r w:rsidRPr="005D0A95">
        <w:rPr>
          <w:rFonts w:ascii="Arial" w:hAnsi="Arial" w:cs="Arial"/>
          <w:sz w:val="22"/>
          <w:szCs w:val="22"/>
        </w:rPr>
        <w:t xml:space="preserve"> </w:t>
      </w:r>
    </w:p>
    <w:p w14:paraId="4B01D167" w14:textId="77777777" w:rsidR="00261CD6" w:rsidRPr="005D0A95" w:rsidRDefault="00261CD6" w:rsidP="00261CD6">
      <w:pPr>
        <w:pStyle w:val="PargrafodaLista"/>
        <w:rPr>
          <w:rFonts w:cs="Arial"/>
          <w:sz w:val="22"/>
          <w:szCs w:val="22"/>
        </w:rPr>
      </w:pPr>
    </w:p>
    <w:p w14:paraId="0C34664A"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410" w:name="_Toc188972930"/>
      <w:bookmarkStart w:id="411" w:name="_Toc190183984"/>
      <w:bookmarkStart w:id="412" w:name="_Toc190436897"/>
      <w:bookmarkStart w:id="413" w:name="_Toc190776732"/>
      <w:bookmarkStart w:id="414" w:name="_Toc190779396"/>
      <w:bookmarkStart w:id="415" w:name="_Toc195784431"/>
      <w:r w:rsidRPr="005D0A95">
        <w:rPr>
          <w:rFonts w:ascii="Arial" w:hAnsi="Arial" w:cs="Arial"/>
          <w:sz w:val="22"/>
          <w:szCs w:val="22"/>
        </w:rPr>
        <w:t>A CONTRATADA é responsável pelas informações que obtiver, em razão de acesso aos recursos computacionais da CAIXA e se compromete a tomar conhecimento e cumprir as regras de uso aceitável e não aceitável da informação.</w:t>
      </w:r>
      <w:bookmarkEnd w:id="410"/>
      <w:bookmarkEnd w:id="411"/>
      <w:bookmarkEnd w:id="412"/>
      <w:bookmarkEnd w:id="413"/>
      <w:bookmarkEnd w:id="414"/>
      <w:bookmarkEnd w:id="415"/>
      <w:r w:rsidRPr="005D0A95">
        <w:rPr>
          <w:rFonts w:ascii="Arial" w:hAnsi="Arial" w:cs="Arial"/>
          <w:sz w:val="22"/>
          <w:szCs w:val="22"/>
        </w:rPr>
        <w:t xml:space="preserve"> </w:t>
      </w:r>
    </w:p>
    <w:p w14:paraId="388583A9" w14:textId="77777777" w:rsidR="00261CD6" w:rsidRPr="005D0A95" w:rsidRDefault="00261CD6" w:rsidP="00261CD6">
      <w:pPr>
        <w:pStyle w:val="PargrafodaLista"/>
        <w:rPr>
          <w:rFonts w:cs="Arial"/>
          <w:sz w:val="22"/>
          <w:szCs w:val="22"/>
        </w:rPr>
      </w:pPr>
    </w:p>
    <w:p w14:paraId="5144DDFA"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416" w:name="_Toc188972931"/>
      <w:bookmarkStart w:id="417" w:name="_Toc190183985"/>
      <w:bookmarkStart w:id="418" w:name="_Toc190436898"/>
      <w:bookmarkStart w:id="419" w:name="_Toc190776733"/>
      <w:bookmarkStart w:id="420" w:name="_Toc190779397"/>
      <w:bookmarkStart w:id="421" w:name="_Toc195784432"/>
      <w:r w:rsidRPr="005D0A95">
        <w:rPr>
          <w:rFonts w:ascii="Arial" w:hAnsi="Arial" w:cs="Arial"/>
          <w:sz w:val="22"/>
          <w:szCs w:val="22"/>
        </w:rPr>
        <w:t>A CONTRATADA deve sensibilizar semestralmente seus empregados e colaboradores, por meio de treinamento com conteúdo de segurança da informação, podendo ser de forma presencial ou virtual, com carga horária mínima semestral de 08 horas.</w:t>
      </w:r>
      <w:bookmarkEnd w:id="416"/>
      <w:bookmarkEnd w:id="417"/>
      <w:bookmarkEnd w:id="418"/>
      <w:bookmarkEnd w:id="419"/>
      <w:bookmarkEnd w:id="420"/>
      <w:bookmarkEnd w:id="421"/>
      <w:r w:rsidRPr="005D0A95">
        <w:rPr>
          <w:rFonts w:ascii="Arial" w:hAnsi="Arial" w:cs="Arial"/>
          <w:sz w:val="22"/>
          <w:szCs w:val="22"/>
        </w:rPr>
        <w:t xml:space="preserve"> </w:t>
      </w:r>
    </w:p>
    <w:p w14:paraId="73711BA8" w14:textId="77777777" w:rsidR="00261CD6" w:rsidRPr="005D0A95" w:rsidRDefault="00261CD6" w:rsidP="00261CD6">
      <w:pPr>
        <w:pStyle w:val="PargrafodaLista"/>
        <w:rPr>
          <w:rFonts w:cs="Arial"/>
          <w:sz w:val="22"/>
          <w:szCs w:val="22"/>
        </w:rPr>
      </w:pPr>
    </w:p>
    <w:p w14:paraId="5A04A965" w14:textId="5F95FF15" w:rsidR="00261CD6" w:rsidRPr="005D0A95" w:rsidRDefault="00261CD6" w:rsidP="00261CD6">
      <w:pPr>
        <w:widowControl w:val="0"/>
        <w:numPr>
          <w:ilvl w:val="0"/>
          <w:numId w:val="32"/>
        </w:numPr>
        <w:ind w:left="851" w:hanging="851"/>
        <w:jc w:val="both"/>
        <w:rPr>
          <w:rFonts w:ascii="Arial" w:hAnsi="Arial" w:cs="Arial"/>
          <w:sz w:val="22"/>
          <w:szCs w:val="22"/>
        </w:rPr>
      </w:pPr>
      <w:bookmarkStart w:id="422" w:name="_Toc188972932"/>
      <w:bookmarkStart w:id="423" w:name="_Toc190183986"/>
      <w:bookmarkStart w:id="424" w:name="_Toc190436899"/>
      <w:bookmarkStart w:id="425" w:name="_Toc190776734"/>
      <w:bookmarkStart w:id="426" w:name="_Toc190779398"/>
      <w:bookmarkStart w:id="427" w:name="_Toc195784433"/>
      <w:r w:rsidRPr="005D0A95">
        <w:rPr>
          <w:rFonts w:ascii="Arial" w:hAnsi="Arial" w:cs="Arial"/>
          <w:sz w:val="22"/>
          <w:szCs w:val="22"/>
        </w:rPr>
        <w:t>O conteúdo de segurança da informação mencionado, consta no item 18.</w:t>
      </w:r>
      <w:bookmarkEnd w:id="422"/>
      <w:bookmarkEnd w:id="423"/>
      <w:bookmarkEnd w:id="424"/>
      <w:bookmarkEnd w:id="425"/>
      <w:bookmarkEnd w:id="426"/>
      <w:bookmarkEnd w:id="427"/>
      <w:r w:rsidRPr="005D0A95">
        <w:rPr>
          <w:rFonts w:ascii="Arial" w:hAnsi="Arial" w:cs="Arial"/>
          <w:sz w:val="22"/>
          <w:szCs w:val="22"/>
        </w:rPr>
        <w:t xml:space="preserve"> </w:t>
      </w:r>
    </w:p>
    <w:p w14:paraId="68F8D433" w14:textId="77777777" w:rsidR="00261CD6" w:rsidRPr="005D0A95" w:rsidRDefault="00261CD6" w:rsidP="00261CD6">
      <w:pPr>
        <w:pStyle w:val="PargrafodaLista"/>
        <w:rPr>
          <w:rFonts w:cs="Arial"/>
          <w:sz w:val="22"/>
          <w:szCs w:val="22"/>
        </w:rPr>
      </w:pPr>
    </w:p>
    <w:p w14:paraId="7FE35EE8"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428" w:name="_Toc188972933"/>
      <w:bookmarkStart w:id="429" w:name="_Toc190183987"/>
      <w:bookmarkStart w:id="430" w:name="_Toc190436900"/>
      <w:bookmarkStart w:id="431" w:name="_Toc190776735"/>
      <w:bookmarkStart w:id="432" w:name="_Toc190779399"/>
      <w:bookmarkStart w:id="433" w:name="_Toc195784434"/>
      <w:r w:rsidRPr="005D0A95">
        <w:rPr>
          <w:rFonts w:ascii="Arial" w:hAnsi="Arial" w:cs="Arial"/>
          <w:sz w:val="22"/>
          <w:szCs w:val="22"/>
        </w:rPr>
        <w:t>A CONTRATADA deve apresentar anualmente, até o último dia útil do mês subsequente ao término do ano base, a documentação comprobatória de cumprimento do treinamento, caso estabelecido pela CONTRATANTE.</w:t>
      </w:r>
      <w:bookmarkEnd w:id="428"/>
      <w:bookmarkEnd w:id="429"/>
      <w:bookmarkEnd w:id="430"/>
      <w:bookmarkEnd w:id="431"/>
      <w:bookmarkEnd w:id="432"/>
      <w:bookmarkEnd w:id="433"/>
      <w:r w:rsidRPr="005D0A95">
        <w:rPr>
          <w:rFonts w:ascii="Arial" w:hAnsi="Arial" w:cs="Arial"/>
          <w:sz w:val="22"/>
          <w:szCs w:val="22"/>
        </w:rPr>
        <w:t xml:space="preserve"> </w:t>
      </w:r>
    </w:p>
    <w:p w14:paraId="3829F12D" w14:textId="77777777" w:rsidR="00261CD6" w:rsidRPr="005D0A95" w:rsidRDefault="00261CD6" w:rsidP="00261CD6">
      <w:pPr>
        <w:pStyle w:val="PargrafodaLista"/>
        <w:rPr>
          <w:rFonts w:cs="Arial"/>
          <w:sz w:val="22"/>
          <w:szCs w:val="22"/>
        </w:rPr>
      </w:pPr>
    </w:p>
    <w:p w14:paraId="50BCD49B"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434" w:name="_Toc188972934"/>
      <w:bookmarkStart w:id="435" w:name="_Toc190183988"/>
      <w:bookmarkStart w:id="436" w:name="_Toc190436901"/>
      <w:bookmarkStart w:id="437" w:name="_Toc190776736"/>
      <w:bookmarkStart w:id="438" w:name="_Toc190779400"/>
      <w:bookmarkStart w:id="439" w:name="_Toc195784435"/>
      <w:r w:rsidRPr="005D0A95">
        <w:rPr>
          <w:rFonts w:ascii="Arial" w:hAnsi="Arial" w:cs="Arial"/>
          <w:sz w:val="22"/>
          <w:szCs w:val="22"/>
        </w:rPr>
        <w:t>A CONTRATADA deve emitir relatórios, semestralmente, até o último dia útil do mês subsequente ao término do semestre base, relacionados aos seus riscos de segurança da informação e cibernéticos identificados, medidos, mitigados e monitorados e que possam trazer algum impacto à CONTRATANTE.</w:t>
      </w:r>
      <w:bookmarkEnd w:id="434"/>
      <w:bookmarkEnd w:id="435"/>
      <w:bookmarkEnd w:id="436"/>
      <w:bookmarkEnd w:id="437"/>
      <w:bookmarkEnd w:id="438"/>
      <w:bookmarkEnd w:id="439"/>
      <w:r w:rsidRPr="005D0A95">
        <w:rPr>
          <w:rFonts w:ascii="Arial" w:hAnsi="Arial" w:cs="Arial"/>
          <w:sz w:val="22"/>
          <w:szCs w:val="22"/>
        </w:rPr>
        <w:t xml:space="preserve"> </w:t>
      </w:r>
    </w:p>
    <w:p w14:paraId="3ABD81B1" w14:textId="77777777" w:rsidR="00261CD6" w:rsidRPr="005D0A95" w:rsidRDefault="00261CD6" w:rsidP="00261CD6">
      <w:pPr>
        <w:pStyle w:val="PargrafodaLista"/>
        <w:rPr>
          <w:rFonts w:cs="Arial"/>
          <w:sz w:val="22"/>
          <w:szCs w:val="22"/>
        </w:rPr>
      </w:pPr>
    </w:p>
    <w:p w14:paraId="77350E8E"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440" w:name="_Toc188972935"/>
      <w:bookmarkStart w:id="441" w:name="_Toc190183989"/>
      <w:bookmarkStart w:id="442" w:name="_Toc190436902"/>
      <w:bookmarkStart w:id="443" w:name="_Toc190776737"/>
      <w:bookmarkStart w:id="444" w:name="_Toc190779401"/>
      <w:bookmarkStart w:id="445" w:name="_Toc195784436"/>
      <w:r w:rsidRPr="005D0A95">
        <w:rPr>
          <w:rFonts w:ascii="Arial" w:hAnsi="Arial" w:cs="Arial"/>
          <w:sz w:val="22"/>
          <w:szCs w:val="22"/>
        </w:rPr>
        <w:t>O relatório deve proporcionar à CAIXA identificar até que ponto os riscos de segurança da informação e cibernéticos aos quais a CONTRATADA está submetida pode impactar os negócios da CAIXA.</w:t>
      </w:r>
      <w:bookmarkEnd w:id="440"/>
      <w:bookmarkEnd w:id="441"/>
      <w:bookmarkEnd w:id="442"/>
      <w:bookmarkEnd w:id="443"/>
      <w:bookmarkEnd w:id="444"/>
      <w:bookmarkEnd w:id="445"/>
      <w:r w:rsidRPr="005D0A95">
        <w:rPr>
          <w:rFonts w:ascii="Arial" w:hAnsi="Arial" w:cs="Arial"/>
          <w:sz w:val="22"/>
          <w:szCs w:val="22"/>
        </w:rPr>
        <w:t xml:space="preserve"> </w:t>
      </w:r>
    </w:p>
    <w:p w14:paraId="2907360A" w14:textId="77777777" w:rsidR="00261CD6" w:rsidRPr="005D0A95" w:rsidRDefault="00261CD6" w:rsidP="00261CD6">
      <w:pPr>
        <w:pStyle w:val="PargrafodaLista"/>
        <w:rPr>
          <w:rFonts w:cs="Arial"/>
          <w:sz w:val="22"/>
          <w:szCs w:val="22"/>
        </w:rPr>
      </w:pPr>
    </w:p>
    <w:p w14:paraId="497C4C08"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446" w:name="_Toc188972936"/>
      <w:bookmarkStart w:id="447" w:name="_Toc190183990"/>
      <w:bookmarkStart w:id="448" w:name="_Toc190436903"/>
      <w:bookmarkStart w:id="449" w:name="_Toc190776738"/>
      <w:bookmarkStart w:id="450" w:name="_Toc190779402"/>
      <w:bookmarkStart w:id="451" w:name="_Toc195784437"/>
      <w:r w:rsidRPr="005D0A95">
        <w:rPr>
          <w:rFonts w:ascii="Arial" w:hAnsi="Arial" w:cs="Arial"/>
          <w:sz w:val="22"/>
          <w:szCs w:val="22"/>
        </w:rPr>
        <w:t xml:space="preserve">A CONTRATADA garantirá que a CONTRATANTE, ou a auditoria independente indicada pela CONTRATANTE, ou os órgãos de regulação/fiscalização das atividades de atuação da CAIXA tenham acesso físico e lógico ao seu ambiente e às </w:t>
      </w:r>
      <w:r w:rsidRPr="005D0A95">
        <w:rPr>
          <w:rFonts w:ascii="Arial" w:hAnsi="Arial" w:cs="Arial"/>
          <w:sz w:val="22"/>
          <w:szCs w:val="22"/>
        </w:rPr>
        <w:lastRenderedPageBreak/>
        <w:t>informações relacionadas ao objeto do contrato, para realizar verificações relativas aos padrões de segurança da informação.</w:t>
      </w:r>
      <w:bookmarkEnd w:id="446"/>
      <w:bookmarkEnd w:id="447"/>
      <w:bookmarkEnd w:id="448"/>
      <w:bookmarkEnd w:id="449"/>
      <w:bookmarkEnd w:id="450"/>
      <w:bookmarkEnd w:id="451"/>
      <w:r w:rsidRPr="005D0A95">
        <w:rPr>
          <w:rFonts w:ascii="Arial" w:hAnsi="Arial" w:cs="Arial"/>
          <w:sz w:val="22"/>
          <w:szCs w:val="22"/>
        </w:rPr>
        <w:t xml:space="preserve"> </w:t>
      </w:r>
    </w:p>
    <w:p w14:paraId="3463417E" w14:textId="77777777" w:rsidR="00261CD6" w:rsidRPr="005D0A95" w:rsidRDefault="00261CD6" w:rsidP="00261CD6">
      <w:pPr>
        <w:pStyle w:val="PargrafodaLista"/>
        <w:rPr>
          <w:rFonts w:cs="Arial"/>
          <w:sz w:val="22"/>
          <w:szCs w:val="22"/>
        </w:rPr>
      </w:pPr>
    </w:p>
    <w:p w14:paraId="407D9EDB"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452" w:name="_Toc188972937"/>
      <w:bookmarkStart w:id="453" w:name="_Toc190183991"/>
      <w:bookmarkStart w:id="454" w:name="_Toc190436904"/>
      <w:bookmarkStart w:id="455" w:name="_Toc190776739"/>
      <w:bookmarkStart w:id="456" w:name="_Toc190779403"/>
      <w:bookmarkStart w:id="457" w:name="_Toc195784438"/>
      <w:r w:rsidRPr="005D0A95">
        <w:rPr>
          <w:rFonts w:ascii="Arial" w:hAnsi="Arial" w:cs="Arial"/>
          <w:sz w:val="22"/>
          <w:szCs w:val="22"/>
        </w:rPr>
        <w:t>A CONTRATADA deve manter processo de monitoramento e resposta a incidentes de segurança da informação adequado ao objeto contratual.</w:t>
      </w:r>
      <w:bookmarkEnd w:id="452"/>
      <w:bookmarkEnd w:id="453"/>
      <w:bookmarkEnd w:id="454"/>
      <w:bookmarkEnd w:id="455"/>
      <w:bookmarkEnd w:id="456"/>
      <w:bookmarkEnd w:id="457"/>
      <w:r w:rsidRPr="005D0A95">
        <w:rPr>
          <w:rFonts w:ascii="Arial" w:hAnsi="Arial" w:cs="Arial"/>
          <w:sz w:val="22"/>
          <w:szCs w:val="22"/>
        </w:rPr>
        <w:t xml:space="preserve"> </w:t>
      </w:r>
    </w:p>
    <w:p w14:paraId="10BC7F29" w14:textId="77777777" w:rsidR="00261CD6" w:rsidRPr="005D0A95" w:rsidRDefault="00261CD6" w:rsidP="00261CD6">
      <w:pPr>
        <w:pStyle w:val="PargrafodaLista"/>
        <w:rPr>
          <w:rFonts w:cs="Arial"/>
          <w:sz w:val="22"/>
          <w:szCs w:val="22"/>
        </w:rPr>
      </w:pPr>
    </w:p>
    <w:p w14:paraId="2E440A22"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458" w:name="_Toc188972938"/>
      <w:bookmarkStart w:id="459" w:name="_Toc190183992"/>
      <w:bookmarkStart w:id="460" w:name="_Toc190436905"/>
      <w:bookmarkStart w:id="461" w:name="_Toc190776740"/>
      <w:bookmarkStart w:id="462" w:name="_Toc190779404"/>
      <w:bookmarkStart w:id="463" w:name="_Toc195784439"/>
      <w:r w:rsidRPr="005D0A95">
        <w:rPr>
          <w:rFonts w:ascii="Arial" w:hAnsi="Arial" w:cs="Arial"/>
          <w:sz w:val="22"/>
          <w:szCs w:val="22"/>
        </w:rPr>
        <w:t>A CONTRATADA deve reportar imediatamente à CONTRATANTE os incidentes de segurança da informação identificados em seu ambiente ou operação e em toda sua cadeia produtiva.</w:t>
      </w:r>
      <w:bookmarkEnd w:id="458"/>
      <w:bookmarkEnd w:id="459"/>
      <w:bookmarkEnd w:id="460"/>
      <w:bookmarkEnd w:id="461"/>
      <w:bookmarkEnd w:id="462"/>
      <w:bookmarkEnd w:id="463"/>
      <w:r w:rsidRPr="005D0A95">
        <w:rPr>
          <w:rFonts w:ascii="Arial" w:hAnsi="Arial" w:cs="Arial"/>
          <w:sz w:val="22"/>
          <w:szCs w:val="22"/>
        </w:rPr>
        <w:t xml:space="preserve"> </w:t>
      </w:r>
    </w:p>
    <w:p w14:paraId="5BDB9F3D" w14:textId="77777777" w:rsidR="00261CD6" w:rsidRPr="005D0A95" w:rsidRDefault="00261CD6" w:rsidP="00261CD6">
      <w:pPr>
        <w:pStyle w:val="PargrafodaLista"/>
        <w:rPr>
          <w:rFonts w:cs="Arial"/>
          <w:sz w:val="22"/>
          <w:szCs w:val="22"/>
        </w:rPr>
      </w:pPr>
    </w:p>
    <w:p w14:paraId="03457446"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464" w:name="_Toc188972939"/>
      <w:bookmarkStart w:id="465" w:name="_Toc190183993"/>
      <w:bookmarkStart w:id="466" w:name="_Toc190436906"/>
      <w:bookmarkStart w:id="467" w:name="_Toc190776741"/>
      <w:bookmarkStart w:id="468" w:name="_Toc190779405"/>
      <w:bookmarkStart w:id="469" w:name="_Toc195784440"/>
      <w:r w:rsidRPr="005D0A95">
        <w:rPr>
          <w:rFonts w:ascii="Arial" w:hAnsi="Arial" w:cs="Arial"/>
          <w:sz w:val="22"/>
          <w:szCs w:val="22"/>
        </w:rPr>
        <w:t>A CONTRATADA deve enviar à CONTRATANTE, em até 05 dias úteis da detecção da ocorrência, relatório detalhado sobre o incidente de segurança da informação identificado, seus impactos, medidas corretivas implantadas e a implantar.</w:t>
      </w:r>
      <w:bookmarkEnd w:id="464"/>
      <w:bookmarkEnd w:id="465"/>
      <w:bookmarkEnd w:id="466"/>
      <w:bookmarkEnd w:id="467"/>
      <w:bookmarkEnd w:id="468"/>
      <w:bookmarkEnd w:id="469"/>
      <w:r w:rsidRPr="005D0A95">
        <w:rPr>
          <w:rFonts w:ascii="Arial" w:hAnsi="Arial" w:cs="Arial"/>
          <w:sz w:val="22"/>
          <w:szCs w:val="22"/>
        </w:rPr>
        <w:t xml:space="preserve"> </w:t>
      </w:r>
    </w:p>
    <w:p w14:paraId="14FFCEF8" w14:textId="77777777" w:rsidR="00261CD6" w:rsidRPr="005D0A95" w:rsidRDefault="00261CD6" w:rsidP="00261CD6">
      <w:pPr>
        <w:pStyle w:val="PargrafodaLista"/>
        <w:rPr>
          <w:rFonts w:cs="Arial"/>
          <w:sz w:val="22"/>
          <w:szCs w:val="22"/>
        </w:rPr>
      </w:pPr>
    </w:p>
    <w:p w14:paraId="1A8A6491"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470" w:name="_Toc188972940"/>
      <w:bookmarkStart w:id="471" w:name="_Toc190183994"/>
      <w:bookmarkStart w:id="472" w:name="_Toc190436907"/>
      <w:bookmarkStart w:id="473" w:name="_Toc190776742"/>
      <w:bookmarkStart w:id="474" w:name="_Toc190779406"/>
      <w:bookmarkStart w:id="475" w:name="_Toc195784441"/>
      <w:r w:rsidRPr="005D0A95">
        <w:rPr>
          <w:rFonts w:ascii="Arial" w:hAnsi="Arial" w:cs="Arial"/>
          <w:sz w:val="22"/>
          <w:szCs w:val="22"/>
        </w:rPr>
        <w:t>A CONTRATADA deverá informar ao CONTRATANTE periodicamente, os resultados dos indicadores e dos demais a seguir:</w:t>
      </w:r>
      <w:bookmarkEnd w:id="470"/>
      <w:bookmarkEnd w:id="471"/>
      <w:bookmarkEnd w:id="472"/>
      <w:bookmarkEnd w:id="473"/>
      <w:bookmarkEnd w:id="474"/>
      <w:bookmarkEnd w:id="475"/>
      <w:r w:rsidRPr="005D0A95">
        <w:rPr>
          <w:rFonts w:ascii="Arial" w:hAnsi="Arial" w:cs="Arial"/>
          <w:sz w:val="22"/>
          <w:szCs w:val="22"/>
        </w:rPr>
        <w:t xml:space="preserve"> </w:t>
      </w:r>
    </w:p>
    <w:p w14:paraId="64C0D2CE" w14:textId="77777777" w:rsidR="00261CD6" w:rsidRPr="005D0A95" w:rsidRDefault="00261CD6" w:rsidP="00261CD6">
      <w:pPr>
        <w:pStyle w:val="PargrafodaLista"/>
        <w:rPr>
          <w:rFonts w:cs="Arial"/>
          <w:sz w:val="22"/>
          <w:szCs w:val="22"/>
        </w:rPr>
      </w:pPr>
    </w:p>
    <w:p w14:paraId="4A40DEED" w14:textId="53B11C8E" w:rsidR="00261CD6" w:rsidRPr="005D0A95" w:rsidRDefault="00261CD6" w:rsidP="00261CD6">
      <w:pPr>
        <w:widowControl w:val="0"/>
        <w:numPr>
          <w:ilvl w:val="3"/>
          <w:numId w:val="36"/>
        </w:numPr>
        <w:ind w:left="1276" w:hanging="425"/>
        <w:jc w:val="both"/>
        <w:rPr>
          <w:rFonts w:ascii="Arial" w:hAnsi="Arial" w:cs="Arial"/>
          <w:sz w:val="22"/>
          <w:szCs w:val="22"/>
        </w:rPr>
      </w:pPr>
      <w:r w:rsidRPr="005D0A95">
        <w:rPr>
          <w:rFonts w:ascii="Arial" w:hAnsi="Arial" w:cs="Arial"/>
          <w:sz w:val="22"/>
          <w:szCs w:val="22"/>
        </w:rPr>
        <w:t>Quantidade de empregados e colaboradores, que atuam na prestação de serviço objeto do contrato, que obtiveram nota mínima de aprovação no treinamento relacionado a Segurança da Informação;</w:t>
      </w:r>
    </w:p>
    <w:p w14:paraId="5D154D24" w14:textId="77777777" w:rsidR="00261CD6" w:rsidRPr="005D0A95" w:rsidRDefault="00261CD6" w:rsidP="00261CD6">
      <w:pPr>
        <w:widowControl w:val="0"/>
        <w:ind w:left="1276"/>
        <w:jc w:val="both"/>
        <w:rPr>
          <w:rFonts w:ascii="Arial" w:hAnsi="Arial" w:cs="Arial"/>
          <w:sz w:val="22"/>
          <w:szCs w:val="22"/>
        </w:rPr>
      </w:pPr>
    </w:p>
    <w:p w14:paraId="35B5092F" w14:textId="77777777" w:rsidR="00261CD6" w:rsidRPr="005D0A95" w:rsidRDefault="00261CD6" w:rsidP="00261CD6">
      <w:pPr>
        <w:widowControl w:val="0"/>
        <w:numPr>
          <w:ilvl w:val="3"/>
          <w:numId w:val="36"/>
        </w:numPr>
        <w:ind w:left="1276" w:hanging="425"/>
        <w:jc w:val="both"/>
        <w:rPr>
          <w:rFonts w:ascii="Arial" w:hAnsi="Arial" w:cs="Arial"/>
          <w:sz w:val="22"/>
          <w:szCs w:val="22"/>
        </w:rPr>
      </w:pPr>
      <w:r w:rsidRPr="005D0A95">
        <w:rPr>
          <w:rFonts w:ascii="Arial" w:hAnsi="Arial" w:cs="Arial"/>
          <w:sz w:val="22"/>
          <w:szCs w:val="22"/>
        </w:rPr>
        <w:t xml:space="preserve"> Quantidade total de empregados e colaboradores, que atuam na prestação de serviço objeto do contrato, em percentual, medido semestralmente e informado à CONTATANTE anualmente, até o último dia útil do mês subsequente ao ano base; </w:t>
      </w:r>
    </w:p>
    <w:p w14:paraId="6C21114B" w14:textId="77777777" w:rsidR="00261CD6" w:rsidRPr="005D0A95" w:rsidRDefault="00261CD6" w:rsidP="00261CD6">
      <w:pPr>
        <w:pStyle w:val="PargrafodaLista"/>
        <w:rPr>
          <w:rFonts w:cs="Arial"/>
          <w:sz w:val="22"/>
          <w:szCs w:val="22"/>
        </w:rPr>
      </w:pPr>
    </w:p>
    <w:p w14:paraId="7D2E16CE" w14:textId="23C8F7D6" w:rsidR="00261CD6" w:rsidRPr="005D0A95" w:rsidRDefault="00261CD6" w:rsidP="00261CD6">
      <w:pPr>
        <w:widowControl w:val="0"/>
        <w:numPr>
          <w:ilvl w:val="3"/>
          <w:numId w:val="36"/>
        </w:numPr>
        <w:ind w:left="1276" w:hanging="425"/>
        <w:jc w:val="both"/>
        <w:rPr>
          <w:rFonts w:ascii="Arial" w:hAnsi="Arial" w:cs="Arial"/>
          <w:sz w:val="22"/>
          <w:szCs w:val="22"/>
        </w:rPr>
      </w:pPr>
      <w:r w:rsidRPr="005D0A95">
        <w:rPr>
          <w:rFonts w:ascii="Arial" w:hAnsi="Arial" w:cs="Arial"/>
          <w:sz w:val="22"/>
          <w:szCs w:val="22"/>
        </w:rPr>
        <w:t xml:space="preserve">Quantidade de relatórios, referidos no item 40, enviados à CONTRATANTE dentro do prazo estipulado / Quantidade esperada de relatórios a serem emitidos pela CONTRATADA em percentual, medido semestralmente e informado à CONTATANTE semestralmente, até o último dia útil do mês subsequente ao semestre base; </w:t>
      </w:r>
    </w:p>
    <w:p w14:paraId="6AC2F608" w14:textId="77777777" w:rsidR="00261CD6" w:rsidRPr="005D0A95" w:rsidRDefault="00261CD6" w:rsidP="00261CD6">
      <w:pPr>
        <w:pStyle w:val="PargrafodaLista"/>
        <w:rPr>
          <w:rFonts w:cs="Arial"/>
          <w:sz w:val="22"/>
          <w:szCs w:val="22"/>
        </w:rPr>
      </w:pPr>
    </w:p>
    <w:p w14:paraId="6C2DC8A8" w14:textId="09995A2A" w:rsidR="00261CD6" w:rsidRPr="005D0A95" w:rsidRDefault="00261CD6" w:rsidP="00261CD6">
      <w:pPr>
        <w:widowControl w:val="0"/>
        <w:numPr>
          <w:ilvl w:val="3"/>
          <w:numId w:val="36"/>
        </w:numPr>
        <w:ind w:left="1276" w:hanging="425"/>
        <w:jc w:val="both"/>
        <w:rPr>
          <w:rFonts w:ascii="Arial" w:hAnsi="Arial" w:cs="Arial"/>
          <w:sz w:val="22"/>
          <w:szCs w:val="22"/>
        </w:rPr>
      </w:pPr>
      <w:r w:rsidRPr="005D0A95">
        <w:rPr>
          <w:rFonts w:ascii="Arial" w:hAnsi="Arial" w:cs="Arial"/>
          <w:sz w:val="22"/>
          <w:szCs w:val="22"/>
        </w:rPr>
        <w:t xml:space="preserve">Quantidade de relatórios, referidos no item 45, enviados à CONTRATANTE dentro do prazo estipulado / Quantidade esperada de relatórios a serem emitidos pela CONTRATADA em percentual, medido semestralmente e informado à CONTATANTE semestralmente, até o último dia útil do mês subsequente ao semestre base. </w:t>
      </w:r>
    </w:p>
    <w:p w14:paraId="47D97F42" w14:textId="77777777" w:rsidR="00261CD6" w:rsidRPr="005D0A95" w:rsidRDefault="00261CD6" w:rsidP="00261CD6">
      <w:pPr>
        <w:widowControl w:val="0"/>
        <w:ind w:left="1276"/>
        <w:jc w:val="both"/>
        <w:rPr>
          <w:rFonts w:ascii="Arial" w:hAnsi="Arial" w:cs="Arial"/>
          <w:sz w:val="22"/>
          <w:szCs w:val="22"/>
        </w:rPr>
      </w:pPr>
    </w:p>
    <w:p w14:paraId="3377BD8F"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476" w:name="_Toc188972941"/>
      <w:bookmarkStart w:id="477" w:name="_Toc190183995"/>
      <w:bookmarkStart w:id="478" w:name="_Toc190436908"/>
      <w:bookmarkStart w:id="479" w:name="_Toc190776743"/>
      <w:bookmarkStart w:id="480" w:name="_Toc190779407"/>
      <w:bookmarkStart w:id="481" w:name="_Toc195784442"/>
      <w:r w:rsidRPr="005D0A95">
        <w:rPr>
          <w:rFonts w:ascii="Arial" w:hAnsi="Arial" w:cs="Arial"/>
          <w:sz w:val="22"/>
          <w:szCs w:val="22"/>
        </w:rPr>
        <w:t>A CONTRATADA deve garantir a continuidade do processamento das informações críticas de negócios, no caso de contratação de bem ou serviço de suporte às atividades críticas da CAIXA.</w:t>
      </w:r>
      <w:bookmarkEnd w:id="476"/>
      <w:bookmarkEnd w:id="477"/>
      <w:bookmarkEnd w:id="478"/>
      <w:bookmarkEnd w:id="479"/>
      <w:bookmarkEnd w:id="480"/>
      <w:bookmarkEnd w:id="481"/>
      <w:r w:rsidRPr="005D0A95">
        <w:rPr>
          <w:rFonts w:ascii="Arial" w:hAnsi="Arial" w:cs="Arial"/>
          <w:sz w:val="22"/>
          <w:szCs w:val="22"/>
        </w:rPr>
        <w:t xml:space="preserve"> </w:t>
      </w:r>
    </w:p>
    <w:p w14:paraId="1155F224" w14:textId="77777777" w:rsidR="00261CD6" w:rsidRPr="005D0A95" w:rsidRDefault="00261CD6" w:rsidP="00261CD6">
      <w:pPr>
        <w:widowControl w:val="0"/>
        <w:ind w:left="851"/>
        <w:jc w:val="both"/>
        <w:rPr>
          <w:rFonts w:ascii="Arial" w:hAnsi="Arial" w:cs="Arial"/>
          <w:sz w:val="22"/>
          <w:szCs w:val="22"/>
        </w:rPr>
      </w:pPr>
    </w:p>
    <w:p w14:paraId="13AFD96A"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482" w:name="_Toc188972942"/>
      <w:bookmarkStart w:id="483" w:name="_Toc190183996"/>
      <w:bookmarkStart w:id="484" w:name="_Toc190436909"/>
      <w:bookmarkStart w:id="485" w:name="_Toc190776744"/>
      <w:bookmarkStart w:id="486" w:name="_Toc190779408"/>
      <w:bookmarkStart w:id="487" w:name="_Toc195784443"/>
      <w:r w:rsidRPr="005D0A95">
        <w:rPr>
          <w:rFonts w:ascii="Arial" w:hAnsi="Arial" w:cs="Arial"/>
          <w:sz w:val="22"/>
          <w:szCs w:val="22"/>
        </w:rPr>
        <w:t>A CONTRATADA deve tomar conhecimento dos termos da Lei nº 13.709/2018, Lei Geral de Proteção de Dados Pessoais - LGPD e de suas regulamentações, bem como das normas da ANPD – Autoridade Nacional de Proteção de Dados, reconhecendo sua responsabilidade objetiva e de seus empregados/colaboradores em observar o disposto na LGPD no exercício de suas atividades no tratamento de informações de clientes, de empregados e colaboradores da CONTRATANTE.</w:t>
      </w:r>
      <w:bookmarkEnd w:id="482"/>
      <w:bookmarkEnd w:id="483"/>
      <w:bookmarkEnd w:id="484"/>
      <w:bookmarkEnd w:id="485"/>
      <w:bookmarkEnd w:id="486"/>
      <w:bookmarkEnd w:id="487"/>
      <w:r w:rsidRPr="005D0A95">
        <w:rPr>
          <w:rFonts w:ascii="Arial" w:hAnsi="Arial" w:cs="Arial"/>
          <w:sz w:val="22"/>
          <w:szCs w:val="22"/>
        </w:rPr>
        <w:t xml:space="preserve"> </w:t>
      </w:r>
    </w:p>
    <w:p w14:paraId="6CF02B38" w14:textId="77777777" w:rsidR="00261CD6" w:rsidRPr="005D0A95" w:rsidRDefault="00261CD6" w:rsidP="00261CD6">
      <w:pPr>
        <w:pStyle w:val="PargrafodaLista"/>
        <w:rPr>
          <w:rFonts w:cs="Arial"/>
          <w:sz w:val="22"/>
          <w:szCs w:val="22"/>
        </w:rPr>
      </w:pPr>
    </w:p>
    <w:p w14:paraId="5C346F67"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488" w:name="_Toc188972943"/>
      <w:bookmarkStart w:id="489" w:name="_Toc190183997"/>
      <w:bookmarkStart w:id="490" w:name="_Toc190436910"/>
      <w:bookmarkStart w:id="491" w:name="_Toc190776745"/>
      <w:bookmarkStart w:id="492" w:name="_Toc190779409"/>
      <w:bookmarkStart w:id="493" w:name="_Toc195784444"/>
      <w:r w:rsidRPr="005D0A95">
        <w:rPr>
          <w:rFonts w:ascii="Arial" w:hAnsi="Arial" w:cs="Arial"/>
          <w:sz w:val="22"/>
          <w:szCs w:val="22"/>
        </w:rPr>
        <w:t>A CONTRATADA se compromete a notificar a CONTRATANTE, assim que detectada, a violação de dados relacionados à privacidade, de forma a permitir à CONTRATANTE o cumprimento das determinações da LGPD – Lei Geral de Proteção de Dados Pessoais – Lei 13.709/18 e da ANPD.</w:t>
      </w:r>
      <w:bookmarkEnd w:id="488"/>
      <w:bookmarkEnd w:id="489"/>
      <w:bookmarkEnd w:id="490"/>
      <w:bookmarkEnd w:id="491"/>
      <w:bookmarkEnd w:id="492"/>
      <w:bookmarkEnd w:id="493"/>
      <w:r w:rsidRPr="005D0A95">
        <w:rPr>
          <w:rFonts w:ascii="Arial" w:hAnsi="Arial" w:cs="Arial"/>
          <w:sz w:val="22"/>
          <w:szCs w:val="22"/>
        </w:rPr>
        <w:t xml:space="preserve"> </w:t>
      </w:r>
    </w:p>
    <w:p w14:paraId="0C720549" w14:textId="77777777" w:rsidR="00261CD6" w:rsidRPr="005D0A95" w:rsidRDefault="00261CD6" w:rsidP="00261CD6">
      <w:pPr>
        <w:pStyle w:val="PargrafodaLista"/>
        <w:rPr>
          <w:rFonts w:cs="Arial"/>
          <w:sz w:val="22"/>
          <w:szCs w:val="22"/>
        </w:rPr>
      </w:pPr>
    </w:p>
    <w:p w14:paraId="62A2AF96"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494" w:name="_Toc188972944"/>
      <w:bookmarkStart w:id="495" w:name="_Toc190183998"/>
      <w:bookmarkStart w:id="496" w:name="_Toc190436911"/>
      <w:bookmarkStart w:id="497" w:name="_Toc190776746"/>
      <w:bookmarkStart w:id="498" w:name="_Toc190779410"/>
      <w:bookmarkStart w:id="499" w:name="_Toc195784445"/>
      <w:r w:rsidRPr="005D0A95">
        <w:rPr>
          <w:rFonts w:ascii="Arial" w:hAnsi="Arial" w:cs="Arial"/>
          <w:sz w:val="22"/>
          <w:szCs w:val="22"/>
        </w:rPr>
        <w:t xml:space="preserve">A CONTRATADA assegura que a CONTRATANTE, ou a auditoria independente </w:t>
      </w:r>
      <w:r w:rsidRPr="005D0A95">
        <w:rPr>
          <w:rFonts w:ascii="Arial" w:hAnsi="Arial" w:cs="Arial"/>
          <w:sz w:val="22"/>
          <w:szCs w:val="22"/>
        </w:rPr>
        <w:lastRenderedPageBreak/>
        <w:t>indicada pela CONTRATANTE, ou os órgãos de regulação/fiscalização das atividades de atuação da CAIXA tenham acesso físico e lógico ao seu ambiente e às informações relacionadas ao objeto do contrato, por meio de recursos oferecidos pela CONTRATADA.</w:t>
      </w:r>
      <w:bookmarkEnd w:id="494"/>
      <w:bookmarkEnd w:id="495"/>
      <w:bookmarkEnd w:id="496"/>
      <w:bookmarkEnd w:id="497"/>
      <w:bookmarkEnd w:id="498"/>
      <w:bookmarkEnd w:id="499"/>
      <w:r w:rsidRPr="005D0A95">
        <w:rPr>
          <w:rFonts w:ascii="Arial" w:hAnsi="Arial" w:cs="Arial"/>
          <w:sz w:val="22"/>
          <w:szCs w:val="22"/>
        </w:rPr>
        <w:t xml:space="preserve"> </w:t>
      </w:r>
    </w:p>
    <w:p w14:paraId="5C57FA86" w14:textId="77777777" w:rsidR="00261CD6" w:rsidRPr="005D0A95" w:rsidRDefault="00261CD6" w:rsidP="00261CD6">
      <w:pPr>
        <w:pStyle w:val="PargrafodaLista"/>
        <w:rPr>
          <w:rFonts w:cs="Arial"/>
          <w:sz w:val="22"/>
          <w:szCs w:val="22"/>
        </w:rPr>
      </w:pPr>
    </w:p>
    <w:p w14:paraId="16370049"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500" w:name="_Toc188972945"/>
      <w:bookmarkStart w:id="501" w:name="_Toc190183999"/>
      <w:bookmarkStart w:id="502" w:name="_Toc190436912"/>
      <w:bookmarkStart w:id="503" w:name="_Toc190776747"/>
      <w:bookmarkStart w:id="504" w:name="_Toc190779411"/>
      <w:bookmarkStart w:id="505" w:name="_Toc195784446"/>
      <w:r w:rsidRPr="005D0A95">
        <w:rPr>
          <w:rFonts w:ascii="Arial" w:hAnsi="Arial" w:cs="Arial"/>
          <w:sz w:val="22"/>
          <w:szCs w:val="22"/>
        </w:rPr>
        <w:t>A CONTRATADA deve fornecer, sempre que requerido pela CONTRATANTE, relatórios emitidos por empresas de auditoria especializada independente que tenha realizado trabalho de auditoria em segurança da informação na CONTRATADA e certificações que atestem o nível de confiança nos princípios de segurança da informação.</w:t>
      </w:r>
      <w:bookmarkEnd w:id="500"/>
      <w:bookmarkEnd w:id="501"/>
      <w:bookmarkEnd w:id="502"/>
      <w:bookmarkEnd w:id="503"/>
      <w:bookmarkEnd w:id="504"/>
      <w:bookmarkEnd w:id="505"/>
      <w:r w:rsidRPr="005D0A95">
        <w:rPr>
          <w:rFonts w:ascii="Arial" w:hAnsi="Arial" w:cs="Arial"/>
          <w:sz w:val="22"/>
          <w:szCs w:val="22"/>
        </w:rPr>
        <w:t xml:space="preserve"> </w:t>
      </w:r>
    </w:p>
    <w:p w14:paraId="5E3B962B" w14:textId="77777777" w:rsidR="00261CD6" w:rsidRPr="005D0A95" w:rsidRDefault="00261CD6" w:rsidP="00261CD6">
      <w:pPr>
        <w:pStyle w:val="PargrafodaLista"/>
        <w:rPr>
          <w:rFonts w:cs="Arial"/>
          <w:sz w:val="22"/>
          <w:szCs w:val="22"/>
        </w:rPr>
      </w:pPr>
    </w:p>
    <w:p w14:paraId="5712AE7C" w14:textId="3B7E8C12" w:rsidR="00261CD6" w:rsidRPr="005D0A95" w:rsidRDefault="00261CD6" w:rsidP="00261CD6">
      <w:pPr>
        <w:widowControl w:val="0"/>
        <w:numPr>
          <w:ilvl w:val="0"/>
          <w:numId w:val="32"/>
        </w:numPr>
        <w:ind w:left="851" w:hanging="851"/>
        <w:jc w:val="both"/>
        <w:rPr>
          <w:rFonts w:ascii="Arial" w:hAnsi="Arial" w:cs="Arial"/>
          <w:sz w:val="22"/>
          <w:szCs w:val="22"/>
        </w:rPr>
      </w:pPr>
      <w:bookmarkStart w:id="506" w:name="_Toc188972946"/>
      <w:bookmarkStart w:id="507" w:name="_Toc190184000"/>
      <w:bookmarkStart w:id="508" w:name="_Toc190436913"/>
      <w:bookmarkStart w:id="509" w:name="_Toc190776748"/>
      <w:bookmarkStart w:id="510" w:name="_Toc190779412"/>
      <w:bookmarkStart w:id="511" w:name="_Toc195784447"/>
      <w:r w:rsidRPr="005D0A95">
        <w:rPr>
          <w:rFonts w:ascii="Arial" w:hAnsi="Arial" w:cs="Arial"/>
          <w:sz w:val="22"/>
          <w:szCs w:val="22"/>
        </w:rPr>
        <w:t>A CONTRATADA se responsabiliza pelos incidentes de segurança detectados em sua infraestrutura ou na infraestrutura de empresa subcontratada.</w:t>
      </w:r>
      <w:bookmarkEnd w:id="506"/>
      <w:bookmarkEnd w:id="507"/>
      <w:bookmarkEnd w:id="508"/>
      <w:bookmarkEnd w:id="509"/>
      <w:bookmarkEnd w:id="510"/>
      <w:bookmarkEnd w:id="511"/>
    </w:p>
    <w:p w14:paraId="5CB082A8" w14:textId="77777777" w:rsidR="00261CD6" w:rsidRPr="005D0A95" w:rsidRDefault="00261CD6" w:rsidP="00261CD6">
      <w:pPr>
        <w:pStyle w:val="PargrafodaLista"/>
        <w:rPr>
          <w:rFonts w:cs="Arial"/>
          <w:sz w:val="22"/>
          <w:szCs w:val="22"/>
        </w:rPr>
      </w:pPr>
    </w:p>
    <w:p w14:paraId="02BCAD35" w14:textId="3196DFFD" w:rsidR="00261CD6" w:rsidRPr="005D0A95" w:rsidRDefault="00261CD6" w:rsidP="00261CD6">
      <w:pPr>
        <w:widowControl w:val="0"/>
        <w:numPr>
          <w:ilvl w:val="0"/>
          <w:numId w:val="32"/>
        </w:numPr>
        <w:ind w:left="851" w:hanging="851"/>
        <w:jc w:val="both"/>
        <w:rPr>
          <w:rFonts w:ascii="Arial" w:hAnsi="Arial" w:cs="Arial"/>
          <w:sz w:val="22"/>
          <w:szCs w:val="22"/>
        </w:rPr>
      </w:pPr>
      <w:bookmarkStart w:id="512" w:name="_Toc188972947"/>
      <w:bookmarkStart w:id="513" w:name="_Toc190184001"/>
      <w:bookmarkStart w:id="514" w:name="_Toc190436914"/>
      <w:bookmarkStart w:id="515" w:name="_Toc190776749"/>
      <w:bookmarkStart w:id="516" w:name="_Toc190779413"/>
      <w:bookmarkStart w:id="517" w:name="_Toc195784448"/>
      <w:r w:rsidRPr="005D0A95">
        <w:rPr>
          <w:rFonts w:ascii="Arial" w:hAnsi="Arial" w:cs="Arial"/>
          <w:sz w:val="22"/>
          <w:szCs w:val="22"/>
        </w:rPr>
        <w:t>A CONTRATADA deve comunicar imediatamente à CAIXA qualquer descumprimento às cláusulas acima.</w:t>
      </w:r>
      <w:bookmarkEnd w:id="512"/>
      <w:bookmarkEnd w:id="513"/>
      <w:bookmarkEnd w:id="514"/>
      <w:bookmarkEnd w:id="515"/>
      <w:bookmarkEnd w:id="516"/>
      <w:bookmarkEnd w:id="517"/>
    </w:p>
    <w:p w14:paraId="7E34C899" w14:textId="77777777" w:rsidR="00261CD6" w:rsidRPr="005D0A95" w:rsidRDefault="00261CD6" w:rsidP="00261CD6">
      <w:pPr>
        <w:pStyle w:val="PargrafodaLista"/>
        <w:rPr>
          <w:rFonts w:cs="Arial"/>
          <w:sz w:val="22"/>
          <w:szCs w:val="22"/>
        </w:rPr>
      </w:pPr>
    </w:p>
    <w:p w14:paraId="1B4D7BC9" w14:textId="77777777" w:rsidR="00261CD6" w:rsidRPr="005D0A95" w:rsidRDefault="00261CD6" w:rsidP="00261CD6">
      <w:pPr>
        <w:widowControl w:val="0"/>
        <w:numPr>
          <w:ilvl w:val="0"/>
          <w:numId w:val="32"/>
        </w:numPr>
        <w:ind w:left="851" w:hanging="851"/>
        <w:jc w:val="both"/>
        <w:rPr>
          <w:rFonts w:ascii="Arial" w:hAnsi="Arial" w:cs="Arial"/>
          <w:sz w:val="22"/>
          <w:szCs w:val="22"/>
        </w:rPr>
      </w:pPr>
      <w:bookmarkStart w:id="518" w:name="_Toc195784449"/>
      <w:r w:rsidRPr="005D0A95">
        <w:rPr>
          <w:rFonts w:ascii="Arial" w:hAnsi="Arial" w:cs="Arial"/>
          <w:sz w:val="22"/>
          <w:szCs w:val="22"/>
        </w:rPr>
        <w:t>A CONTRATADA deverá, ainda, concordar e assinar o termo de confidencialidade e responsabilidade abaixo, em folha com timbre da empresa respectiva, e enviar à CAIXA junto com toda a documentação complementar e demais termos previstos neste Termo de Referência</w:t>
      </w:r>
      <w:bookmarkEnd w:id="518"/>
    </w:p>
    <w:p w14:paraId="069283F9" w14:textId="77777777" w:rsidR="00261CD6" w:rsidRPr="005D0A95" w:rsidRDefault="00261CD6" w:rsidP="00261CD6">
      <w:pPr>
        <w:widowControl w:val="0"/>
        <w:ind w:left="851" w:hanging="851"/>
        <w:jc w:val="both"/>
        <w:rPr>
          <w:rFonts w:ascii="Arial" w:hAnsi="Arial" w:cs="Arial"/>
          <w:sz w:val="22"/>
          <w:szCs w:val="22"/>
        </w:rPr>
      </w:pPr>
    </w:p>
    <w:p w14:paraId="1DE613CB" w14:textId="77777777" w:rsidR="00261CD6" w:rsidRPr="005D0A95" w:rsidRDefault="00261CD6" w:rsidP="00FC7EF7">
      <w:pPr>
        <w:ind w:left="851" w:hanging="851"/>
        <w:jc w:val="both"/>
        <w:rPr>
          <w:rFonts w:ascii="Arial" w:eastAsia="Calibri" w:hAnsi="Arial" w:cs="Arial"/>
          <w:sz w:val="22"/>
          <w:szCs w:val="22"/>
          <w14:ligatures w14:val="standardContextual"/>
        </w:rPr>
      </w:pPr>
    </w:p>
    <w:sectPr w:rsidR="00261CD6" w:rsidRPr="005D0A95" w:rsidSect="00CD527E">
      <w:headerReference w:type="default" r:id="rId15"/>
      <w:footerReference w:type="default" r:id="rId16"/>
      <w:footerReference w:type="first" r:id="rId17"/>
      <w:pgSz w:w="11906" w:h="16838" w:code="9"/>
      <w:pgMar w:top="1701" w:right="1134" w:bottom="567" w:left="1701" w:header="1134"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F6BFB" w14:textId="77777777" w:rsidR="00D3393D" w:rsidRDefault="00D3393D">
      <w:r>
        <w:separator/>
      </w:r>
    </w:p>
  </w:endnote>
  <w:endnote w:type="continuationSeparator" w:id="0">
    <w:p w14:paraId="771767D3" w14:textId="77777777" w:rsidR="00D3393D" w:rsidRDefault="00D3393D">
      <w:r>
        <w:continuationSeparator/>
      </w:r>
    </w:p>
  </w:endnote>
  <w:endnote w:type="continuationNotice" w:id="1">
    <w:p w14:paraId="3ACC0DAF" w14:textId="77777777" w:rsidR="00D3393D" w:rsidRDefault="00D339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MS Mincho"/>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font313">
    <w:charset w:val="00"/>
    <w:family w:val="auto"/>
    <w:pitch w:val="variable"/>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4535276"/>
      <w:docPartObj>
        <w:docPartGallery w:val="Page Numbers (Bottom of Page)"/>
        <w:docPartUnique/>
      </w:docPartObj>
    </w:sdtPr>
    <w:sdtEndPr>
      <w:rPr>
        <w:rFonts w:ascii="Arial" w:hAnsi="Arial" w:cs="Arial"/>
        <w:sz w:val="20"/>
        <w:szCs w:val="20"/>
      </w:rPr>
    </w:sdtEndPr>
    <w:sdtContent>
      <w:p w14:paraId="094644F8" w14:textId="4C483680" w:rsidR="007353A9" w:rsidRPr="00511324" w:rsidRDefault="007353A9">
        <w:pPr>
          <w:pStyle w:val="Rodap"/>
          <w:jc w:val="right"/>
          <w:rPr>
            <w:rFonts w:ascii="Arial" w:hAnsi="Arial" w:cs="Arial"/>
            <w:sz w:val="20"/>
            <w:szCs w:val="20"/>
          </w:rPr>
        </w:pPr>
        <w:r w:rsidRPr="00511324">
          <w:rPr>
            <w:rFonts w:ascii="Arial" w:hAnsi="Arial" w:cs="Arial"/>
            <w:sz w:val="20"/>
            <w:szCs w:val="20"/>
          </w:rPr>
          <w:fldChar w:fldCharType="begin"/>
        </w:r>
        <w:r w:rsidRPr="00511324">
          <w:rPr>
            <w:rFonts w:ascii="Arial" w:hAnsi="Arial" w:cs="Arial"/>
            <w:sz w:val="20"/>
            <w:szCs w:val="20"/>
          </w:rPr>
          <w:instrText>PAGE   \* MERGEFORMAT</w:instrText>
        </w:r>
        <w:r w:rsidRPr="00511324">
          <w:rPr>
            <w:rFonts w:ascii="Arial" w:hAnsi="Arial" w:cs="Arial"/>
            <w:sz w:val="20"/>
            <w:szCs w:val="20"/>
          </w:rPr>
          <w:fldChar w:fldCharType="separate"/>
        </w:r>
        <w:r w:rsidRPr="00511324">
          <w:rPr>
            <w:rFonts w:ascii="Arial" w:hAnsi="Arial" w:cs="Arial"/>
            <w:sz w:val="20"/>
            <w:szCs w:val="20"/>
          </w:rPr>
          <w:t>2</w:t>
        </w:r>
        <w:r w:rsidRPr="00511324">
          <w:rPr>
            <w:rFonts w:ascii="Arial" w:hAnsi="Arial" w:cs="Arial"/>
            <w:sz w:val="20"/>
            <w:szCs w:val="20"/>
          </w:rPr>
          <w:fldChar w:fldCharType="end"/>
        </w:r>
      </w:p>
    </w:sdtContent>
  </w:sdt>
  <w:p w14:paraId="221AA5F5" w14:textId="77777777" w:rsidR="007D25A2" w:rsidRDefault="007D25A2">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9048881"/>
      <w:docPartObj>
        <w:docPartGallery w:val="Page Numbers (Bottom of Page)"/>
        <w:docPartUnique/>
      </w:docPartObj>
    </w:sdtPr>
    <w:sdtEndPr>
      <w:rPr>
        <w:rFonts w:ascii="Arial" w:hAnsi="Arial" w:cs="Arial"/>
        <w:sz w:val="20"/>
        <w:szCs w:val="20"/>
      </w:rPr>
    </w:sdtEndPr>
    <w:sdtContent>
      <w:p w14:paraId="1EE64769" w14:textId="28625DC8" w:rsidR="00017B52" w:rsidRPr="00017B52" w:rsidRDefault="00017B52">
        <w:pPr>
          <w:pStyle w:val="Rodap"/>
          <w:jc w:val="right"/>
          <w:rPr>
            <w:rFonts w:ascii="Arial" w:hAnsi="Arial" w:cs="Arial"/>
            <w:sz w:val="20"/>
            <w:szCs w:val="20"/>
          </w:rPr>
        </w:pPr>
        <w:r w:rsidRPr="00017B52">
          <w:rPr>
            <w:rFonts w:ascii="Arial" w:hAnsi="Arial" w:cs="Arial"/>
            <w:sz w:val="20"/>
            <w:szCs w:val="20"/>
          </w:rPr>
          <w:t>1</w:t>
        </w:r>
      </w:p>
    </w:sdtContent>
  </w:sdt>
  <w:p w14:paraId="3205ADB8" w14:textId="77777777" w:rsidR="00017B52" w:rsidRDefault="00017B5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5B9F0" w14:textId="77777777" w:rsidR="00D3393D" w:rsidRDefault="00D3393D">
      <w:r>
        <w:separator/>
      </w:r>
    </w:p>
  </w:footnote>
  <w:footnote w:type="continuationSeparator" w:id="0">
    <w:p w14:paraId="4D2270A1" w14:textId="77777777" w:rsidR="00D3393D" w:rsidRDefault="00D3393D">
      <w:r>
        <w:continuationSeparator/>
      </w:r>
    </w:p>
  </w:footnote>
  <w:footnote w:type="continuationNotice" w:id="1">
    <w:p w14:paraId="004D167A" w14:textId="77777777" w:rsidR="00D3393D" w:rsidRDefault="00D339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6A34F" w14:textId="0B86BFF3" w:rsidR="007D25A2" w:rsidRPr="0010383A" w:rsidRDefault="0010383A" w:rsidP="0010383A">
    <w:pPr>
      <w:pStyle w:val="Cabealho"/>
    </w:pPr>
    <w:r w:rsidRPr="00E45C1B">
      <w:rPr>
        <w:rFonts w:ascii="Arial" w:eastAsia="Arial Unicode MS" w:hAnsi="Arial" w:cs="Arial"/>
        <w:b/>
        <w:noProof/>
        <w:sz w:val="16"/>
        <w:szCs w:val="16"/>
      </w:rPr>
      <w:drawing>
        <wp:inline distT="0" distB="0" distL="0" distR="0" wp14:anchorId="4B7E7B35" wp14:editId="2960B2D5">
          <wp:extent cx="1303020" cy="285750"/>
          <wp:effectExtent l="0" t="0" r="0" b="0"/>
          <wp:docPr id="1391204403" name="Imagem 1391204403" descr="Desenho de personagem de desenho animad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122236" name="Imagem 1128122236" descr="Desenho de personagem de desenho animado&#10;&#10;O conteúdo gerado por IA pode estar incorret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03020" cy="2857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9C04C096"/>
    <w:lvl w:ilvl="0">
      <w:start w:val="1"/>
      <w:numFmt w:val="bullet"/>
      <w:pStyle w:val="contrato"/>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589A984A"/>
    <w:lvl w:ilvl="0">
      <w:start w:val="1"/>
      <w:numFmt w:val="decimal"/>
      <w:pStyle w:val="Numerada"/>
      <w:lvlText w:val="%1."/>
      <w:lvlJc w:val="left"/>
      <w:pPr>
        <w:tabs>
          <w:tab w:val="num" w:pos="360"/>
        </w:tabs>
        <w:ind w:left="360" w:hanging="360"/>
      </w:pPr>
    </w:lvl>
  </w:abstractNum>
  <w:abstractNum w:abstractNumId="2"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hAnsi="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hAnsi="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hAnsi="StarSymbol"/>
        <w:sz w:val="18"/>
      </w:rPr>
    </w:lvl>
  </w:abstractNum>
  <w:abstractNum w:abstractNumId="3" w15:restartNumberingAfterBreak="0">
    <w:nsid w:val="00000002"/>
    <w:multiLevelType w:val="singleLevel"/>
    <w:tmpl w:val="00000002"/>
    <w:name w:val="WW8Num2"/>
    <w:lvl w:ilvl="0">
      <w:start w:val="1"/>
      <w:numFmt w:val="bullet"/>
      <w:lvlText w:val=""/>
      <w:lvlJc w:val="left"/>
      <w:pPr>
        <w:tabs>
          <w:tab w:val="num" w:pos="1070"/>
        </w:tabs>
        <w:ind w:left="1070" w:hanging="360"/>
      </w:pPr>
      <w:rPr>
        <w:rFonts w:ascii="Wingdings" w:hAnsi="Wingdings"/>
      </w:rPr>
    </w:lvl>
  </w:abstractNum>
  <w:abstractNum w:abstractNumId="4" w15:restartNumberingAfterBreak="0">
    <w:nsid w:val="01FF2FA0"/>
    <w:multiLevelType w:val="hybridMultilevel"/>
    <w:tmpl w:val="FE42B24A"/>
    <w:styleLink w:val="Estilo2"/>
    <w:lvl w:ilvl="0" w:tplc="04160019">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 w15:restartNumberingAfterBreak="0">
    <w:nsid w:val="0F7667AF"/>
    <w:multiLevelType w:val="hybridMultilevel"/>
    <w:tmpl w:val="C80E6B50"/>
    <w:lvl w:ilvl="0" w:tplc="B49EAC12">
      <w:start w:val="1"/>
      <w:numFmt w:val="lowerLetter"/>
      <w:lvlText w:val="%1)"/>
      <w:lvlJc w:val="left"/>
      <w:pPr>
        <w:ind w:left="1656" w:hanging="380"/>
      </w:pPr>
      <w:rPr>
        <w:rFonts w:hint="default"/>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6" w15:restartNumberingAfterBreak="0">
    <w:nsid w:val="0FA85FF2"/>
    <w:multiLevelType w:val="multilevel"/>
    <w:tmpl w:val="A4EA515C"/>
    <w:lvl w:ilvl="0">
      <w:start w:val="1"/>
      <w:numFmt w:val="decimal"/>
      <w:lvlText w:val="%1."/>
      <w:lvlJc w:val="left"/>
      <w:pPr>
        <w:ind w:left="357" w:hanging="357"/>
      </w:pPr>
      <w:rPr>
        <w:rFonts w:ascii="Arial" w:hAnsi="Arial" w:cs="Arial" w:hint="default"/>
        <w:b/>
        <w:color w:val="auto"/>
        <w:sz w:val="24"/>
        <w:szCs w:val="24"/>
      </w:rPr>
    </w:lvl>
    <w:lvl w:ilvl="1">
      <w:start w:val="1"/>
      <w:numFmt w:val="decimal"/>
      <w:lvlText w:val="%1.%2."/>
      <w:lvlJc w:val="left"/>
      <w:pPr>
        <w:ind w:left="357" w:hanging="357"/>
      </w:pPr>
      <w:rPr>
        <w:rFonts w:ascii="Arial" w:hAnsi="Arial" w:cs="Arial" w:hint="default"/>
        <w:b w:val="0"/>
        <w:bCs/>
        <w:sz w:val="20"/>
        <w:szCs w:val="20"/>
      </w:rPr>
    </w:lvl>
    <w:lvl w:ilvl="2">
      <w:start w:val="1"/>
      <w:numFmt w:val="decimal"/>
      <w:lvlText w:val="%1.%2.%3."/>
      <w:lvlJc w:val="left"/>
      <w:pPr>
        <w:ind w:left="357" w:hanging="357"/>
      </w:pPr>
      <w:rPr>
        <w:rFonts w:ascii="Arial" w:hAnsi="Arial" w:cs="Arial" w:hint="default"/>
        <w:b w:val="0"/>
        <w:bCs/>
        <w:sz w:val="20"/>
        <w:szCs w:val="20"/>
      </w:rPr>
    </w:lvl>
    <w:lvl w:ilvl="3">
      <w:start w:val="1"/>
      <w:numFmt w:val="lowerLetter"/>
      <w:lvlText w:val="%4."/>
      <w:lvlJc w:val="left"/>
      <w:pPr>
        <w:ind w:left="360" w:hanging="360"/>
      </w:pPr>
      <w:rPr>
        <w:b w:val="0"/>
        <w:bCs/>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7" w15:restartNumberingAfterBreak="0">
    <w:nsid w:val="16C8254F"/>
    <w:multiLevelType w:val="hybridMultilevel"/>
    <w:tmpl w:val="7FE6222C"/>
    <w:lvl w:ilvl="0" w:tplc="BB5ADEA8">
      <w:start w:val="1"/>
      <w:numFmt w:val="lowerLetter"/>
      <w:lvlText w:val="%1)"/>
      <w:lvlJc w:val="left"/>
      <w:pPr>
        <w:ind w:left="1636" w:hanging="360"/>
      </w:pPr>
      <w:rPr>
        <w:rFonts w:hint="default"/>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8" w15:restartNumberingAfterBreak="0">
    <w:nsid w:val="174159E7"/>
    <w:multiLevelType w:val="hybridMultilevel"/>
    <w:tmpl w:val="57D28C5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7C52263"/>
    <w:multiLevelType w:val="multilevel"/>
    <w:tmpl w:val="441C639C"/>
    <w:lvl w:ilvl="0">
      <w:start w:val="1"/>
      <w:numFmt w:val="decimal"/>
      <w:pStyle w:val="Itemaa"/>
      <w:lvlText w:val="%1"/>
      <w:lvlJc w:val="left"/>
      <w:pPr>
        <w:tabs>
          <w:tab w:val="num" w:pos="1134"/>
        </w:tabs>
        <w:ind w:left="1134" w:hanging="1134"/>
      </w:pPr>
      <w:rPr>
        <w:rFonts w:hint="default"/>
      </w:rPr>
    </w:lvl>
    <w:lvl w:ilvl="1">
      <w:start w:val="1"/>
      <w:numFmt w:val="decimal"/>
      <w:pStyle w:val="Itemaaa"/>
      <w:lvlText w:val="%1.%2"/>
      <w:lvlJc w:val="left"/>
      <w:pPr>
        <w:tabs>
          <w:tab w:val="num" w:pos="1134"/>
        </w:tabs>
        <w:ind w:left="1134" w:hanging="1134"/>
      </w:pPr>
      <w:rPr>
        <w:rFonts w:hint="default"/>
      </w:rPr>
    </w:lvl>
    <w:lvl w:ilvl="2">
      <w:start w:val="1"/>
      <w:numFmt w:val="decimal"/>
      <w:pStyle w:val="Itemaaaa"/>
      <w:lvlText w:val="%1.%2.%3"/>
      <w:lvlJc w:val="left"/>
      <w:pPr>
        <w:tabs>
          <w:tab w:val="num" w:pos="1134"/>
        </w:tabs>
        <w:ind w:left="1134" w:hanging="1134"/>
      </w:pPr>
      <w:rPr>
        <w:rFonts w:hint="default"/>
      </w:rPr>
    </w:lvl>
    <w:lvl w:ilvl="3">
      <w:start w:val="1"/>
      <w:numFmt w:val="decimal"/>
      <w:pStyle w:val="Itemaaaaa"/>
      <w:lvlText w:val="%1.%2.%3.%4"/>
      <w:lvlJc w:val="left"/>
      <w:pPr>
        <w:tabs>
          <w:tab w:val="num" w:pos="1531"/>
        </w:tabs>
        <w:ind w:left="1531" w:hanging="1247"/>
      </w:pPr>
      <w:rPr>
        <w:rFonts w:hint="default"/>
      </w:rPr>
    </w:lvl>
    <w:lvl w:ilvl="4">
      <w:start w:val="1"/>
      <w:numFmt w:val="decimal"/>
      <w:pStyle w:val="Textoembloco11"/>
      <w:lvlText w:val="%1.%2.%3.%4.%5"/>
      <w:lvlJc w:val="left"/>
      <w:pPr>
        <w:tabs>
          <w:tab w:val="num" w:pos="1531"/>
        </w:tabs>
        <w:ind w:left="1531" w:hanging="1531"/>
      </w:pPr>
      <w:rPr>
        <w:rFonts w:hint="default"/>
      </w:rPr>
    </w:lvl>
    <w:lvl w:ilvl="5">
      <w:start w:val="1"/>
      <w:numFmt w:val="decimal"/>
      <w:lvlText w:val="%1.%2.%3.%4.%5.%6"/>
      <w:lvlJc w:val="left"/>
      <w:pPr>
        <w:tabs>
          <w:tab w:val="num" w:pos="1304"/>
        </w:tabs>
        <w:ind w:left="1304" w:hanging="1304"/>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C4008C5"/>
    <w:multiLevelType w:val="multilevel"/>
    <w:tmpl w:val="E0D61AAC"/>
    <w:lvl w:ilvl="0">
      <w:start w:val="1"/>
      <w:numFmt w:val="decimal"/>
      <w:pStyle w:val="Commarcadores4"/>
      <w:lvlText w:val="%1"/>
      <w:lvlJc w:val="left"/>
      <w:pPr>
        <w:tabs>
          <w:tab w:val="num" w:pos="360"/>
        </w:tabs>
      </w:pPr>
      <w:rPr>
        <w:rFonts w:ascii="Arial" w:hAnsi="Arial" w:hint="default"/>
        <w:b/>
        <w:i w:val="0"/>
        <w:sz w:val="18"/>
      </w:rPr>
    </w:lvl>
    <w:lvl w:ilvl="1">
      <w:start w:val="1"/>
      <w:numFmt w:val="decimal"/>
      <w:lvlText w:val="%1.%2  "/>
      <w:lvlJc w:val="left"/>
      <w:pPr>
        <w:tabs>
          <w:tab w:val="num" w:pos="720"/>
        </w:tabs>
      </w:pPr>
      <w:rPr>
        <w:rFonts w:ascii="Arial" w:hAnsi="Arial" w:hint="default"/>
        <w:b/>
        <w:i w:val="0"/>
        <w:sz w:val="18"/>
      </w:rPr>
    </w:lvl>
    <w:lvl w:ilvl="2">
      <w:start w:val="1"/>
      <w:numFmt w:val="decimal"/>
      <w:pStyle w:val="Print-FromToSubjectDate"/>
      <w:lvlText w:val="%1.%2.%3  "/>
      <w:lvlJc w:val="left"/>
      <w:pPr>
        <w:tabs>
          <w:tab w:val="num" w:pos="1080"/>
        </w:tabs>
      </w:pPr>
      <w:rPr>
        <w:rFonts w:ascii="Arial" w:hAnsi="Arial" w:hint="default"/>
        <w:b/>
        <w:i w:val="0"/>
        <w:sz w:val="18"/>
      </w:rPr>
    </w:lvl>
    <w:lvl w:ilvl="3">
      <w:start w:val="1"/>
      <w:numFmt w:val="decimal"/>
      <w:pStyle w:val="MNN1"/>
      <w:lvlText w:val="%1.%2.%3.%4  "/>
      <w:lvlJc w:val="left"/>
      <w:pPr>
        <w:tabs>
          <w:tab w:val="num" w:pos="1080"/>
        </w:tabs>
      </w:pPr>
      <w:rPr>
        <w:rFonts w:ascii="Arial" w:hAnsi="Arial" w:hint="default"/>
        <w:b/>
        <w:i w:val="0"/>
        <w:sz w:val="18"/>
      </w:rPr>
    </w:lvl>
    <w:lvl w:ilvl="4">
      <w:start w:val="1"/>
      <w:numFmt w:val="decimal"/>
      <w:pStyle w:val="Lista2"/>
      <w:lvlText w:val="%1.%2.%3.%4.%5  "/>
      <w:lvlJc w:val="left"/>
      <w:pPr>
        <w:tabs>
          <w:tab w:val="num" w:pos="1080"/>
        </w:tabs>
      </w:pPr>
      <w:rPr>
        <w:rFonts w:ascii="Arial" w:hAnsi="Arial" w:hint="default"/>
        <w:b/>
        <w:i w:val="0"/>
        <w:sz w:val="18"/>
      </w:rPr>
    </w:lvl>
    <w:lvl w:ilvl="5">
      <w:start w:val="1"/>
      <w:numFmt w:val="decimal"/>
      <w:pStyle w:val="Commarcadores3"/>
      <w:lvlText w:val="%1.%2.%3.%4.%5.%6  "/>
      <w:lvlJc w:val="left"/>
      <w:pPr>
        <w:tabs>
          <w:tab w:val="num" w:pos="1080"/>
        </w:tabs>
      </w:pPr>
      <w:rPr>
        <w:rFonts w:ascii="Arial" w:hAnsi="Arial" w:hint="default"/>
        <w:b/>
        <w:i w:val="0"/>
        <w:sz w:val="18"/>
      </w:rPr>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1" w15:restartNumberingAfterBreak="0">
    <w:nsid w:val="1E606FDC"/>
    <w:multiLevelType w:val="multilevel"/>
    <w:tmpl w:val="FFFFFFFF"/>
    <w:lvl w:ilvl="0">
      <w:start w:val="1"/>
      <w:numFmt w:val="decimal"/>
      <w:lvlText w:val="%1."/>
      <w:lvlJc w:val="left"/>
      <w:pPr>
        <w:ind w:left="360" w:hanging="360"/>
      </w:pPr>
      <w:rPr>
        <w:rFonts w:cs="Times New Roman" w:hint="default"/>
        <w:strike w:val="0"/>
      </w:rPr>
    </w:lvl>
    <w:lvl w:ilvl="1">
      <w:start w:val="1"/>
      <w:numFmt w:val="decimal"/>
      <w:lvlText w:val="%1.%2."/>
      <w:lvlJc w:val="left"/>
      <w:pPr>
        <w:ind w:left="3410" w:hanging="432"/>
      </w:pPr>
      <w:rPr>
        <w:rFonts w:cs="Times New Roman"/>
        <w:color w:val="auto"/>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257A6554"/>
    <w:multiLevelType w:val="multilevel"/>
    <w:tmpl w:val="FFFFFFFF"/>
    <w:lvl w:ilvl="0">
      <w:start w:val="1"/>
      <w:numFmt w:val="lowerLetter"/>
      <w:lvlText w:val="%1)"/>
      <w:lvlJc w:val="left"/>
      <w:pPr>
        <w:tabs>
          <w:tab w:val="num" w:pos="1440"/>
        </w:tabs>
        <w:ind w:left="1440" w:hanging="360"/>
      </w:pPr>
      <w:rPr>
        <w:rFonts w:cs="Times New Roman"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3" w15:restartNumberingAfterBreak="0">
    <w:nsid w:val="2A123249"/>
    <w:multiLevelType w:val="hybridMultilevel"/>
    <w:tmpl w:val="CDC0BFF6"/>
    <w:lvl w:ilvl="0" w:tplc="38C09FD4">
      <w:start w:val="1"/>
      <w:numFmt w:val="decimal"/>
      <w:pStyle w:val="Flavionor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1C043C7"/>
    <w:multiLevelType w:val="multilevel"/>
    <w:tmpl w:val="B32C14F2"/>
    <w:styleLink w:val="Numbering1"/>
    <w:lvl w:ilvl="0">
      <w:start w:val="1"/>
      <w:numFmt w:val="decimal"/>
      <w:pStyle w:val="XNormal"/>
      <w:lvlText w:val="%1 "/>
      <w:lvlJc w:val="left"/>
      <w:pPr>
        <w:ind w:left="0" w:firstLine="0"/>
      </w:pPr>
    </w:lvl>
    <w:lvl w:ilvl="1">
      <w:start w:val="1"/>
      <w:numFmt w:val="decimal"/>
      <w:lvlText w:val="%1.%2 "/>
      <w:lvlJc w:val="left"/>
      <w:pPr>
        <w:ind w:left="0" w:firstLine="0"/>
      </w:pPr>
    </w:lvl>
    <w:lvl w:ilvl="2">
      <w:start w:val="1"/>
      <w:numFmt w:val="decimal"/>
      <w:lvlText w:val="%1.%2.%3 "/>
      <w:lvlJc w:val="left"/>
      <w:pPr>
        <w:ind w:left="0" w:firstLine="0"/>
      </w:pPr>
    </w:lvl>
    <w:lvl w:ilvl="3">
      <w:start w:val="1"/>
      <w:numFmt w:val="decimal"/>
      <w:lvlText w:val="%1.%2.%3.%4 "/>
      <w:lvlJc w:val="left"/>
      <w:pPr>
        <w:ind w:left="0" w:firstLine="0"/>
      </w:pPr>
    </w:lvl>
    <w:lvl w:ilvl="4">
      <w:start w:val="1"/>
      <w:numFmt w:val="decimal"/>
      <w:lvlText w:val="%1.%2.%3.%4.%5 "/>
      <w:lvlJc w:val="left"/>
      <w:pPr>
        <w:ind w:left="0" w:firstLine="0"/>
      </w:pPr>
    </w:lvl>
    <w:lvl w:ilvl="5">
      <w:start w:val="1"/>
      <w:numFmt w:val="decimal"/>
      <w:lvlText w:val="%1.%2.%3.%4.%5.%6 "/>
      <w:lvlJc w:val="left"/>
      <w:pPr>
        <w:ind w:left="0" w:firstLine="0"/>
      </w:pPr>
    </w:lvl>
    <w:lvl w:ilvl="6">
      <w:start w:val="1"/>
      <w:numFmt w:val="decimal"/>
      <w:lvlText w:val="%1.%2.%3.%4.%5.%6.%7 "/>
      <w:lvlJc w:val="left"/>
      <w:pPr>
        <w:ind w:left="0" w:firstLine="0"/>
      </w:pPr>
    </w:lvl>
    <w:lvl w:ilvl="7">
      <w:start w:val="1"/>
      <w:numFmt w:val="decimal"/>
      <w:lvlText w:val="%1.%2.%3.%4.%5.%6.%7.%8 "/>
      <w:lvlJc w:val="left"/>
      <w:pPr>
        <w:ind w:left="0" w:firstLine="0"/>
      </w:pPr>
    </w:lvl>
    <w:lvl w:ilvl="8">
      <w:start w:val="1"/>
      <w:numFmt w:val="decimal"/>
      <w:lvlText w:val="%1.%2.%3.%4.%5.%6.%7.%8.%9 "/>
      <w:lvlJc w:val="left"/>
      <w:pPr>
        <w:ind w:left="0" w:firstLine="0"/>
      </w:pPr>
    </w:lvl>
  </w:abstractNum>
  <w:abstractNum w:abstractNumId="15" w15:restartNumberingAfterBreak="0">
    <w:nsid w:val="345F6089"/>
    <w:multiLevelType w:val="multilevel"/>
    <w:tmpl w:val="66181218"/>
    <w:lvl w:ilvl="0">
      <w:start w:val="1"/>
      <w:numFmt w:val="decimal"/>
      <w:lvlText w:val="%1."/>
      <w:lvlJc w:val="left"/>
      <w:pPr>
        <w:ind w:left="5316" w:hanging="360"/>
      </w:pPr>
      <w:rPr>
        <w:rFonts w:ascii="Arial" w:hAnsi="Arial" w:cs="Arial" w:hint="default"/>
        <w:b w:val="0"/>
        <w:bCs w:val="0"/>
        <w:sz w:val="20"/>
        <w:szCs w:val="20"/>
      </w:rPr>
    </w:lvl>
    <w:lvl w:ilvl="1">
      <w:start w:val="1"/>
      <w:numFmt w:val="decimal"/>
      <w:lvlText w:val="%1.%2."/>
      <w:lvlJc w:val="left"/>
      <w:pPr>
        <w:ind w:left="5748" w:hanging="83"/>
      </w:pPr>
      <w:rPr>
        <w:rFonts w:ascii="Arial" w:hAnsi="Arial" w:cs="Arial" w:hint="default"/>
        <w:b w:val="0"/>
        <w:bCs/>
        <w:i w:val="0"/>
        <w:iCs w:val="0"/>
        <w:sz w:val="20"/>
        <w:szCs w:val="20"/>
      </w:rPr>
    </w:lvl>
    <w:lvl w:ilvl="2">
      <w:start w:val="1"/>
      <w:numFmt w:val="lowerLetter"/>
      <w:lvlText w:val="%3."/>
      <w:lvlJc w:val="left"/>
      <w:pPr>
        <w:ind w:left="6036" w:hanging="360"/>
      </w:pPr>
    </w:lvl>
    <w:lvl w:ilvl="3">
      <w:start w:val="1"/>
      <w:numFmt w:val="decimal"/>
      <w:lvlText w:val="%1.%2.%3.%4."/>
      <w:lvlJc w:val="left"/>
      <w:pPr>
        <w:ind w:left="6684" w:hanging="648"/>
      </w:pPr>
      <w:rPr>
        <w:rFonts w:hint="default"/>
        <w:b w:val="0"/>
        <w:bCs/>
      </w:rPr>
    </w:lvl>
    <w:lvl w:ilvl="4">
      <w:start w:val="1"/>
      <w:numFmt w:val="decimal"/>
      <w:lvlText w:val="%1.%2.%3.%4.%5."/>
      <w:lvlJc w:val="left"/>
      <w:pPr>
        <w:ind w:left="7188" w:hanging="792"/>
      </w:pPr>
      <w:rPr>
        <w:rFonts w:hint="default"/>
      </w:rPr>
    </w:lvl>
    <w:lvl w:ilvl="5">
      <w:start w:val="1"/>
      <w:numFmt w:val="decimal"/>
      <w:lvlText w:val="%1.%2.%3.%4.%5.%6."/>
      <w:lvlJc w:val="left"/>
      <w:pPr>
        <w:ind w:left="7692" w:hanging="936"/>
      </w:pPr>
      <w:rPr>
        <w:rFonts w:hint="default"/>
      </w:rPr>
    </w:lvl>
    <w:lvl w:ilvl="6">
      <w:start w:val="1"/>
      <w:numFmt w:val="decimal"/>
      <w:lvlText w:val="%1.%2.%3.%4.%5.%6.%7."/>
      <w:lvlJc w:val="left"/>
      <w:pPr>
        <w:ind w:left="8196" w:hanging="1080"/>
      </w:pPr>
      <w:rPr>
        <w:rFonts w:hint="default"/>
      </w:rPr>
    </w:lvl>
    <w:lvl w:ilvl="7">
      <w:start w:val="1"/>
      <w:numFmt w:val="decimal"/>
      <w:lvlText w:val="%1.%2.%3.%4.%5.%6.%7.%8."/>
      <w:lvlJc w:val="left"/>
      <w:pPr>
        <w:ind w:left="8700" w:hanging="1224"/>
      </w:pPr>
      <w:rPr>
        <w:rFonts w:hint="default"/>
      </w:rPr>
    </w:lvl>
    <w:lvl w:ilvl="8">
      <w:start w:val="1"/>
      <w:numFmt w:val="decimal"/>
      <w:lvlText w:val="%1.%2.%3.%4.%5.%6.%7.%8.%9."/>
      <w:lvlJc w:val="left"/>
      <w:pPr>
        <w:ind w:left="9276" w:hanging="1440"/>
      </w:pPr>
      <w:rPr>
        <w:rFonts w:hint="default"/>
      </w:rPr>
    </w:lvl>
  </w:abstractNum>
  <w:abstractNum w:abstractNumId="16" w15:restartNumberingAfterBreak="0">
    <w:nsid w:val="36E07F51"/>
    <w:multiLevelType w:val="hybridMultilevel"/>
    <w:tmpl w:val="57B4F3EA"/>
    <w:lvl w:ilvl="0" w:tplc="22E03CAE">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AA63924"/>
    <w:multiLevelType w:val="multilevel"/>
    <w:tmpl w:val="AE36E380"/>
    <w:lvl w:ilvl="0">
      <w:start w:val="4"/>
      <w:numFmt w:val="decimal"/>
      <w:lvlText w:val="%1."/>
      <w:lvlJc w:val="left"/>
      <w:pPr>
        <w:ind w:left="360" w:hanging="360"/>
      </w:pPr>
      <w:rPr>
        <w:rFonts w:hint="default"/>
        <w:b/>
        <w:bCs/>
        <w:strike w:val="0"/>
        <w:sz w:val="24"/>
        <w:szCs w:val="24"/>
      </w:rPr>
    </w:lvl>
    <w:lvl w:ilvl="1">
      <w:start w:val="1"/>
      <w:numFmt w:val="decimal"/>
      <w:lvlText w:val="%1.%2."/>
      <w:lvlJc w:val="left"/>
      <w:pPr>
        <w:ind w:left="360" w:hanging="360"/>
      </w:pPr>
      <w:rPr>
        <w:rFonts w:hint="default"/>
        <w:b w:val="0"/>
        <w:bCs/>
        <w:i w:val="0"/>
        <w:iCs/>
      </w:rPr>
    </w:lvl>
    <w:lvl w:ilvl="2">
      <w:start w:val="1"/>
      <w:numFmt w:val="lowerLetter"/>
      <w:lvlText w:val="%3)"/>
      <w:lvlJc w:val="left"/>
      <w:pPr>
        <w:ind w:left="360" w:hanging="36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C942BC8"/>
    <w:multiLevelType w:val="multilevel"/>
    <w:tmpl w:val="3BAEE27E"/>
    <w:lvl w:ilvl="0">
      <w:start w:val="1"/>
      <w:numFmt w:val="decimal"/>
      <w:lvlText w:val="%1."/>
      <w:lvlJc w:val="left"/>
      <w:pPr>
        <w:ind w:left="8148" w:hanging="360"/>
      </w:pPr>
      <w:rPr>
        <w:rFonts w:hint="default"/>
        <w:b/>
        <w:bCs/>
        <w:strike w:val="0"/>
        <w:sz w:val="22"/>
        <w:szCs w:val="22"/>
      </w:rPr>
    </w:lvl>
    <w:lvl w:ilvl="1">
      <w:start w:val="1"/>
      <w:numFmt w:val="decimal"/>
      <w:lvlText w:val="%1.%2."/>
      <w:lvlJc w:val="left"/>
      <w:pPr>
        <w:ind w:left="508" w:hanging="83"/>
      </w:pPr>
      <w:rPr>
        <w:rFonts w:ascii="Arial" w:hAnsi="Arial" w:cs="Arial" w:hint="default"/>
        <w:b w:val="0"/>
        <w:bCs/>
        <w:i w:val="0"/>
        <w:iCs w:val="0"/>
        <w:sz w:val="22"/>
        <w:szCs w:val="22"/>
      </w:rPr>
    </w:lvl>
    <w:lvl w:ilvl="2">
      <w:start w:val="1"/>
      <w:numFmt w:val="decimal"/>
      <w:suff w:val="space"/>
      <w:lvlText w:val="%1.%2.%3."/>
      <w:lvlJc w:val="left"/>
      <w:pPr>
        <w:ind w:left="504" w:hanging="504"/>
      </w:pPr>
      <w:rPr>
        <w:rFonts w:ascii="Arial" w:hAnsi="Arial" w:cs="Arial" w:hint="default"/>
        <w:b w:val="0"/>
        <w:bCs/>
        <w:i w:val="0"/>
        <w:iCs w:val="0"/>
        <w:sz w:val="24"/>
        <w:szCs w:val="24"/>
      </w:rPr>
    </w:lvl>
    <w:lvl w:ilvl="3">
      <w:start w:val="1"/>
      <w:numFmt w:val="lowerLetter"/>
      <w:lvlText w:val="%4)"/>
      <w:lvlJc w:val="left"/>
      <w:pPr>
        <w:ind w:left="4896" w:hanging="360"/>
      </w:pPr>
      <w:rPr>
        <w:rFonts w:hint="default"/>
        <w:b w:val="0"/>
        <w:bCs/>
      </w:rPr>
    </w:lvl>
    <w:lvl w:ilvl="4">
      <w:start w:val="1"/>
      <w:numFmt w:val="bullet"/>
      <w:lvlText w:val=""/>
      <w:lvlJc w:val="left"/>
      <w:pPr>
        <w:ind w:left="9588" w:hanging="360"/>
      </w:pPr>
      <w:rPr>
        <w:rFonts w:ascii="Symbol" w:hAnsi="Symbol" w:hint="default"/>
      </w:rPr>
    </w:lvl>
    <w:lvl w:ilvl="5">
      <w:start w:val="1"/>
      <w:numFmt w:val="decimal"/>
      <w:lvlText w:val="%1.%2.%3.%4.%5.%6."/>
      <w:lvlJc w:val="left"/>
      <w:pPr>
        <w:ind w:left="10524" w:hanging="936"/>
      </w:pPr>
      <w:rPr>
        <w:rFonts w:hint="default"/>
      </w:rPr>
    </w:lvl>
    <w:lvl w:ilvl="6">
      <w:start w:val="1"/>
      <w:numFmt w:val="decimal"/>
      <w:lvlText w:val="%1.%2.%3.%4.%5.%6.%7."/>
      <w:lvlJc w:val="left"/>
      <w:pPr>
        <w:ind w:left="11028" w:hanging="1080"/>
      </w:pPr>
      <w:rPr>
        <w:rFonts w:hint="default"/>
      </w:rPr>
    </w:lvl>
    <w:lvl w:ilvl="7">
      <w:start w:val="1"/>
      <w:numFmt w:val="decimal"/>
      <w:lvlText w:val="%1.%2.%3.%4.%5.%6.%7.%8."/>
      <w:lvlJc w:val="left"/>
      <w:pPr>
        <w:ind w:left="11532" w:hanging="1224"/>
      </w:pPr>
      <w:rPr>
        <w:rFonts w:hint="default"/>
      </w:rPr>
    </w:lvl>
    <w:lvl w:ilvl="8">
      <w:start w:val="1"/>
      <w:numFmt w:val="decimal"/>
      <w:lvlText w:val="%1.%2.%3.%4.%5.%6.%7.%8.%9."/>
      <w:lvlJc w:val="left"/>
      <w:pPr>
        <w:ind w:left="12108" w:hanging="1440"/>
      </w:pPr>
      <w:rPr>
        <w:rFonts w:hint="default"/>
      </w:rPr>
    </w:lvl>
  </w:abstractNum>
  <w:abstractNum w:abstractNumId="19" w15:restartNumberingAfterBreak="0">
    <w:nsid w:val="3F1D0859"/>
    <w:multiLevelType w:val="hybridMultilevel"/>
    <w:tmpl w:val="CA50D892"/>
    <w:lvl w:ilvl="0" w:tplc="04160005">
      <w:start w:val="1"/>
      <w:numFmt w:val="bullet"/>
      <w:lvlText w:val=""/>
      <w:lvlJc w:val="left"/>
      <w:pPr>
        <w:ind w:left="1571" w:hanging="360"/>
      </w:pPr>
      <w:rPr>
        <w:rFonts w:ascii="Wingdings" w:hAnsi="Wingdings"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0" w15:restartNumberingAfterBreak="0">
    <w:nsid w:val="41B752BE"/>
    <w:multiLevelType w:val="multilevel"/>
    <w:tmpl w:val="EFE4BE5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43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6E21948"/>
    <w:multiLevelType w:val="hybridMultilevel"/>
    <w:tmpl w:val="97AC063A"/>
    <w:lvl w:ilvl="0" w:tplc="93768966">
      <w:start w:val="1"/>
      <w:numFmt w:val="lowerLetter"/>
      <w:lvlText w:val="%1)"/>
      <w:lvlJc w:val="left"/>
      <w:pPr>
        <w:ind w:left="1636" w:hanging="360"/>
      </w:pPr>
      <w:rPr>
        <w:rFonts w:hint="default"/>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22" w15:restartNumberingAfterBreak="0">
    <w:nsid w:val="4A2B0B59"/>
    <w:multiLevelType w:val="multilevel"/>
    <w:tmpl w:val="A4EA515C"/>
    <w:lvl w:ilvl="0">
      <w:start w:val="1"/>
      <w:numFmt w:val="decimal"/>
      <w:lvlText w:val="%1."/>
      <w:lvlJc w:val="left"/>
      <w:pPr>
        <w:ind w:left="357" w:hanging="357"/>
      </w:pPr>
      <w:rPr>
        <w:rFonts w:ascii="Arial" w:hAnsi="Arial" w:cs="Arial" w:hint="default"/>
        <w:b/>
        <w:color w:val="auto"/>
        <w:sz w:val="24"/>
        <w:szCs w:val="24"/>
      </w:rPr>
    </w:lvl>
    <w:lvl w:ilvl="1">
      <w:start w:val="1"/>
      <w:numFmt w:val="decimal"/>
      <w:lvlText w:val="%1.%2."/>
      <w:lvlJc w:val="left"/>
      <w:pPr>
        <w:ind w:left="357" w:hanging="357"/>
      </w:pPr>
      <w:rPr>
        <w:rFonts w:ascii="Arial" w:hAnsi="Arial" w:cs="Arial" w:hint="default"/>
        <w:b w:val="0"/>
        <w:bCs/>
        <w:sz w:val="20"/>
        <w:szCs w:val="20"/>
      </w:rPr>
    </w:lvl>
    <w:lvl w:ilvl="2">
      <w:start w:val="1"/>
      <w:numFmt w:val="decimal"/>
      <w:lvlText w:val="%1.%2.%3."/>
      <w:lvlJc w:val="left"/>
      <w:pPr>
        <w:ind w:left="357" w:hanging="357"/>
      </w:pPr>
      <w:rPr>
        <w:rFonts w:ascii="Arial" w:hAnsi="Arial" w:cs="Arial" w:hint="default"/>
        <w:b w:val="0"/>
        <w:bCs/>
        <w:sz w:val="20"/>
        <w:szCs w:val="20"/>
      </w:rPr>
    </w:lvl>
    <w:lvl w:ilvl="3">
      <w:start w:val="1"/>
      <w:numFmt w:val="lowerLetter"/>
      <w:lvlText w:val="%4."/>
      <w:lvlJc w:val="left"/>
      <w:pPr>
        <w:ind w:left="360" w:hanging="360"/>
      </w:pPr>
      <w:rPr>
        <w:b w:val="0"/>
        <w:bCs/>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3" w15:restartNumberingAfterBreak="0">
    <w:nsid w:val="4FFD5F4D"/>
    <w:multiLevelType w:val="hybridMultilevel"/>
    <w:tmpl w:val="2B98F604"/>
    <w:lvl w:ilvl="0" w:tplc="FB2A0B00">
      <w:start w:val="1"/>
      <w:numFmt w:val="lowerLetter"/>
      <w:lvlText w:val="%1."/>
      <w:lvlJc w:val="left"/>
      <w:pPr>
        <w:ind w:left="1429" w:hanging="360"/>
      </w:pPr>
      <w:rPr>
        <w:rFonts w:hint="default"/>
      </w:rPr>
    </w:lvl>
    <w:lvl w:ilvl="1" w:tplc="04160017">
      <w:start w:val="1"/>
      <w:numFmt w:val="lowerLetter"/>
      <w:lvlText w:val="%2)"/>
      <w:lvlJc w:val="left"/>
      <w:pPr>
        <w:ind w:left="720" w:hanging="360"/>
      </w:pPr>
    </w:lvl>
    <w:lvl w:ilvl="2" w:tplc="68F2922C">
      <w:start w:val="1"/>
      <w:numFmt w:val="lowerLetter"/>
      <w:lvlText w:val="%3)"/>
      <w:lvlJc w:val="left"/>
      <w:pPr>
        <w:ind w:left="3049" w:hanging="360"/>
      </w:pPr>
      <w:rPr>
        <w:rFonts w:hint="default"/>
      </w:r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4" w15:restartNumberingAfterBreak="0">
    <w:nsid w:val="5DAF5834"/>
    <w:multiLevelType w:val="hybridMultilevel"/>
    <w:tmpl w:val="8AB81FB4"/>
    <w:lvl w:ilvl="0" w:tplc="FFFFFFFF">
      <w:start w:val="1"/>
      <w:numFmt w:val="lowerLetter"/>
      <w:lvlText w:val="%1)"/>
      <w:lvlJc w:val="left"/>
      <w:pPr>
        <w:ind w:left="720" w:hanging="360"/>
      </w:pPr>
      <w:rPr>
        <w:rFonts w:ascii="Arial" w:eastAsia="Arial" w:hAnsi="Arial" w:cs="Arial" w:hint="default"/>
        <w:b w:val="0"/>
        <w:i w:val="0"/>
        <w:strike w:val="0"/>
        <w:dstrike w:val="0"/>
        <w:color w:val="000000"/>
        <w:sz w:val="22"/>
        <w:szCs w:val="22"/>
        <w:u w:val="none" w:color="000000"/>
        <w:vertAlign w:val="baseline"/>
      </w:rPr>
    </w:lvl>
    <w:lvl w:ilvl="1" w:tplc="90E6692E">
      <w:start w:val="1"/>
      <w:numFmt w:val="lowerLetter"/>
      <w:lvlText w:val="%2)"/>
      <w:lvlJc w:val="left"/>
      <w:pPr>
        <w:ind w:left="1440" w:hanging="360"/>
      </w:pPr>
      <w:rPr>
        <w:rFonts w:ascii="Arial" w:eastAsia="Arial" w:hAnsi="Arial" w:cs="Arial" w:hint="default"/>
        <w:b w:val="0"/>
        <w:i w:val="0"/>
        <w:strike w:val="0"/>
        <w:dstrike w:val="0"/>
        <w:color w:val="000000"/>
        <w:sz w:val="22"/>
        <w:szCs w:val="22"/>
        <w:u w:val="none" w:color="000000"/>
        <w:vertAlign w:val="baseline"/>
      </w:rPr>
    </w:lvl>
    <w:lvl w:ilvl="2" w:tplc="F1943AEE">
      <w:start w:val="1"/>
      <w:numFmt w:val="decimal"/>
      <w:lvlText w:val="%3."/>
      <w:lvlJc w:val="left"/>
      <w:pPr>
        <w:ind w:left="2340" w:hanging="360"/>
      </w:pPr>
      <w:rPr>
        <w:rFonts w:hint="default"/>
      </w:rPr>
    </w:lvl>
    <w:lvl w:ilvl="3" w:tplc="FFFFFFFF">
      <w:start w:val="1"/>
      <w:numFmt w:val="decimal"/>
      <w:lvlText w:val="%4."/>
      <w:lvlJc w:val="left"/>
      <w:pPr>
        <w:ind w:left="2880" w:hanging="360"/>
      </w:pPr>
    </w:lvl>
    <w:lvl w:ilvl="4" w:tplc="22E03CAE">
      <w:start w:val="1"/>
      <w:numFmt w:val="bullet"/>
      <w:lvlText w:val=""/>
      <w:lvlJc w:val="left"/>
      <w:pPr>
        <w:ind w:left="3600" w:hanging="360"/>
      </w:pPr>
      <w:rPr>
        <w:rFonts w:ascii="Wingdings" w:hAnsi="Wingdings" w:hint="default"/>
      </w:rPr>
    </w:lvl>
    <w:lvl w:ilvl="5" w:tplc="920C6344">
      <w:start w:val="1"/>
      <w:numFmt w:val="upperRoman"/>
      <w:lvlText w:val="%6."/>
      <w:lvlJc w:val="left"/>
      <w:pPr>
        <w:ind w:left="4860" w:hanging="720"/>
      </w:pPr>
      <w:rPr>
        <w:rFonts w:hint="default"/>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FC970EB"/>
    <w:multiLevelType w:val="hybridMultilevel"/>
    <w:tmpl w:val="FFFFFFFF"/>
    <w:lvl w:ilvl="0" w:tplc="04160005">
      <w:start w:val="1"/>
      <w:numFmt w:val="bullet"/>
      <w:lvlText w:val=""/>
      <w:lvlJc w:val="left"/>
      <w:pPr>
        <w:ind w:left="1435" w:hanging="360"/>
      </w:pPr>
      <w:rPr>
        <w:rFonts w:ascii="Wingdings" w:hAnsi="Wingdings" w:hint="default"/>
      </w:rPr>
    </w:lvl>
    <w:lvl w:ilvl="1" w:tplc="04160003" w:tentative="1">
      <w:start w:val="1"/>
      <w:numFmt w:val="bullet"/>
      <w:lvlText w:val="o"/>
      <w:lvlJc w:val="left"/>
      <w:pPr>
        <w:ind w:left="2155" w:hanging="360"/>
      </w:pPr>
      <w:rPr>
        <w:rFonts w:ascii="Courier New" w:hAnsi="Courier New" w:hint="default"/>
      </w:rPr>
    </w:lvl>
    <w:lvl w:ilvl="2" w:tplc="04160005" w:tentative="1">
      <w:start w:val="1"/>
      <w:numFmt w:val="bullet"/>
      <w:lvlText w:val=""/>
      <w:lvlJc w:val="left"/>
      <w:pPr>
        <w:ind w:left="2875" w:hanging="360"/>
      </w:pPr>
      <w:rPr>
        <w:rFonts w:ascii="Wingdings" w:hAnsi="Wingdings" w:hint="default"/>
      </w:rPr>
    </w:lvl>
    <w:lvl w:ilvl="3" w:tplc="04160001" w:tentative="1">
      <w:start w:val="1"/>
      <w:numFmt w:val="bullet"/>
      <w:lvlText w:val=""/>
      <w:lvlJc w:val="left"/>
      <w:pPr>
        <w:ind w:left="3595" w:hanging="360"/>
      </w:pPr>
      <w:rPr>
        <w:rFonts w:ascii="Symbol" w:hAnsi="Symbol" w:hint="default"/>
      </w:rPr>
    </w:lvl>
    <w:lvl w:ilvl="4" w:tplc="04160003" w:tentative="1">
      <w:start w:val="1"/>
      <w:numFmt w:val="bullet"/>
      <w:lvlText w:val="o"/>
      <w:lvlJc w:val="left"/>
      <w:pPr>
        <w:ind w:left="4315" w:hanging="360"/>
      </w:pPr>
      <w:rPr>
        <w:rFonts w:ascii="Courier New" w:hAnsi="Courier New" w:hint="default"/>
      </w:rPr>
    </w:lvl>
    <w:lvl w:ilvl="5" w:tplc="04160005" w:tentative="1">
      <w:start w:val="1"/>
      <w:numFmt w:val="bullet"/>
      <w:lvlText w:val=""/>
      <w:lvlJc w:val="left"/>
      <w:pPr>
        <w:ind w:left="5035" w:hanging="360"/>
      </w:pPr>
      <w:rPr>
        <w:rFonts w:ascii="Wingdings" w:hAnsi="Wingdings" w:hint="default"/>
      </w:rPr>
    </w:lvl>
    <w:lvl w:ilvl="6" w:tplc="04160001" w:tentative="1">
      <w:start w:val="1"/>
      <w:numFmt w:val="bullet"/>
      <w:lvlText w:val=""/>
      <w:lvlJc w:val="left"/>
      <w:pPr>
        <w:ind w:left="5755" w:hanging="360"/>
      </w:pPr>
      <w:rPr>
        <w:rFonts w:ascii="Symbol" w:hAnsi="Symbol" w:hint="default"/>
      </w:rPr>
    </w:lvl>
    <w:lvl w:ilvl="7" w:tplc="04160003" w:tentative="1">
      <w:start w:val="1"/>
      <w:numFmt w:val="bullet"/>
      <w:lvlText w:val="o"/>
      <w:lvlJc w:val="left"/>
      <w:pPr>
        <w:ind w:left="6475" w:hanging="360"/>
      </w:pPr>
      <w:rPr>
        <w:rFonts w:ascii="Courier New" w:hAnsi="Courier New" w:hint="default"/>
      </w:rPr>
    </w:lvl>
    <w:lvl w:ilvl="8" w:tplc="04160005" w:tentative="1">
      <w:start w:val="1"/>
      <w:numFmt w:val="bullet"/>
      <w:lvlText w:val=""/>
      <w:lvlJc w:val="left"/>
      <w:pPr>
        <w:ind w:left="7195" w:hanging="360"/>
      </w:pPr>
      <w:rPr>
        <w:rFonts w:ascii="Wingdings" w:hAnsi="Wingdings" w:hint="default"/>
      </w:rPr>
    </w:lvl>
  </w:abstractNum>
  <w:abstractNum w:abstractNumId="26" w15:restartNumberingAfterBreak="0">
    <w:nsid w:val="641D77CF"/>
    <w:multiLevelType w:val="multilevel"/>
    <w:tmpl w:val="876A81D2"/>
    <w:lvl w:ilvl="0">
      <w:start w:val="1"/>
      <w:numFmt w:val="decimal"/>
      <w:lvlText w:val="%1"/>
      <w:lvlJc w:val="left"/>
      <w:pPr>
        <w:ind w:left="444" w:hanging="444"/>
      </w:pPr>
      <w:rPr>
        <w:rFonts w:hint="default"/>
      </w:rPr>
    </w:lvl>
    <w:lvl w:ilvl="1">
      <w:start w:val="1"/>
      <w:numFmt w:val="decimal"/>
      <w:lvlText w:val="%1.%2"/>
      <w:lvlJc w:val="left"/>
      <w:pPr>
        <w:ind w:left="984" w:hanging="444"/>
      </w:pPr>
      <w:rPr>
        <w:rFonts w:hint="default"/>
      </w:rPr>
    </w:lvl>
    <w:lvl w:ilvl="2">
      <w:start w:val="1"/>
      <w:numFmt w:val="decimal"/>
      <w:lvlText w:val="%1.%2.%3"/>
      <w:lvlJc w:val="left"/>
      <w:pPr>
        <w:ind w:left="1800" w:hanging="720"/>
      </w:pPr>
      <w:rPr>
        <w:rFonts w:hint="default"/>
      </w:rPr>
    </w:lvl>
    <w:lvl w:ilvl="3">
      <w:start w:val="1"/>
      <w:numFmt w:val="bullet"/>
      <w:lvlText w:val=""/>
      <w:lvlJc w:val="left"/>
      <w:pPr>
        <w:ind w:left="720" w:hanging="360"/>
      </w:pPr>
      <w:rPr>
        <w:rFonts w:ascii="Symbol" w:hAnsi="Symbol" w:hint="default"/>
      </w:rPr>
    </w:lvl>
    <w:lvl w:ilvl="4">
      <w:start w:val="1"/>
      <w:numFmt w:val="bullet"/>
      <w:lvlText w:val=""/>
      <w:lvlJc w:val="left"/>
      <w:pPr>
        <w:ind w:left="2520" w:hanging="360"/>
      </w:pPr>
      <w:rPr>
        <w:rFonts w:ascii="Wingdings" w:hAnsi="Wingding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7" w15:restartNumberingAfterBreak="0">
    <w:nsid w:val="66B618C9"/>
    <w:multiLevelType w:val="multilevel"/>
    <w:tmpl w:val="19BE1508"/>
    <w:styleLink w:val="Estilo3"/>
    <w:lvl w:ilvl="0">
      <w:start w:val="8"/>
      <w:numFmt w:val="decimal"/>
      <w:lvlText w:val="%1"/>
      <w:lvlJc w:val="left"/>
      <w:pPr>
        <w:ind w:left="360" w:hanging="360"/>
      </w:pPr>
      <w:rPr>
        <w:rFonts w:hint="default"/>
      </w:rPr>
    </w:lvl>
    <w:lvl w:ilvl="1">
      <w:start w:val="1"/>
      <w:numFmt w:val="decimal"/>
      <w:lvlText w:val="%1.%2"/>
      <w:lvlJc w:val="left"/>
      <w:pPr>
        <w:ind w:left="3338" w:hanging="360"/>
      </w:pPr>
      <w:rPr>
        <w:rFonts w:hint="default"/>
        <w:b w:val="0"/>
        <w:bCs/>
      </w:rPr>
    </w:lvl>
    <w:lvl w:ilvl="2">
      <w:start w:val="1"/>
      <w:numFmt w:val="bullet"/>
      <w:lvlText w:val=""/>
      <w:lvlJc w:val="left"/>
      <w:pPr>
        <w:ind w:left="360" w:hanging="360"/>
      </w:pPr>
      <w:rPr>
        <w:rFonts w:ascii="Wingdings" w:hAnsi="Wingding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6BD4074"/>
    <w:multiLevelType w:val="hybridMultilevel"/>
    <w:tmpl w:val="D1B47928"/>
    <w:lvl w:ilvl="0" w:tplc="04160001">
      <w:start w:val="1"/>
      <w:numFmt w:val="bullet"/>
      <w:lvlText w:val=""/>
      <w:lvlJc w:val="left"/>
      <w:pPr>
        <w:ind w:left="1407" w:hanging="360"/>
      </w:pPr>
      <w:rPr>
        <w:rFonts w:ascii="Symbol" w:hAnsi="Symbol" w:hint="default"/>
      </w:rPr>
    </w:lvl>
    <w:lvl w:ilvl="1" w:tplc="04160003" w:tentative="1">
      <w:start w:val="1"/>
      <w:numFmt w:val="bullet"/>
      <w:lvlText w:val="o"/>
      <w:lvlJc w:val="left"/>
      <w:pPr>
        <w:ind w:left="2127" w:hanging="360"/>
      </w:pPr>
      <w:rPr>
        <w:rFonts w:ascii="Courier New" w:hAnsi="Courier New" w:cs="Courier New" w:hint="default"/>
      </w:rPr>
    </w:lvl>
    <w:lvl w:ilvl="2" w:tplc="04160005" w:tentative="1">
      <w:start w:val="1"/>
      <w:numFmt w:val="bullet"/>
      <w:lvlText w:val=""/>
      <w:lvlJc w:val="left"/>
      <w:pPr>
        <w:ind w:left="2847" w:hanging="360"/>
      </w:pPr>
      <w:rPr>
        <w:rFonts w:ascii="Wingdings" w:hAnsi="Wingdings" w:hint="default"/>
      </w:rPr>
    </w:lvl>
    <w:lvl w:ilvl="3" w:tplc="04160001" w:tentative="1">
      <w:start w:val="1"/>
      <w:numFmt w:val="bullet"/>
      <w:lvlText w:val=""/>
      <w:lvlJc w:val="left"/>
      <w:pPr>
        <w:ind w:left="3567" w:hanging="360"/>
      </w:pPr>
      <w:rPr>
        <w:rFonts w:ascii="Symbol" w:hAnsi="Symbol" w:hint="default"/>
      </w:rPr>
    </w:lvl>
    <w:lvl w:ilvl="4" w:tplc="04160003" w:tentative="1">
      <w:start w:val="1"/>
      <w:numFmt w:val="bullet"/>
      <w:lvlText w:val="o"/>
      <w:lvlJc w:val="left"/>
      <w:pPr>
        <w:ind w:left="4287" w:hanging="360"/>
      </w:pPr>
      <w:rPr>
        <w:rFonts w:ascii="Courier New" w:hAnsi="Courier New" w:cs="Courier New" w:hint="default"/>
      </w:rPr>
    </w:lvl>
    <w:lvl w:ilvl="5" w:tplc="04160005" w:tentative="1">
      <w:start w:val="1"/>
      <w:numFmt w:val="bullet"/>
      <w:lvlText w:val=""/>
      <w:lvlJc w:val="left"/>
      <w:pPr>
        <w:ind w:left="5007" w:hanging="360"/>
      </w:pPr>
      <w:rPr>
        <w:rFonts w:ascii="Wingdings" w:hAnsi="Wingdings" w:hint="default"/>
      </w:rPr>
    </w:lvl>
    <w:lvl w:ilvl="6" w:tplc="04160001" w:tentative="1">
      <w:start w:val="1"/>
      <w:numFmt w:val="bullet"/>
      <w:lvlText w:val=""/>
      <w:lvlJc w:val="left"/>
      <w:pPr>
        <w:ind w:left="5727" w:hanging="360"/>
      </w:pPr>
      <w:rPr>
        <w:rFonts w:ascii="Symbol" w:hAnsi="Symbol" w:hint="default"/>
      </w:rPr>
    </w:lvl>
    <w:lvl w:ilvl="7" w:tplc="04160003" w:tentative="1">
      <w:start w:val="1"/>
      <w:numFmt w:val="bullet"/>
      <w:lvlText w:val="o"/>
      <w:lvlJc w:val="left"/>
      <w:pPr>
        <w:ind w:left="6447" w:hanging="360"/>
      </w:pPr>
      <w:rPr>
        <w:rFonts w:ascii="Courier New" w:hAnsi="Courier New" w:cs="Courier New" w:hint="default"/>
      </w:rPr>
    </w:lvl>
    <w:lvl w:ilvl="8" w:tplc="04160005" w:tentative="1">
      <w:start w:val="1"/>
      <w:numFmt w:val="bullet"/>
      <w:lvlText w:val=""/>
      <w:lvlJc w:val="left"/>
      <w:pPr>
        <w:ind w:left="7167" w:hanging="360"/>
      </w:pPr>
      <w:rPr>
        <w:rFonts w:ascii="Wingdings" w:hAnsi="Wingdings" w:hint="default"/>
      </w:rPr>
    </w:lvl>
  </w:abstractNum>
  <w:abstractNum w:abstractNumId="29" w15:restartNumberingAfterBreak="0">
    <w:nsid w:val="6D604ED9"/>
    <w:multiLevelType w:val="multilevel"/>
    <w:tmpl w:val="221E6224"/>
    <w:lvl w:ilvl="0">
      <w:start w:val="2"/>
      <w:numFmt w:val="decimal"/>
      <w:lvlText w:val="%1"/>
      <w:lvlJc w:val="left"/>
      <w:pPr>
        <w:ind w:left="720" w:hanging="360"/>
      </w:pPr>
      <w:rPr>
        <w:rFonts w:hint="default"/>
      </w:rPr>
    </w:lvl>
    <w:lvl w:ilvl="1">
      <w:start w:val="1"/>
      <w:numFmt w:val="bullet"/>
      <w:lvlText w:val=""/>
      <w:lvlJc w:val="left"/>
      <w:pPr>
        <w:ind w:left="720" w:hanging="360"/>
      </w:pPr>
      <w:rPr>
        <w:rFonts w:ascii="Wingdings" w:hAnsi="Wingdings" w:hint="default"/>
      </w:rPr>
    </w:lvl>
    <w:lvl w:ilvl="2">
      <w:start w:val="1"/>
      <w:numFmt w:val="decimal"/>
      <w:isLgl/>
      <w:lvlText w:val="%1.%2.%3"/>
      <w:lvlJc w:val="left"/>
      <w:pPr>
        <w:ind w:left="143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E9E6CEA"/>
    <w:multiLevelType w:val="multilevel"/>
    <w:tmpl w:val="A4EA515C"/>
    <w:lvl w:ilvl="0">
      <w:start w:val="1"/>
      <w:numFmt w:val="decimal"/>
      <w:lvlText w:val="%1."/>
      <w:lvlJc w:val="left"/>
      <w:pPr>
        <w:ind w:left="357" w:hanging="357"/>
      </w:pPr>
      <w:rPr>
        <w:rFonts w:ascii="Arial" w:hAnsi="Arial" w:cs="Arial" w:hint="default"/>
        <w:b/>
        <w:color w:val="auto"/>
        <w:sz w:val="24"/>
        <w:szCs w:val="24"/>
      </w:rPr>
    </w:lvl>
    <w:lvl w:ilvl="1">
      <w:start w:val="1"/>
      <w:numFmt w:val="decimal"/>
      <w:lvlText w:val="%1.%2."/>
      <w:lvlJc w:val="left"/>
      <w:pPr>
        <w:ind w:left="357" w:hanging="357"/>
      </w:pPr>
      <w:rPr>
        <w:rFonts w:ascii="Arial" w:hAnsi="Arial" w:cs="Arial" w:hint="default"/>
        <w:b w:val="0"/>
        <w:bCs/>
        <w:sz w:val="20"/>
        <w:szCs w:val="20"/>
      </w:rPr>
    </w:lvl>
    <w:lvl w:ilvl="2">
      <w:start w:val="1"/>
      <w:numFmt w:val="decimal"/>
      <w:lvlText w:val="%1.%2.%3."/>
      <w:lvlJc w:val="left"/>
      <w:pPr>
        <w:ind w:left="357" w:hanging="357"/>
      </w:pPr>
      <w:rPr>
        <w:rFonts w:ascii="Arial" w:hAnsi="Arial" w:cs="Arial" w:hint="default"/>
        <w:b w:val="0"/>
        <w:bCs/>
        <w:sz w:val="20"/>
        <w:szCs w:val="20"/>
      </w:rPr>
    </w:lvl>
    <w:lvl w:ilvl="3">
      <w:start w:val="1"/>
      <w:numFmt w:val="lowerLetter"/>
      <w:lvlText w:val="%4."/>
      <w:lvlJc w:val="left"/>
      <w:pPr>
        <w:ind w:left="360" w:hanging="360"/>
      </w:pPr>
      <w:rPr>
        <w:b w:val="0"/>
        <w:bCs/>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1" w15:restartNumberingAfterBreak="0">
    <w:nsid w:val="6EF03C26"/>
    <w:multiLevelType w:val="hybridMultilevel"/>
    <w:tmpl w:val="63260BE2"/>
    <w:lvl w:ilvl="0" w:tplc="0416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307D5B"/>
    <w:multiLevelType w:val="multilevel"/>
    <w:tmpl w:val="27BA8984"/>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lowerLetter"/>
      <w:lvlText w:val="%3)"/>
      <w:lvlJc w:val="left"/>
      <w:pPr>
        <w:ind w:left="1068"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4E711D7"/>
    <w:multiLevelType w:val="multilevel"/>
    <w:tmpl w:val="60F28A4A"/>
    <w:lvl w:ilvl="0">
      <w:start w:val="1"/>
      <w:numFmt w:val="decimal"/>
      <w:lvlText w:val="%1."/>
      <w:lvlJc w:val="left"/>
      <w:pPr>
        <w:ind w:left="357" w:hanging="357"/>
      </w:pPr>
      <w:rPr>
        <w:rFonts w:ascii="Arial" w:hAnsi="Arial" w:cs="Arial" w:hint="default"/>
        <w:b/>
        <w:color w:val="auto"/>
        <w:sz w:val="24"/>
        <w:szCs w:val="24"/>
      </w:rPr>
    </w:lvl>
    <w:lvl w:ilvl="1">
      <w:start w:val="1"/>
      <w:numFmt w:val="decimal"/>
      <w:lvlText w:val="%1.%2."/>
      <w:lvlJc w:val="left"/>
      <w:pPr>
        <w:ind w:left="357" w:hanging="357"/>
      </w:pPr>
      <w:rPr>
        <w:rFonts w:ascii="Arial" w:hAnsi="Arial" w:cs="Arial" w:hint="default"/>
        <w:b w:val="0"/>
        <w:bCs/>
        <w:sz w:val="20"/>
        <w:szCs w:val="20"/>
      </w:rPr>
    </w:lvl>
    <w:lvl w:ilvl="2">
      <w:start w:val="1"/>
      <w:numFmt w:val="decimal"/>
      <w:lvlText w:val="%1.%2.%3."/>
      <w:lvlJc w:val="left"/>
      <w:pPr>
        <w:ind w:left="357" w:hanging="357"/>
      </w:pPr>
      <w:rPr>
        <w:rFonts w:ascii="Arial" w:hAnsi="Arial" w:cs="Arial" w:hint="default"/>
        <w:b w:val="0"/>
        <w:bCs/>
        <w:sz w:val="20"/>
        <w:szCs w:val="20"/>
      </w:rPr>
    </w:lvl>
    <w:lvl w:ilvl="3">
      <w:start w:val="1"/>
      <w:numFmt w:val="lowerLetter"/>
      <w:lvlText w:val="%4."/>
      <w:lvlJc w:val="left"/>
      <w:pPr>
        <w:ind w:left="360" w:hanging="360"/>
      </w:pPr>
      <w:rPr>
        <w:b w:val="0"/>
        <w:bCs/>
        <w:sz w:val="22"/>
        <w:szCs w:val="22"/>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4" w15:restartNumberingAfterBreak="0">
    <w:nsid w:val="772F066B"/>
    <w:multiLevelType w:val="multilevel"/>
    <w:tmpl w:val="B38A679A"/>
    <w:lvl w:ilvl="0">
      <w:start w:val="1"/>
      <w:numFmt w:val="decimal"/>
      <w:pStyle w:val="txtcentral"/>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5" w15:restartNumberingAfterBreak="0">
    <w:nsid w:val="78121148"/>
    <w:multiLevelType w:val="hybridMultilevel"/>
    <w:tmpl w:val="4C3299F4"/>
    <w:lvl w:ilvl="0" w:tplc="22E03CAE">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8B502F1"/>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7" w15:restartNumberingAfterBreak="0">
    <w:nsid w:val="79481794"/>
    <w:multiLevelType w:val="hybridMultilevel"/>
    <w:tmpl w:val="5BF2B25C"/>
    <w:lvl w:ilvl="0" w:tplc="2996AE26">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8" w15:restartNumberingAfterBreak="0">
    <w:nsid w:val="7E3E6A7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605181">
    <w:abstractNumId w:val="10"/>
  </w:num>
  <w:num w:numId="2" w16cid:durableId="1381393348">
    <w:abstractNumId w:val="34"/>
  </w:num>
  <w:num w:numId="3" w16cid:durableId="1697534792">
    <w:abstractNumId w:val="0"/>
  </w:num>
  <w:num w:numId="4" w16cid:durableId="54160791">
    <w:abstractNumId w:val="14"/>
  </w:num>
  <w:num w:numId="5" w16cid:durableId="1672488203">
    <w:abstractNumId w:val="9"/>
  </w:num>
  <w:num w:numId="6" w16cid:durableId="1595169603">
    <w:abstractNumId w:val="18"/>
  </w:num>
  <w:num w:numId="7" w16cid:durableId="314846691">
    <w:abstractNumId w:val="24"/>
  </w:num>
  <w:num w:numId="8" w16cid:durableId="1080827703">
    <w:abstractNumId w:val="15"/>
  </w:num>
  <w:num w:numId="9" w16cid:durableId="247808129">
    <w:abstractNumId w:val="26"/>
  </w:num>
  <w:num w:numId="10" w16cid:durableId="1436510931">
    <w:abstractNumId w:val="4"/>
  </w:num>
  <w:num w:numId="11" w16cid:durableId="1934123026">
    <w:abstractNumId w:val="23"/>
  </w:num>
  <w:num w:numId="12" w16cid:durableId="1405108294">
    <w:abstractNumId w:val="32"/>
  </w:num>
  <w:num w:numId="13" w16cid:durableId="1495029219">
    <w:abstractNumId w:val="20"/>
  </w:num>
  <w:num w:numId="14" w16cid:durableId="1198815528">
    <w:abstractNumId w:val="17"/>
  </w:num>
  <w:num w:numId="15" w16cid:durableId="519705404">
    <w:abstractNumId w:val="27"/>
  </w:num>
  <w:num w:numId="16" w16cid:durableId="1423604009">
    <w:abstractNumId w:val="35"/>
  </w:num>
  <w:num w:numId="17" w16cid:durableId="1373531287">
    <w:abstractNumId w:val="16"/>
  </w:num>
  <w:num w:numId="18" w16cid:durableId="908928046">
    <w:abstractNumId w:val="31"/>
  </w:num>
  <w:num w:numId="19" w16cid:durableId="1353604302">
    <w:abstractNumId w:val="37"/>
  </w:num>
  <w:num w:numId="20" w16cid:durableId="2012029359">
    <w:abstractNumId w:val="7"/>
  </w:num>
  <w:num w:numId="21" w16cid:durableId="514614190">
    <w:abstractNumId w:val="21"/>
  </w:num>
  <w:num w:numId="22" w16cid:durableId="902566788">
    <w:abstractNumId w:val="5"/>
  </w:num>
  <w:num w:numId="23" w16cid:durableId="1595817484">
    <w:abstractNumId w:val="8"/>
  </w:num>
  <w:num w:numId="24" w16cid:durableId="615478217">
    <w:abstractNumId w:val="1"/>
  </w:num>
  <w:num w:numId="25" w16cid:durableId="1651518043">
    <w:abstractNumId w:val="13"/>
  </w:num>
  <w:num w:numId="26" w16cid:durableId="356201532">
    <w:abstractNumId w:val="29"/>
  </w:num>
  <w:num w:numId="27" w16cid:durableId="534393133">
    <w:abstractNumId w:val="25"/>
  </w:num>
  <w:num w:numId="28" w16cid:durableId="1450782172">
    <w:abstractNumId w:val="11"/>
  </w:num>
  <w:num w:numId="29" w16cid:durableId="388380597">
    <w:abstractNumId w:val="12"/>
  </w:num>
  <w:num w:numId="30" w16cid:durableId="1448625369">
    <w:abstractNumId w:val="36"/>
  </w:num>
  <w:num w:numId="31" w16cid:durableId="1895776716">
    <w:abstractNumId w:val="28"/>
  </w:num>
  <w:num w:numId="32" w16cid:durableId="876627154">
    <w:abstractNumId w:val="38"/>
  </w:num>
  <w:num w:numId="33" w16cid:durableId="11610594">
    <w:abstractNumId w:val="22"/>
  </w:num>
  <w:num w:numId="34" w16cid:durableId="242108110">
    <w:abstractNumId w:val="30"/>
  </w:num>
  <w:num w:numId="35" w16cid:durableId="204413422">
    <w:abstractNumId w:val="6"/>
  </w:num>
  <w:num w:numId="36" w16cid:durableId="578514865">
    <w:abstractNumId w:val="33"/>
  </w:num>
  <w:num w:numId="37" w16cid:durableId="1674256787">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3A7"/>
    <w:rsid w:val="00000421"/>
    <w:rsid w:val="00000D8B"/>
    <w:rsid w:val="00000DF4"/>
    <w:rsid w:val="00000F8F"/>
    <w:rsid w:val="000010D7"/>
    <w:rsid w:val="00001119"/>
    <w:rsid w:val="00001382"/>
    <w:rsid w:val="00001913"/>
    <w:rsid w:val="0000199C"/>
    <w:rsid w:val="000019EA"/>
    <w:rsid w:val="00001B06"/>
    <w:rsid w:val="00001D62"/>
    <w:rsid w:val="00001D7A"/>
    <w:rsid w:val="0000206D"/>
    <w:rsid w:val="00002285"/>
    <w:rsid w:val="00002650"/>
    <w:rsid w:val="00002B8C"/>
    <w:rsid w:val="0000344D"/>
    <w:rsid w:val="00003496"/>
    <w:rsid w:val="0000368B"/>
    <w:rsid w:val="000036A1"/>
    <w:rsid w:val="00003ADB"/>
    <w:rsid w:val="00003DFC"/>
    <w:rsid w:val="000042D1"/>
    <w:rsid w:val="00004A69"/>
    <w:rsid w:val="00005104"/>
    <w:rsid w:val="000054DD"/>
    <w:rsid w:val="0000572A"/>
    <w:rsid w:val="00005AE7"/>
    <w:rsid w:val="00005E2F"/>
    <w:rsid w:val="00005E80"/>
    <w:rsid w:val="00006190"/>
    <w:rsid w:val="0000641D"/>
    <w:rsid w:val="00006441"/>
    <w:rsid w:val="00006544"/>
    <w:rsid w:val="00006571"/>
    <w:rsid w:val="00006D55"/>
    <w:rsid w:val="00006FEA"/>
    <w:rsid w:val="000073DB"/>
    <w:rsid w:val="000078FD"/>
    <w:rsid w:val="0000799A"/>
    <w:rsid w:val="00010617"/>
    <w:rsid w:val="00010698"/>
    <w:rsid w:val="000107A2"/>
    <w:rsid w:val="000108B1"/>
    <w:rsid w:val="00010B71"/>
    <w:rsid w:val="00010C91"/>
    <w:rsid w:val="00011323"/>
    <w:rsid w:val="000113A6"/>
    <w:rsid w:val="00011872"/>
    <w:rsid w:val="000127D5"/>
    <w:rsid w:val="00012AE6"/>
    <w:rsid w:val="00012D56"/>
    <w:rsid w:val="00012ECC"/>
    <w:rsid w:val="000130B0"/>
    <w:rsid w:val="000130B9"/>
    <w:rsid w:val="0001331E"/>
    <w:rsid w:val="00013453"/>
    <w:rsid w:val="00013685"/>
    <w:rsid w:val="00013783"/>
    <w:rsid w:val="0001386E"/>
    <w:rsid w:val="00013916"/>
    <w:rsid w:val="00013F1E"/>
    <w:rsid w:val="0001412D"/>
    <w:rsid w:val="0001428C"/>
    <w:rsid w:val="000142CE"/>
    <w:rsid w:val="0001454E"/>
    <w:rsid w:val="00014C99"/>
    <w:rsid w:val="00015416"/>
    <w:rsid w:val="000154E4"/>
    <w:rsid w:val="000155C9"/>
    <w:rsid w:val="000159CE"/>
    <w:rsid w:val="00015B97"/>
    <w:rsid w:val="00016623"/>
    <w:rsid w:val="00016666"/>
    <w:rsid w:val="000166E1"/>
    <w:rsid w:val="00016820"/>
    <w:rsid w:val="00016899"/>
    <w:rsid w:val="000169FA"/>
    <w:rsid w:val="00016AA6"/>
    <w:rsid w:val="00016D11"/>
    <w:rsid w:val="00017391"/>
    <w:rsid w:val="00017565"/>
    <w:rsid w:val="000177AE"/>
    <w:rsid w:val="000179D0"/>
    <w:rsid w:val="00017AF4"/>
    <w:rsid w:val="00017B52"/>
    <w:rsid w:val="00020C85"/>
    <w:rsid w:val="00020CE1"/>
    <w:rsid w:val="00021016"/>
    <w:rsid w:val="00021018"/>
    <w:rsid w:val="000210D1"/>
    <w:rsid w:val="000212EF"/>
    <w:rsid w:val="00021471"/>
    <w:rsid w:val="0002154C"/>
    <w:rsid w:val="000219B0"/>
    <w:rsid w:val="00021EB1"/>
    <w:rsid w:val="000228D5"/>
    <w:rsid w:val="00022D21"/>
    <w:rsid w:val="00022E9A"/>
    <w:rsid w:val="00022FE0"/>
    <w:rsid w:val="00023663"/>
    <w:rsid w:val="0002379A"/>
    <w:rsid w:val="000237BB"/>
    <w:rsid w:val="000240B9"/>
    <w:rsid w:val="0002441E"/>
    <w:rsid w:val="0002472E"/>
    <w:rsid w:val="000249EB"/>
    <w:rsid w:val="00024A5F"/>
    <w:rsid w:val="00024EC8"/>
    <w:rsid w:val="00025032"/>
    <w:rsid w:val="00025214"/>
    <w:rsid w:val="000252B4"/>
    <w:rsid w:val="000252FC"/>
    <w:rsid w:val="00025A1A"/>
    <w:rsid w:val="00025D06"/>
    <w:rsid w:val="00026330"/>
    <w:rsid w:val="00026366"/>
    <w:rsid w:val="000265A0"/>
    <w:rsid w:val="0002788F"/>
    <w:rsid w:val="00027990"/>
    <w:rsid w:val="00027C68"/>
    <w:rsid w:val="00027EC3"/>
    <w:rsid w:val="00027ECD"/>
    <w:rsid w:val="0003006A"/>
    <w:rsid w:val="00030114"/>
    <w:rsid w:val="0003036C"/>
    <w:rsid w:val="0003082B"/>
    <w:rsid w:val="000308B7"/>
    <w:rsid w:val="00030936"/>
    <w:rsid w:val="000310F9"/>
    <w:rsid w:val="000319C3"/>
    <w:rsid w:val="00031E1C"/>
    <w:rsid w:val="00031E35"/>
    <w:rsid w:val="000321C0"/>
    <w:rsid w:val="000325FD"/>
    <w:rsid w:val="000332F1"/>
    <w:rsid w:val="00033591"/>
    <w:rsid w:val="00033C5A"/>
    <w:rsid w:val="00033FF4"/>
    <w:rsid w:val="00034212"/>
    <w:rsid w:val="00034359"/>
    <w:rsid w:val="00034A61"/>
    <w:rsid w:val="00034C9C"/>
    <w:rsid w:val="00035103"/>
    <w:rsid w:val="000352C0"/>
    <w:rsid w:val="00035587"/>
    <w:rsid w:val="000356BA"/>
    <w:rsid w:val="000356DF"/>
    <w:rsid w:val="00035AFE"/>
    <w:rsid w:val="00035C01"/>
    <w:rsid w:val="0003648D"/>
    <w:rsid w:val="000369C2"/>
    <w:rsid w:val="00036DDC"/>
    <w:rsid w:val="000370E2"/>
    <w:rsid w:val="0003759D"/>
    <w:rsid w:val="00037652"/>
    <w:rsid w:val="00037761"/>
    <w:rsid w:val="00037AA7"/>
    <w:rsid w:val="0004019F"/>
    <w:rsid w:val="00040272"/>
    <w:rsid w:val="00040921"/>
    <w:rsid w:val="00040A3F"/>
    <w:rsid w:val="00040E0B"/>
    <w:rsid w:val="0004113E"/>
    <w:rsid w:val="00041293"/>
    <w:rsid w:val="00041355"/>
    <w:rsid w:val="00041564"/>
    <w:rsid w:val="00041B22"/>
    <w:rsid w:val="00041B88"/>
    <w:rsid w:val="00041C34"/>
    <w:rsid w:val="000424E8"/>
    <w:rsid w:val="000425C0"/>
    <w:rsid w:val="0004289D"/>
    <w:rsid w:val="000428A7"/>
    <w:rsid w:val="00042A5A"/>
    <w:rsid w:val="00042B5F"/>
    <w:rsid w:val="00042EF8"/>
    <w:rsid w:val="00043032"/>
    <w:rsid w:val="0004337A"/>
    <w:rsid w:val="0004344C"/>
    <w:rsid w:val="0004379B"/>
    <w:rsid w:val="00043818"/>
    <w:rsid w:val="00043D62"/>
    <w:rsid w:val="000440E6"/>
    <w:rsid w:val="0004413B"/>
    <w:rsid w:val="0004415A"/>
    <w:rsid w:val="000444B5"/>
    <w:rsid w:val="00044555"/>
    <w:rsid w:val="00044590"/>
    <w:rsid w:val="0004476E"/>
    <w:rsid w:val="00045506"/>
    <w:rsid w:val="000459BA"/>
    <w:rsid w:val="00045CAA"/>
    <w:rsid w:val="00045D9A"/>
    <w:rsid w:val="00045F04"/>
    <w:rsid w:val="000462FC"/>
    <w:rsid w:val="00046470"/>
    <w:rsid w:val="00046645"/>
    <w:rsid w:val="000469A5"/>
    <w:rsid w:val="00046BD2"/>
    <w:rsid w:val="00047133"/>
    <w:rsid w:val="000471BF"/>
    <w:rsid w:val="0004727C"/>
    <w:rsid w:val="000474B0"/>
    <w:rsid w:val="00047B9A"/>
    <w:rsid w:val="00047D4F"/>
    <w:rsid w:val="00047E64"/>
    <w:rsid w:val="00050451"/>
    <w:rsid w:val="000507F6"/>
    <w:rsid w:val="000508D7"/>
    <w:rsid w:val="00050B82"/>
    <w:rsid w:val="00050C6B"/>
    <w:rsid w:val="00050CC7"/>
    <w:rsid w:val="0005121A"/>
    <w:rsid w:val="00051424"/>
    <w:rsid w:val="00051B16"/>
    <w:rsid w:val="00051BE9"/>
    <w:rsid w:val="00052068"/>
    <w:rsid w:val="000520C1"/>
    <w:rsid w:val="00052109"/>
    <w:rsid w:val="00052841"/>
    <w:rsid w:val="000529CF"/>
    <w:rsid w:val="00052B64"/>
    <w:rsid w:val="00052C83"/>
    <w:rsid w:val="00052D53"/>
    <w:rsid w:val="00052E8E"/>
    <w:rsid w:val="00053331"/>
    <w:rsid w:val="0005357E"/>
    <w:rsid w:val="00053709"/>
    <w:rsid w:val="0005395F"/>
    <w:rsid w:val="00053D25"/>
    <w:rsid w:val="0005418A"/>
    <w:rsid w:val="000541D3"/>
    <w:rsid w:val="000542C9"/>
    <w:rsid w:val="000542F1"/>
    <w:rsid w:val="00054637"/>
    <w:rsid w:val="0005482F"/>
    <w:rsid w:val="00054AFD"/>
    <w:rsid w:val="00054E0A"/>
    <w:rsid w:val="00054EA2"/>
    <w:rsid w:val="00055143"/>
    <w:rsid w:val="0005559F"/>
    <w:rsid w:val="000556D2"/>
    <w:rsid w:val="00055870"/>
    <w:rsid w:val="00055ACE"/>
    <w:rsid w:val="00055B22"/>
    <w:rsid w:val="00055BFA"/>
    <w:rsid w:val="00055E8A"/>
    <w:rsid w:val="00056183"/>
    <w:rsid w:val="000566EF"/>
    <w:rsid w:val="00056B55"/>
    <w:rsid w:val="00056DF3"/>
    <w:rsid w:val="0005716F"/>
    <w:rsid w:val="00057945"/>
    <w:rsid w:val="00057E36"/>
    <w:rsid w:val="00057FF3"/>
    <w:rsid w:val="000603FF"/>
    <w:rsid w:val="00060430"/>
    <w:rsid w:val="0006049B"/>
    <w:rsid w:val="0006062E"/>
    <w:rsid w:val="000609AB"/>
    <w:rsid w:val="00060DA4"/>
    <w:rsid w:val="00060F1F"/>
    <w:rsid w:val="000610E7"/>
    <w:rsid w:val="00061604"/>
    <w:rsid w:val="000616FC"/>
    <w:rsid w:val="00061EA7"/>
    <w:rsid w:val="00061F73"/>
    <w:rsid w:val="000620A2"/>
    <w:rsid w:val="00062BD1"/>
    <w:rsid w:val="000630EF"/>
    <w:rsid w:val="00063195"/>
    <w:rsid w:val="00063209"/>
    <w:rsid w:val="0006323C"/>
    <w:rsid w:val="000632F7"/>
    <w:rsid w:val="00063584"/>
    <w:rsid w:val="000638D4"/>
    <w:rsid w:val="00063B63"/>
    <w:rsid w:val="00063DB8"/>
    <w:rsid w:val="00063DE6"/>
    <w:rsid w:val="000641E7"/>
    <w:rsid w:val="00064449"/>
    <w:rsid w:val="00064529"/>
    <w:rsid w:val="0006454F"/>
    <w:rsid w:val="00064643"/>
    <w:rsid w:val="00064836"/>
    <w:rsid w:val="00064AD0"/>
    <w:rsid w:val="00064D38"/>
    <w:rsid w:val="00064E23"/>
    <w:rsid w:val="0006502F"/>
    <w:rsid w:val="000652F2"/>
    <w:rsid w:val="000657FB"/>
    <w:rsid w:val="000659F6"/>
    <w:rsid w:val="00065BF0"/>
    <w:rsid w:val="0006745C"/>
    <w:rsid w:val="000676E0"/>
    <w:rsid w:val="000677A1"/>
    <w:rsid w:val="00067907"/>
    <w:rsid w:val="00067F4F"/>
    <w:rsid w:val="000701F3"/>
    <w:rsid w:val="000706E7"/>
    <w:rsid w:val="00070AB2"/>
    <w:rsid w:val="00070E4E"/>
    <w:rsid w:val="0007144A"/>
    <w:rsid w:val="000714B2"/>
    <w:rsid w:val="00071534"/>
    <w:rsid w:val="00071B3E"/>
    <w:rsid w:val="00071D5F"/>
    <w:rsid w:val="00071D82"/>
    <w:rsid w:val="00071E52"/>
    <w:rsid w:val="00071FA1"/>
    <w:rsid w:val="0007201B"/>
    <w:rsid w:val="00072257"/>
    <w:rsid w:val="000723C5"/>
    <w:rsid w:val="00072A4C"/>
    <w:rsid w:val="00072E84"/>
    <w:rsid w:val="00073279"/>
    <w:rsid w:val="000734B8"/>
    <w:rsid w:val="0007350F"/>
    <w:rsid w:val="00073523"/>
    <w:rsid w:val="00073950"/>
    <w:rsid w:val="00073DF3"/>
    <w:rsid w:val="00073F79"/>
    <w:rsid w:val="00074138"/>
    <w:rsid w:val="000743DD"/>
    <w:rsid w:val="00074774"/>
    <w:rsid w:val="000747ED"/>
    <w:rsid w:val="00074979"/>
    <w:rsid w:val="00075609"/>
    <w:rsid w:val="00076334"/>
    <w:rsid w:val="000763DE"/>
    <w:rsid w:val="00076B77"/>
    <w:rsid w:val="00076C74"/>
    <w:rsid w:val="00076E30"/>
    <w:rsid w:val="00076F52"/>
    <w:rsid w:val="000771E1"/>
    <w:rsid w:val="0007721F"/>
    <w:rsid w:val="000775A1"/>
    <w:rsid w:val="000778A1"/>
    <w:rsid w:val="000779F3"/>
    <w:rsid w:val="00077BAD"/>
    <w:rsid w:val="0008005E"/>
    <w:rsid w:val="00080188"/>
    <w:rsid w:val="000801E0"/>
    <w:rsid w:val="000804C1"/>
    <w:rsid w:val="000804DF"/>
    <w:rsid w:val="00080EB6"/>
    <w:rsid w:val="00080F0D"/>
    <w:rsid w:val="00081047"/>
    <w:rsid w:val="00081445"/>
    <w:rsid w:val="0008154B"/>
    <w:rsid w:val="00081B75"/>
    <w:rsid w:val="00081BD2"/>
    <w:rsid w:val="00082603"/>
    <w:rsid w:val="000827A5"/>
    <w:rsid w:val="00082994"/>
    <w:rsid w:val="000829B8"/>
    <w:rsid w:val="00082C8A"/>
    <w:rsid w:val="000835A8"/>
    <w:rsid w:val="00083623"/>
    <w:rsid w:val="00083CAC"/>
    <w:rsid w:val="00083EC6"/>
    <w:rsid w:val="000845B3"/>
    <w:rsid w:val="00084748"/>
    <w:rsid w:val="0008481B"/>
    <w:rsid w:val="00084AFA"/>
    <w:rsid w:val="00084B52"/>
    <w:rsid w:val="0008510E"/>
    <w:rsid w:val="00085424"/>
    <w:rsid w:val="0008555A"/>
    <w:rsid w:val="0008562C"/>
    <w:rsid w:val="00085A29"/>
    <w:rsid w:val="000870DD"/>
    <w:rsid w:val="000876CD"/>
    <w:rsid w:val="00087989"/>
    <w:rsid w:val="00087B10"/>
    <w:rsid w:val="00087B30"/>
    <w:rsid w:val="00087D48"/>
    <w:rsid w:val="00087DBC"/>
    <w:rsid w:val="00087E75"/>
    <w:rsid w:val="00087FC6"/>
    <w:rsid w:val="000905DD"/>
    <w:rsid w:val="00090C54"/>
    <w:rsid w:val="00090DD9"/>
    <w:rsid w:val="00090E4C"/>
    <w:rsid w:val="00090E75"/>
    <w:rsid w:val="00091586"/>
    <w:rsid w:val="00091605"/>
    <w:rsid w:val="00091931"/>
    <w:rsid w:val="00091C53"/>
    <w:rsid w:val="00091D74"/>
    <w:rsid w:val="000921E8"/>
    <w:rsid w:val="00092457"/>
    <w:rsid w:val="000927BB"/>
    <w:rsid w:val="00092D1A"/>
    <w:rsid w:val="00092DC0"/>
    <w:rsid w:val="00092E32"/>
    <w:rsid w:val="000933E4"/>
    <w:rsid w:val="0009344F"/>
    <w:rsid w:val="00093C2D"/>
    <w:rsid w:val="000941C9"/>
    <w:rsid w:val="000941D3"/>
    <w:rsid w:val="000946C8"/>
    <w:rsid w:val="0009470B"/>
    <w:rsid w:val="0009486A"/>
    <w:rsid w:val="0009487E"/>
    <w:rsid w:val="00094A43"/>
    <w:rsid w:val="00094A7E"/>
    <w:rsid w:val="00094ACA"/>
    <w:rsid w:val="00094F81"/>
    <w:rsid w:val="000952C2"/>
    <w:rsid w:val="00095754"/>
    <w:rsid w:val="0009580D"/>
    <w:rsid w:val="00095B49"/>
    <w:rsid w:val="00095C26"/>
    <w:rsid w:val="0009644E"/>
    <w:rsid w:val="00096526"/>
    <w:rsid w:val="00096A65"/>
    <w:rsid w:val="00096C4C"/>
    <w:rsid w:val="00096D2E"/>
    <w:rsid w:val="00097075"/>
    <w:rsid w:val="00097770"/>
    <w:rsid w:val="00097E0C"/>
    <w:rsid w:val="00097E77"/>
    <w:rsid w:val="000A000C"/>
    <w:rsid w:val="000A07F1"/>
    <w:rsid w:val="000A0E07"/>
    <w:rsid w:val="000A10A8"/>
    <w:rsid w:val="000A141C"/>
    <w:rsid w:val="000A1BDD"/>
    <w:rsid w:val="000A24F7"/>
    <w:rsid w:val="000A2759"/>
    <w:rsid w:val="000A2849"/>
    <w:rsid w:val="000A2AF5"/>
    <w:rsid w:val="000A2B97"/>
    <w:rsid w:val="000A2BB3"/>
    <w:rsid w:val="000A2EE9"/>
    <w:rsid w:val="000A32B1"/>
    <w:rsid w:val="000A343D"/>
    <w:rsid w:val="000A364C"/>
    <w:rsid w:val="000A3BCE"/>
    <w:rsid w:val="000A3C24"/>
    <w:rsid w:val="000A3CD0"/>
    <w:rsid w:val="000A40D8"/>
    <w:rsid w:val="000A4425"/>
    <w:rsid w:val="000A452C"/>
    <w:rsid w:val="000A4694"/>
    <w:rsid w:val="000A4709"/>
    <w:rsid w:val="000A4920"/>
    <w:rsid w:val="000A49CE"/>
    <w:rsid w:val="000A54A9"/>
    <w:rsid w:val="000A56AE"/>
    <w:rsid w:val="000A57F1"/>
    <w:rsid w:val="000A5980"/>
    <w:rsid w:val="000A59EF"/>
    <w:rsid w:val="000A5A52"/>
    <w:rsid w:val="000A5C2E"/>
    <w:rsid w:val="000A5D75"/>
    <w:rsid w:val="000A5E24"/>
    <w:rsid w:val="000A60DD"/>
    <w:rsid w:val="000A6118"/>
    <w:rsid w:val="000A624D"/>
    <w:rsid w:val="000A6527"/>
    <w:rsid w:val="000A6529"/>
    <w:rsid w:val="000A6745"/>
    <w:rsid w:val="000A6A57"/>
    <w:rsid w:val="000A6D6E"/>
    <w:rsid w:val="000A707A"/>
    <w:rsid w:val="000A718A"/>
    <w:rsid w:val="000A72EA"/>
    <w:rsid w:val="000A7D4D"/>
    <w:rsid w:val="000A7E89"/>
    <w:rsid w:val="000B0038"/>
    <w:rsid w:val="000B00DF"/>
    <w:rsid w:val="000B02BF"/>
    <w:rsid w:val="000B0942"/>
    <w:rsid w:val="000B0AAE"/>
    <w:rsid w:val="000B0AFD"/>
    <w:rsid w:val="000B1402"/>
    <w:rsid w:val="000B16C7"/>
    <w:rsid w:val="000B1D72"/>
    <w:rsid w:val="000B20C1"/>
    <w:rsid w:val="000B2CC9"/>
    <w:rsid w:val="000B2F92"/>
    <w:rsid w:val="000B3DF1"/>
    <w:rsid w:val="000B4125"/>
    <w:rsid w:val="000B456B"/>
    <w:rsid w:val="000B458D"/>
    <w:rsid w:val="000B46A7"/>
    <w:rsid w:val="000B4C79"/>
    <w:rsid w:val="000B4CC8"/>
    <w:rsid w:val="000B588E"/>
    <w:rsid w:val="000B5A4B"/>
    <w:rsid w:val="000B5D1F"/>
    <w:rsid w:val="000B5D22"/>
    <w:rsid w:val="000B5E76"/>
    <w:rsid w:val="000B6232"/>
    <w:rsid w:val="000B6243"/>
    <w:rsid w:val="000B6530"/>
    <w:rsid w:val="000B6925"/>
    <w:rsid w:val="000B6971"/>
    <w:rsid w:val="000B69ED"/>
    <w:rsid w:val="000B6D8D"/>
    <w:rsid w:val="000B6EBD"/>
    <w:rsid w:val="000B77D6"/>
    <w:rsid w:val="000C0461"/>
    <w:rsid w:val="000C0A22"/>
    <w:rsid w:val="000C0CC0"/>
    <w:rsid w:val="000C0F06"/>
    <w:rsid w:val="000C0F2C"/>
    <w:rsid w:val="000C1301"/>
    <w:rsid w:val="000C1375"/>
    <w:rsid w:val="000C1880"/>
    <w:rsid w:val="000C1A1C"/>
    <w:rsid w:val="000C1D30"/>
    <w:rsid w:val="000C20F3"/>
    <w:rsid w:val="000C2A64"/>
    <w:rsid w:val="000C2B11"/>
    <w:rsid w:val="000C2B72"/>
    <w:rsid w:val="000C2BCE"/>
    <w:rsid w:val="000C2D49"/>
    <w:rsid w:val="000C2DA2"/>
    <w:rsid w:val="000C2FED"/>
    <w:rsid w:val="000C301A"/>
    <w:rsid w:val="000C35E7"/>
    <w:rsid w:val="000C3602"/>
    <w:rsid w:val="000C39E2"/>
    <w:rsid w:val="000C4178"/>
    <w:rsid w:val="000C41FE"/>
    <w:rsid w:val="000C43D6"/>
    <w:rsid w:val="000C43EF"/>
    <w:rsid w:val="000C4905"/>
    <w:rsid w:val="000C4CBA"/>
    <w:rsid w:val="000C4CD5"/>
    <w:rsid w:val="000C4F79"/>
    <w:rsid w:val="000C54E2"/>
    <w:rsid w:val="000C55E9"/>
    <w:rsid w:val="000C5E9E"/>
    <w:rsid w:val="000C661F"/>
    <w:rsid w:val="000C6906"/>
    <w:rsid w:val="000C69A9"/>
    <w:rsid w:val="000C69B8"/>
    <w:rsid w:val="000C6AE8"/>
    <w:rsid w:val="000C6AF2"/>
    <w:rsid w:val="000C6BED"/>
    <w:rsid w:val="000C7170"/>
    <w:rsid w:val="000C7565"/>
    <w:rsid w:val="000C775D"/>
    <w:rsid w:val="000C7785"/>
    <w:rsid w:val="000C778E"/>
    <w:rsid w:val="000C78E6"/>
    <w:rsid w:val="000C7BEB"/>
    <w:rsid w:val="000D026F"/>
    <w:rsid w:val="000D05D0"/>
    <w:rsid w:val="000D06EA"/>
    <w:rsid w:val="000D1063"/>
    <w:rsid w:val="000D1630"/>
    <w:rsid w:val="000D1814"/>
    <w:rsid w:val="000D1A1C"/>
    <w:rsid w:val="000D207C"/>
    <w:rsid w:val="000D23ED"/>
    <w:rsid w:val="000D2B26"/>
    <w:rsid w:val="000D2D4A"/>
    <w:rsid w:val="000D3325"/>
    <w:rsid w:val="000D448F"/>
    <w:rsid w:val="000D4771"/>
    <w:rsid w:val="000D486C"/>
    <w:rsid w:val="000D498E"/>
    <w:rsid w:val="000D4CFE"/>
    <w:rsid w:val="000D4FD7"/>
    <w:rsid w:val="000D5234"/>
    <w:rsid w:val="000D5333"/>
    <w:rsid w:val="000D5384"/>
    <w:rsid w:val="000D591B"/>
    <w:rsid w:val="000D59EF"/>
    <w:rsid w:val="000D674B"/>
    <w:rsid w:val="000D6C62"/>
    <w:rsid w:val="000D6D56"/>
    <w:rsid w:val="000D6D6C"/>
    <w:rsid w:val="000D7260"/>
    <w:rsid w:val="000D7288"/>
    <w:rsid w:val="000D7392"/>
    <w:rsid w:val="000D7432"/>
    <w:rsid w:val="000D750F"/>
    <w:rsid w:val="000D7629"/>
    <w:rsid w:val="000D7A9F"/>
    <w:rsid w:val="000D7B95"/>
    <w:rsid w:val="000D7F1E"/>
    <w:rsid w:val="000E0250"/>
    <w:rsid w:val="000E02F5"/>
    <w:rsid w:val="000E0703"/>
    <w:rsid w:val="000E0AD3"/>
    <w:rsid w:val="000E12E3"/>
    <w:rsid w:val="000E17A7"/>
    <w:rsid w:val="000E1A60"/>
    <w:rsid w:val="000E1B9D"/>
    <w:rsid w:val="000E23EE"/>
    <w:rsid w:val="000E2528"/>
    <w:rsid w:val="000E28DD"/>
    <w:rsid w:val="000E29E9"/>
    <w:rsid w:val="000E2A20"/>
    <w:rsid w:val="000E2CF7"/>
    <w:rsid w:val="000E2F6B"/>
    <w:rsid w:val="000E31CD"/>
    <w:rsid w:val="000E3EC9"/>
    <w:rsid w:val="000E4275"/>
    <w:rsid w:val="000E43E0"/>
    <w:rsid w:val="000E43FC"/>
    <w:rsid w:val="000E4571"/>
    <w:rsid w:val="000E480E"/>
    <w:rsid w:val="000E485E"/>
    <w:rsid w:val="000E488F"/>
    <w:rsid w:val="000E4998"/>
    <w:rsid w:val="000E49AB"/>
    <w:rsid w:val="000E4C08"/>
    <w:rsid w:val="000E4CA7"/>
    <w:rsid w:val="000E4D99"/>
    <w:rsid w:val="000E4FB2"/>
    <w:rsid w:val="000E54C4"/>
    <w:rsid w:val="000E5616"/>
    <w:rsid w:val="000E5AF4"/>
    <w:rsid w:val="000E5B22"/>
    <w:rsid w:val="000E5B4C"/>
    <w:rsid w:val="000E5D1A"/>
    <w:rsid w:val="000E6711"/>
    <w:rsid w:val="000E6ABF"/>
    <w:rsid w:val="000E6AF4"/>
    <w:rsid w:val="000E6CC4"/>
    <w:rsid w:val="000E6D8D"/>
    <w:rsid w:val="000E6EFA"/>
    <w:rsid w:val="000E7AE8"/>
    <w:rsid w:val="000F0117"/>
    <w:rsid w:val="000F03F5"/>
    <w:rsid w:val="000F07B5"/>
    <w:rsid w:val="000F0AEE"/>
    <w:rsid w:val="000F135A"/>
    <w:rsid w:val="000F14E6"/>
    <w:rsid w:val="000F1526"/>
    <w:rsid w:val="000F1964"/>
    <w:rsid w:val="000F1D72"/>
    <w:rsid w:val="000F1D92"/>
    <w:rsid w:val="000F23FA"/>
    <w:rsid w:val="000F26E3"/>
    <w:rsid w:val="000F2FE3"/>
    <w:rsid w:val="000F31A9"/>
    <w:rsid w:val="000F357D"/>
    <w:rsid w:val="000F36DB"/>
    <w:rsid w:val="000F3826"/>
    <w:rsid w:val="000F3F24"/>
    <w:rsid w:val="000F4407"/>
    <w:rsid w:val="000F44CC"/>
    <w:rsid w:val="000F492D"/>
    <w:rsid w:val="000F495E"/>
    <w:rsid w:val="000F49B2"/>
    <w:rsid w:val="000F4CA5"/>
    <w:rsid w:val="000F4D5D"/>
    <w:rsid w:val="000F5110"/>
    <w:rsid w:val="000F5500"/>
    <w:rsid w:val="000F59EC"/>
    <w:rsid w:val="000F5B6B"/>
    <w:rsid w:val="000F5E4E"/>
    <w:rsid w:val="000F5EC0"/>
    <w:rsid w:val="000F60A5"/>
    <w:rsid w:val="000F614E"/>
    <w:rsid w:val="000F622F"/>
    <w:rsid w:val="000F6450"/>
    <w:rsid w:val="000F6651"/>
    <w:rsid w:val="000F68BF"/>
    <w:rsid w:val="000F69D8"/>
    <w:rsid w:val="000F6B8E"/>
    <w:rsid w:val="000F6CA7"/>
    <w:rsid w:val="000F6D48"/>
    <w:rsid w:val="000F6DAF"/>
    <w:rsid w:val="000F7419"/>
    <w:rsid w:val="000F754C"/>
    <w:rsid w:val="000F7688"/>
    <w:rsid w:val="000F77D5"/>
    <w:rsid w:val="0010025E"/>
    <w:rsid w:val="001005B0"/>
    <w:rsid w:val="00100786"/>
    <w:rsid w:val="00100BAD"/>
    <w:rsid w:val="00100D6C"/>
    <w:rsid w:val="00101161"/>
    <w:rsid w:val="00101573"/>
    <w:rsid w:val="00101619"/>
    <w:rsid w:val="00101A6F"/>
    <w:rsid w:val="00102191"/>
    <w:rsid w:val="0010253C"/>
    <w:rsid w:val="00102556"/>
    <w:rsid w:val="00102662"/>
    <w:rsid w:val="0010287F"/>
    <w:rsid w:val="00102DC2"/>
    <w:rsid w:val="00102E49"/>
    <w:rsid w:val="001031A1"/>
    <w:rsid w:val="0010328A"/>
    <w:rsid w:val="001032D9"/>
    <w:rsid w:val="001034C3"/>
    <w:rsid w:val="0010383A"/>
    <w:rsid w:val="00103C38"/>
    <w:rsid w:val="0010486C"/>
    <w:rsid w:val="00104897"/>
    <w:rsid w:val="00104D6E"/>
    <w:rsid w:val="00104E2F"/>
    <w:rsid w:val="00104F13"/>
    <w:rsid w:val="00105237"/>
    <w:rsid w:val="001056C0"/>
    <w:rsid w:val="00105AB0"/>
    <w:rsid w:val="00105B8C"/>
    <w:rsid w:val="00105EB8"/>
    <w:rsid w:val="001060B6"/>
    <w:rsid w:val="0010639F"/>
    <w:rsid w:val="001063A3"/>
    <w:rsid w:val="0010658F"/>
    <w:rsid w:val="001066D1"/>
    <w:rsid w:val="00106AD6"/>
    <w:rsid w:val="00106C91"/>
    <w:rsid w:val="00106D77"/>
    <w:rsid w:val="00107096"/>
    <w:rsid w:val="001073F5"/>
    <w:rsid w:val="00107546"/>
    <w:rsid w:val="0010768A"/>
    <w:rsid w:val="001077E0"/>
    <w:rsid w:val="00107F37"/>
    <w:rsid w:val="00110083"/>
    <w:rsid w:val="00111559"/>
    <w:rsid w:val="00111746"/>
    <w:rsid w:val="00111933"/>
    <w:rsid w:val="00111CB2"/>
    <w:rsid w:val="00111E7B"/>
    <w:rsid w:val="00111F25"/>
    <w:rsid w:val="00111FAE"/>
    <w:rsid w:val="00112083"/>
    <w:rsid w:val="001120C0"/>
    <w:rsid w:val="00112654"/>
    <w:rsid w:val="0011281F"/>
    <w:rsid w:val="00112A30"/>
    <w:rsid w:val="00112C14"/>
    <w:rsid w:val="001130BC"/>
    <w:rsid w:val="001131AF"/>
    <w:rsid w:val="001137FF"/>
    <w:rsid w:val="00113B48"/>
    <w:rsid w:val="00114296"/>
    <w:rsid w:val="001142C1"/>
    <w:rsid w:val="001142E8"/>
    <w:rsid w:val="001143A2"/>
    <w:rsid w:val="001143C2"/>
    <w:rsid w:val="0011446D"/>
    <w:rsid w:val="00114783"/>
    <w:rsid w:val="00114B4F"/>
    <w:rsid w:val="00114E47"/>
    <w:rsid w:val="00114F63"/>
    <w:rsid w:val="00115003"/>
    <w:rsid w:val="00115358"/>
    <w:rsid w:val="0011580A"/>
    <w:rsid w:val="00115EC8"/>
    <w:rsid w:val="00115F4C"/>
    <w:rsid w:val="00116366"/>
    <w:rsid w:val="001165A3"/>
    <w:rsid w:val="001165CC"/>
    <w:rsid w:val="0011662C"/>
    <w:rsid w:val="001166B5"/>
    <w:rsid w:val="00116750"/>
    <w:rsid w:val="00116F20"/>
    <w:rsid w:val="00117073"/>
    <w:rsid w:val="00117508"/>
    <w:rsid w:val="0011773E"/>
    <w:rsid w:val="00117D52"/>
    <w:rsid w:val="00117E36"/>
    <w:rsid w:val="00117F0F"/>
    <w:rsid w:val="00120029"/>
    <w:rsid w:val="00120055"/>
    <w:rsid w:val="00120227"/>
    <w:rsid w:val="001202C2"/>
    <w:rsid w:val="001202ED"/>
    <w:rsid w:val="001204CB"/>
    <w:rsid w:val="001208A5"/>
    <w:rsid w:val="00120BDB"/>
    <w:rsid w:val="001213BC"/>
    <w:rsid w:val="0012240A"/>
    <w:rsid w:val="001226D3"/>
    <w:rsid w:val="00122806"/>
    <w:rsid w:val="001228B8"/>
    <w:rsid w:val="00122A16"/>
    <w:rsid w:val="00122FCA"/>
    <w:rsid w:val="00123513"/>
    <w:rsid w:val="0012358B"/>
    <w:rsid w:val="0012374B"/>
    <w:rsid w:val="00123768"/>
    <w:rsid w:val="00123837"/>
    <w:rsid w:val="00123D28"/>
    <w:rsid w:val="00123DCF"/>
    <w:rsid w:val="00123EB9"/>
    <w:rsid w:val="0012430C"/>
    <w:rsid w:val="0012471B"/>
    <w:rsid w:val="001248DD"/>
    <w:rsid w:val="001253BD"/>
    <w:rsid w:val="001255E1"/>
    <w:rsid w:val="001263CC"/>
    <w:rsid w:val="00126409"/>
    <w:rsid w:val="001265FF"/>
    <w:rsid w:val="001269A4"/>
    <w:rsid w:val="001269F6"/>
    <w:rsid w:val="00126B25"/>
    <w:rsid w:val="00126CAF"/>
    <w:rsid w:val="00126CD5"/>
    <w:rsid w:val="001270A6"/>
    <w:rsid w:val="0012777D"/>
    <w:rsid w:val="00127DCF"/>
    <w:rsid w:val="001301B5"/>
    <w:rsid w:val="00130898"/>
    <w:rsid w:val="00130D30"/>
    <w:rsid w:val="00130D6A"/>
    <w:rsid w:val="001311C3"/>
    <w:rsid w:val="001311EF"/>
    <w:rsid w:val="0013173F"/>
    <w:rsid w:val="00131742"/>
    <w:rsid w:val="00131E88"/>
    <w:rsid w:val="0013226E"/>
    <w:rsid w:val="001323E5"/>
    <w:rsid w:val="001324CB"/>
    <w:rsid w:val="00132B63"/>
    <w:rsid w:val="0013312B"/>
    <w:rsid w:val="001332C9"/>
    <w:rsid w:val="00133729"/>
    <w:rsid w:val="001337A9"/>
    <w:rsid w:val="0013386E"/>
    <w:rsid w:val="00133B74"/>
    <w:rsid w:val="00133BAE"/>
    <w:rsid w:val="00133EF5"/>
    <w:rsid w:val="00133F3C"/>
    <w:rsid w:val="0013490B"/>
    <w:rsid w:val="0013493F"/>
    <w:rsid w:val="001354E6"/>
    <w:rsid w:val="001356CF"/>
    <w:rsid w:val="001358D8"/>
    <w:rsid w:val="00135943"/>
    <w:rsid w:val="00135AA2"/>
    <w:rsid w:val="00136131"/>
    <w:rsid w:val="00136638"/>
    <w:rsid w:val="001368FF"/>
    <w:rsid w:val="00137883"/>
    <w:rsid w:val="00140088"/>
    <w:rsid w:val="00140448"/>
    <w:rsid w:val="001407C3"/>
    <w:rsid w:val="00140B8F"/>
    <w:rsid w:val="00141057"/>
    <w:rsid w:val="00141258"/>
    <w:rsid w:val="001417BF"/>
    <w:rsid w:val="00141990"/>
    <w:rsid w:val="00141A28"/>
    <w:rsid w:val="00141B0A"/>
    <w:rsid w:val="0014220D"/>
    <w:rsid w:val="00142288"/>
    <w:rsid w:val="001423A6"/>
    <w:rsid w:val="00142E82"/>
    <w:rsid w:val="00142EAC"/>
    <w:rsid w:val="00143023"/>
    <w:rsid w:val="001434CF"/>
    <w:rsid w:val="00143C62"/>
    <w:rsid w:val="00143C7C"/>
    <w:rsid w:val="00143C81"/>
    <w:rsid w:val="00143C99"/>
    <w:rsid w:val="00143E04"/>
    <w:rsid w:val="001441A2"/>
    <w:rsid w:val="001442DA"/>
    <w:rsid w:val="00145205"/>
    <w:rsid w:val="00145244"/>
    <w:rsid w:val="0014544A"/>
    <w:rsid w:val="00145713"/>
    <w:rsid w:val="00145DEF"/>
    <w:rsid w:val="00145ECA"/>
    <w:rsid w:val="00145EFC"/>
    <w:rsid w:val="001463D1"/>
    <w:rsid w:val="0014640A"/>
    <w:rsid w:val="0014671E"/>
    <w:rsid w:val="00146E60"/>
    <w:rsid w:val="00146EE2"/>
    <w:rsid w:val="001471DA"/>
    <w:rsid w:val="00147439"/>
    <w:rsid w:val="00147768"/>
    <w:rsid w:val="00147D11"/>
    <w:rsid w:val="00147FB4"/>
    <w:rsid w:val="00150381"/>
    <w:rsid w:val="001504D6"/>
    <w:rsid w:val="001505B2"/>
    <w:rsid w:val="0015085C"/>
    <w:rsid w:val="001508C1"/>
    <w:rsid w:val="00150C63"/>
    <w:rsid w:val="00150C83"/>
    <w:rsid w:val="00150FBA"/>
    <w:rsid w:val="00150FE8"/>
    <w:rsid w:val="001511BC"/>
    <w:rsid w:val="0015179C"/>
    <w:rsid w:val="00151EF0"/>
    <w:rsid w:val="00152173"/>
    <w:rsid w:val="001528A3"/>
    <w:rsid w:val="00152C86"/>
    <w:rsid w:val="00152D08"/>
    <w:rsid w:val="0015314D"/>
    <w:rsid w:val="001535F8"/>
    <w:rsid w:val="0015394F"/>
    <w:rsid w:val="001539D8"/>
    <w:rsid w:val="00153D47"/>
    <w:rsid w:val="00154A51"/>
    <w:rsid w:val="001550BF"/>
    <w:rsid w:val="001555DE"/>
    <w:rsid w:val="00155925"/>
    <w:rsid w:val="00155985"/>
    <w:rsid w:val="00155C7F"/>
    <w:rsid w:val="00156216"/>
    <w:rsid w:val="001562A0"/>
    <w:rsid w:val="001565EE"/>
    <w:rsid w:val="001566FA"/>
    <w:rsid w:val="00156BC9"/>
    <w:rsid w:val="00157573"/>
    <w:rsid w:val="00157988"/>
    <w:rsid w:val="00157B04"/>
    <w:rsid w:val="00157D0C"/>
    <w:rsid w:val="00160230"/>
    <w:rsid w:val="0016025C"/>
    <w:rsid w:val="001602E1"/>
    <w:rsid w:val="00160333"/>
    <w:rsid w:val="00160404"/>
    <w:rsid w:val="0016040A"/>
    <w:rsid w:val="00160A06"/>
    <w:rsid w:val="00160A40"/>
    <w:rsid w:val="00160ECC"/>
    <w:rsid w:val="00160F5F"/>
    <w:rsid w:val="001614E5"/>
    <w:rsid w:val="00161506"/>
    <w:rsid w:val="00161DBF"/>
    <w:rsid w:val="00161E25"/>
    <w:rsid w:val="001620DB"/>
    <w:rsid w:val="001623BE"/>
    <w:rsid w:val="00162B0A"/>
    <w:rsid w:val="00162D3F"/>
    <w:rsid w:val="00162DAD"/>
    <w:rsid w:val="00162EB3"/>
    <w:rsid w:val="00162FF0"/>
    <w:rsid w:val="00163176"/>
    <w:rsid w:val="0016342A"/>
    <w:rsid w:val="001634F1"/>
    <w:rsid w:val="001635F0"/>
    <w:rsid w:val="00163E52"/>
    <w:rsid w:val="0016401E"/>
    <w:rsid w:val="00164388"/>
    <w:rsid w:val="001643AE"/>
    <w:rsid w:val="00164419"/>
    <w:rsid w:val="0016530D"/>
    <w:rsid w:val="001656A3"/>
    <w:rsid w:val="00165AA6"/>
    <w:rsid w:val="00165B9E"/>
    <w:rsid w:val="001665C5"/>
    <w:rsid w:val="00166876"/>
    <w:rsid w:val="0016696F"/>
    <w:rsid w:val="00166AF6"/>
    <w:rsid w:val="00166FEB"/>
    <w:rsid w:val="00167173"/>
    <w:rsid w:val="00167B90"/>
    <w:rsid w:val="00167D81"/>
    <w:rsid w:val="001704E4"/>
    <w:rsid w:val="00170544"/>
    <w:rsid w:val="001707B4"/>
    <w:rsid w:val="00170935"/>
    <w:rsid w:val="0017094C"/>
    <w:rsid w:val="001709FD"/>
    <w:rsid w:val="00170CAF"/>
    <w:rsid w:val="00170CB4"/>
    <w:rsid w:val="00170FAE"/>
    <w:rsid w:val="00171353"/>
    <w:rsid w:val="001716AC"/>
    <w:rsid w:val="00171A8F"/>
    <w:rsid w:val="00171DEA"/>
    <w:rsid w:val="00172046"/>
    <w:rsid w:val="00172522"/>
    <w:rsid w:val="001728BF"/>
    <w:rsid w:val="001729C7"/>
    <w:rsid w:val="00172FA2"/>
    <w:rsid w:val="001734EB"/>
    <w:rsid w:val="0017380D"/>
    <w:rsid w:val="00173980"/>
    <w:rsid w:val="00173A45"/>
    <w:rsid w:val="00173EE0"/>
    <w:rsid w:val="00174A93"/>
    <w:rsid w:val="00174C35"/>
    <w:rsid w:val="00174C84"/>
    <w:rsid w:val="00174DD4"/>
    <w:rsid w:val="00174FDE"/>
    <w:rsid w:val="0017587F"/>
    <w:rsid w:val="00175912"/>
    <w:rsid w:val="00175A71"/>
    <w:rsid w:val="001762C7"/>
    <w:rsid w:val="0017642C"/>
    <w:rsid w:val="00176468"/>
    <w:rsid w:val="001764F8"/>
    <w:rsid w:val="0017696B"/>
    <w:rsid w:val="00176D31"/>
    <w:rsid w:val="00176DEF"/>
    <w:rsid w:val="001776CF"/>
    <w:rsid w:val="00177A80"/>
    <w:rsid w:val="00177C41"/>
    <w:rsid w:val="00177DA6"/>
    <w:rsid w:val="00180238"/>
    <w:rsid w:val="001802FA"/>
    <w:rsid w:val="001804E5"/>
    <w:rsid w:val="00180804"/>
    <w:rsid w:val="001809DC"/>
    <w:rsid w:val="00180F38"/>
    <w:rsid w:val="001810E1"/>
    <w:rsid w:val="0018159D"/>
    <w:rsid w:val="00181A85"/>
    <w:rsid w:val="00181AB0"/>
    <w:rsid w:val="00181E30"/>
    <w:rsid w:val="0018203E"/>
    <w:rsid w:val="00182269"/>
    <w:rsid w:val="00182763"/>
    <w:rsid w:val="001828C5"/>
    <w:rsid w:val="00183298"/>
    <w:rsid w:val="001834EF"/>
    <w:rsid w:val="00183580"/>
    <w:rsid w:val="001836D3"/>
    <w:rsid w:val="0018398C"/>
    <w:rsid w:val="00183FFE"/>
    <w:rsid w:val="00184169"/>
    <w:rsid w:val="001842F9"/>
    <w:rsid w:val="00184470"/>
    <w:rsid w:val="0018471A"/>
    <w:rsid w:val="001848EC"/>
    <w:rsid w:val="00184D27"/>
    <w:rsid w:val="001850C7"/>
    <w:rsid w:val="0018529E"/>
    <w:rsid w:val="00185342"/>
    <w:rsid w:val="0018536E"/>
    <w:rsid w:val="00185609"/>
    <w:rsid w:val="0018572F"/>
    <w:rsid w:val="00185AD7"/>
    <w:rsid w:val="001864DE"/>
    <w:rsid w:val="00186B15"/>
    <w:rsid w:val="00186C18"/>
    <w:rsid w:val="00186CDE"/>
    <w:rsid w:val="0018705A"/>
    <w:rsid w:val="0018716C"/>
    <w:rsid w:val="00187259"/>
    <w:rsid w:val="0018725F"/>
    <w:rsid w:val="001872A3"/>
    <w:rsid w:val="00187836"/>
    <w:rsid w:val="00187D97"/>
    <w:rsid w:val="00190117"/>
    <w:rsid w:val="0019043E"/>
    <w:rsid w:val="001904B8"/>
    <w:rsid w:val="001915DD"/>
    <w:rsid w:val="00191790"/>
    <w:rsid w:val="00191D42"/>
    <w:rsid w:val="00191DF2"/>
    <w:rsid w:val="0019268D"/>
    <w:rsid w:val="00192718"/>
    <w:rsid w:val="00192DC2"/>
    <w:rsid w:val="00192E97"/>
    <w:rsid w:val="00192FDB"/>
    <w:rsid w:val="00193217"/>
    <w:rsid w:val="00193245"/>
    <w:rsid w:val="0019326D"/>
    <w:rsid w:val="001932C6"/>
    <w:rsid w:val="001936E2"/>
    <w:rsid w:val="00193E01"/>
    <w:rsid w:val="00194078"/>
    <w:rsid w:val="001944B7"/>
    <w:rsid w:val="001946F2"/>
    <w:rsid w:val="0019482F"/>
    <w:rsid w:val="00194ABE"/>
    <w:rsid w:val="00194D3D"/>
    <w:rsid w:val="0019510F"/>
    <w:rsid w:val="00195D10"/>
    <w:rsid w:val="001961EF"/>
    <w:rsid w:val="001962DA"/>
    <w:rsid w:val="0019650F"/>
    <w:rsid w:val="00196692"/>
    <w:rsid w:val="00196962"/>
    <w:rsid w:val="001969DA"/>
    <w:rsid w:val="00197211"/>
    <w:rsid w:val="00197256"/>
    <w:rsid w:val="001975DF"/>
    <w:rsid w:val="00197617"/>
    <w:rsid w:val="00197730"/>
    <w:rsid w:val="001979C2"/>
    <w:rsid w:val="00197B02"/>
    <w:rsid w:val="00197E06"/>
    <w:rsid w:val="001A0178"/>
    <w:rsid w:val="001A031E"/>
    <w:rsid w:val="001A0695"/>
    <w:rsid w:val="001A0C8B"/>
    <w:rsid w:val="001A11AC"/>
    <w:rsid w:val="001A1AC3"/>
    <w:rsid w:val="001A1F51"/>
    <w:rsid w:val="001A2077"/>
    <w:rsid w:val="001A2231"/>
    <w:rsid w:val="001A2429"/>
    <w:rsid w:val="001A2E30"/>
    <w:rsid w:val="001A30BD"/>
    <w:rsid w:val="001A331A"/>
    <w:rsid w:val="001A34C9"/>
    <w:rsid w:val="001A3531"/>
    <w:rsid w:val="001A3DCA"/>
    <w:rsid w:val="001A3EAE"/>
    <w:rsid w:val="001A3F69"/>
    <w:rsid w:val="001A4072"/>
    <w:rsid w:val="001A40F7"/>
    <w:rsid w:val="001A458F"/>
    <w:rsid w:val="001A45B9"/>
    <w:rsid w:val="001A476E"/>
    <w:rsid w:val="001A489C"/>
    <w:rsid w:val="001A4EAF"/>
    <w:rsid w:val="001A53E3"/>
    <w:rsid w:val="001A561B"/>
    <w:rsid w:val="001A5B2B"/>
    <w:rsid w:val="001A5BC7"/>
    <w:rsid w:val="001A60B5"/>
    <w:rsid w:val="001A62CC"/>
    <w:rsid w:val="001A6990"/>
    <w:rsid w:val="001A6EBE"/>
    <w:rsid w:val="001A6F5B"/>
    <w:rsid w:val="001A6FEC"/>
    <w:rsid w:val="001A7175"/>
    <w:rsid w:val="001A751C"/>
    <w:rsid w:val="001A7576"/>
    <w:rsid w:val="001A75B6"/>
    <w:rsid w:val="001A7A3A"/>
    <w:rsid w:val="001A7C35"/>
    <w:rsid w:val="001B0217"/>
    <w:rsid w:val="001B033A"/>
    <w:rsid w:val="001B03E8"/>
    <w:rsid w:val="001B0C47"/>
    <w:rsid w:val="001B147B"/>
    <w:rsid w:val="001B14C8"/>
    <w:rsid w:val="001B14F7"/>
    <w:rsid w:val="001B15A6"/>
    <w:rsid w:val="001B1726"/>
    <w:rsid w:val="001B2014"/>
    <w:rsid w:val="001B24A9"/>
    <w:rsid w:val="001B28E1"/>
    <w:rsid w:val="001B28FE"/>
    <w:rsid w:val="001B2FD6"/>
    <w:rsid w:val="001B31C6"/>
    <w:rsid w:val="001B37EF"/>
    <w:rsid w:val="001B3EE4"/>
    <w:rsid w:val="001B4038"/>
    <w:rsid w:val="001B415B"/>
    <w:rsid w:val="001B4346"/>
    <w:rsid w:val="001B4416"/>
    <w:rsid w:val="001B4A7B"/>
    <w:rsid w:val="001B4E27"/>
    <w:rsid w:val="001B4EC5"/>
    <w:rsid w:val="001B50B3"/>
    <w:rsid w:val="001B52C3"/>
    <w:rsid w:val="001B5527"/>
    <w:rsid w:val="001B5677"/>
    <w:rsid w:val="001B5777"/>
    <w:rsid w:val="001B5913"/>
    <w:rsid w:val="001B5A7E"/>
    <w:rsid w:val="001B5AFE"/>
    <w:rsid w:val="001B5B57"/>
    <w:rsid w:val="001B5EBF"/>
    <w:rsid w:val="001B63BD"/>
    <w:rsid w:val="001B65AF"/>
    <w:rsid w:val="001B666D"/>
    <w:rsid w:val="001B690A"/>
    <w:rsid w:val="001B6D9D"/>
    <w:rsid w:val="001B6EA8"/>
    <w:rsid w:val="001B6FE7"/>
    <w:rsid w:val="001B729F"/>
    <w:rsid w:val="001B736B"/>
    <w:rsid w:val="001B7547"/>
    <w:rsid w:val="001B7AD3"/>
    <w:rsid w:val="001B7DAC"/>
    <w:rsid w:val="001B7E1F"/>
    <w:rsid w:val="001B7FD0"/>
    <w:rsid w:val="001C0032"/>
    <w:rsid w:val="001C005E"/>
    <w:rsid w:val="001C0875"/>
    <w:rsid w:val="001C09FE"/>
    <w:rsid w:val="001C0E7F"/>
    <w:rsid w:val="001C0F4C"/>
    <w:rsid w:val="001C135C"/>
    <w:rsid w:val="001C1A7D"/>
    <w:rsid w:val="001C1DA5"/>
    <w:rsid w:val="001C21E2"/>
    <w:rsid w:val="001C2798"/>
    <w:rsid w:val="001C2B5B"/>
    <w:rsid w:val="001C2F29"/>
    <w:rsid w:val="001C3226"/>
    <w:rsid w:val="001C3638"/>
    <w:rsid w:val="001C368A"/>
    <w:rsid w:val="001C3790"/>
    <w:rsid w:val="001C3868"/>
    <w:rsid w:val="001C38A8"/>
    <w:rsid w:val="001C39FA"/>
    <w:rsid w:val="001C3B24"/>
    <w:rsid w:val="001C3FC9"/>
    <w:rsid w:val="001C404D"/>
    <w:rsid w:val="001C412B"/>
    <w:rsid w:val="001C4137"/>
    <w:rsid w:val="001C42E4"/>
    <w:rsid w:val="001C42E9"/>
    <w:rsid w:val="001C4720"/>
    <w:rsid w:val="001C4BBA"/>
    <w:rsid w:val="001C51D8"/>
    <w:rsid w:val="001C5899"/>
    <w:rsid w:val="001C5910"/>
    <w:rsid w:val="001C5A2B"/>
    <w:rsid w:val="001C5AA3"/>
    <w:rsid w:val="001C5CB0"/>
    <w:rsid w:val="001C5D41"/>
    <w:rsid w:val="001C6115"/>
    <w:rsid w:val="001C625B"/>
    <w:rsid w:val="001C68BB"/>
    <w:rsid w:val="001C68FA"/>
    <w:rsid w:val="001C69D9"/>
    <w:rsid w:val="001C6C8C"/>
    <w:rsid w:val="001C6DA0"/>
    <w:rsid w:val="001C6F85"/>
    <w:rsid w:val="001C70FC"/>
    <w:rsid w:val="001C7175"/>
    <w:rsid w:val="001C71AF"/>
    <w:rsid w:val="001C71C2"/>
    <w:rsid w:val="001C73B9"/>
    <w:rsid w:val="001C7A39"/>
    <w:rsid w:val="001C7B16"/>
    <w:rsid w:val="001C7B1E"/>
    <w:rsid w:val="001D051E"/>
    <w:rsid w:val="001D08ED"/>
    <w:rsid w:val="001D09EB"/>
    <w:rsid w:val="001D0C6A"/>
    <w:rsid w:val="001D0C94"/>
    <w:rsid w:val="001D12EA"/>
    <w:rsid w:val="001D15A3"/>
    <w:rsid w:val="001D1AC1"/>
    <w:rsid w:val="001D1AE5"/>
    <w:rsid w:val="001D216E"/>
    <w:rsid w:val="001D226D"/>
    <w:rsid w:val="001D2295"/>
    <w:rsid w:val="001D23D2"/>
    <w:rsid w:val="001D24B5"/>
    <w:rsid w:val="001D2D08"/>
    <w:rsid w:val="001D2DB8"/>
    <w:rsid w:val="001D2E06"/>
    <w:rsid w:val="001D31AB"/>
    <w:rsid w:val="001D31B0"/>
    <w:rsid w:val="001D3817"/>
    <w:rsid w:val="001D3A28"/>
    <w:rsid w:val="001D3D68"/>
    <w:rsid w:val="001D3DB4"/>
    <w:rsid w:val="001D3DC2"/>
    <w:rsid w:val="001D3E67"/>
    <w:rsid w:val="001D405A"/>
    <w:rsid w:val="001D412B"/>
    <w:rsid w:val="001D413A"/>
    <w:rsid w:val="001D437E"/>
    <w:rsid w:val="001D4403"/>
    <w:rsid w:val="001D4416"/>
    <w:rsid w:val="001D47D9"/>
    <w:rsid w:val="001D4954"/>
    <w:rsid w:val="001D49C7"/>
    <w:rsid w:val="001D49FD"/>
    <w:rsid w:val="001D4B06"/>
    <w:rsid w:val="001D5C45"/>
    <w:rsid w:val="001D5D8F"/>
    <w:rsid w:val="001D60FD"/>
    <w:rsid w:val="001D6671"/>
    <w:rsid w:val="001D6C62"/>
    <w:rsid w:val="001D70A7"/>
    <w:rsid w:val="001D7326"/>
    <w:rsid w:val="001D73D3"/>
    <w:rsid w:val="001D74E3"/>
    <w:rsid w:val="001D76B3"/>
    <w:rsid w:val="001E0591"/>
    <w:rsid w:val="001E0F89"/>
    <w:rsid w:val="001E17F3"/>
    <w:rsid w:val="001E1890"/>
    <w:rsid w:val="001E18AC"/>
    <w:rsid w:val="001E1B21"/>
    <w:rsid w:val="001E1E63"/>
    <w:rsid w:val="001E236A"/>
    <w:rsid w:val="001E260A"/>
    <w:rsid w:val="001E29C7"/>
    <w:rsid w:val="001E2DEA"/>
    <w:rsid w:val="001E2EF6"/>
    <w:rsid w:val="001E2EF8"/>
    <w:rsid w:val="001E2EFE"/>
    <w:rsid w:val="001E38A1"/>
    <w:rsid w:val="001E3AC5"/>
    <w:rsid w:val="001E3D6D"/>
    <w:rsid w:val="001E46C6"/>
    <w:rsid w:val="001E4C47"/>
    <w:rsid w:val="001E4DBC"/>
    <w:rsid w:val="001E51E8"/>
    <w:rsid w:val="001E53BC"/>
    <w:rsid w:val="001E558A"/>
    <w:rsid w:val="001E5A20"/>
    <w:rsid w:val="001E5DDB"/>
    <w:rsid w:val="001E5F67"/>
    <w:rsid w:val="001E673D"/>
    <w:rsid w:val="001E6969"/>
    <w:rsid w:val="001E6C48"/>
    <w:rsid w:val="001E6DFF"/>
    <w:rsid w:val="001E6F71"/>
    <w:rsid w:val="001E72B0"/>
    <w:rsid w:val="001E746E"/>
    <w:rsid w:val="001E752C"/>
    <w:rsid w:val="001E770F"/>
    <w:rsid w:val="001E7773"/>
    <w:rsid w:val="001E77DD"/>
    <w:rsid w:val="001E79A2"/>
    <w:rsid w:val="001F00FA"/>
    <w:rsid w:val="001F0421"/>
    <w:rsid w:val="001F072D"/>
    <w:rsid w:val="001F0756"/>
    <w:rsid w:val="001F07A9"/>
    <w:rsid w:val="001F0CA5"/>
    <w:rsid w:val="001F18D7"/>
    <w:rsid w:val="001F2096"/>
    <w:rsid w:val="001F20BB"/>
    <w:rsid w:val="001F2771"/>
    <w:rsid w:val="001F2975"/>
    <w:rsid w:val="001F29A8"/>
    <w:rsid w:val="001F2BD0"/>
    <w:rsid w:val="001F2D57"/>
    <w:rsid w:val="001F30EF"/>
    <w:rsid w:val="001F3196"/>
    <w:rsid w:val="001F38EB"/>
    <w:rsid w:val="001F3949"/>
    <w:rsid w:val="001F3DAD"/>
    <w:rsid w:val="001F4664"/>
    <w:rsid w:val="001F479C"/>
    <w:rsid w:val="001F4A00"/>
    <w:rsid w:val="001F56D2"/>
    <w:rsid w:val="001F57DB"/>
    <w:rsid w:val="001F5A15"/>
    <w:rsid w:val="001F5BA9"/>
    <w:rsid w:val="001F638B"/>
    <w:rsid w:val="001F664A"/>
    <w:rsid w:val="001F686F"/>
    <w:rsid w:val="001F69F4"/>
    <w:rsid w:val="001F6BED"/>
    <w:rsid w:val="001F6FED"/>
    <w:rsid w:val="001F7317"/>
    <w:rsid w:val="001F7474"/>
    <w:rsid w:val="001F753C"/>
    <w:rsid w:val="001F7963"/>
    <w:rsid w:val="001F7A86"/>
    <w:rsid w:val="001F7C61"/>
    <w:rsid w:val="001F7CD1"/>
    <w:rsid w:val="001F7E54"/>
    <w:rsid w:val="002004FD"/>
    <w:rsid w:val="002006B0"/>
    <w:rsid w:val="002006FF"/>
    <w:rsid w:val="0020096F"/>
    <w:rsid w:val="00200AC9"/>
    <w:rsid w:val="00200AF6"/>
    <w:rsid w:val="00200DAB"/>
    <w:rsid w:val="00200DDC"/>
    <w:rsid w:val="00200EC3"/>
    <w:rsid w:val="00201383"/>
    <w:rsid w:val="002019E2"/>
    <w:rsid w:val="00201BEE"/>
    <w:rsid w:val="00201CFD"/>
    <w:rsid w:val="00202460"/>
    <w:rsid w:val="00202860"/>
    <w:rsid w:val="002029B6"/>
    <w:rsid w:val="00202C5E"/>
    <w:rsid w:val="00203010"/>
    <w:rsid w:val="0020340F"/>
    <w:rsid w:val="002038D4"/>
    <w:rsid w:val="002038D7"/>
    <w:rsid w:val="002038FD"/>
    <w:rsid w:val="002041F3"/>
    <w:rsid w:val="00204817"/>
    <w:rsid w:val="0020553E"/>
    <w:rsid w:val="0020564E"/>
    <w:rsid w:val="0020572F"/>
    <w:rsid w:val="00205A86"/>
    <w:rsid w:val="0020617B"/>
    <w:rsid w:val="002061BC"/>
    <w:rsid w:val="002066ED"/>
    <w:rsid w:val="002067CE"/>
    <w:rsid w:val="00206857"/>
    <w:rsid w:val="00206B25"/>
    <w:rsid w:val="00206B66"/>
    <w:rsid w:val="00206C86"/>
    <w:rsid w:val="00206E6F"/>
    <w:rsid w:val="0020710B"/>
    <w:rsid w:val="00207396"/>
    <w:rsid w:val="0020754F"/>
    <w:rsid w:val="00207649"/>
    <w:rsid w:val="002078FF"/>
    <w:rsid w:val="00207992"/>
    <w:rsid w:val="00207A6A"/>
    <w:rsid w:val="00207C18"/>
    <w:rsid w:val="00207D83"/>
    <w:rsid w:val="002103D4"/>
    <w:rsid w:val="00210B5E"/>
    <w:rsid w:val="00211316"/>
    <w:rsid w:val="002113D0"/>
    <w:rsid w:val="002115E9"/>
    <w:rsid w:val="002116B3"/>
    <w:rsid w:val="0021186A"/>
    <w:rsid w:val="00211901"/>
    <w:rsid w:val="002121BB"/>
    <w:rsid w:val="00212227"/>
    <w:rsid w:val="00212465"/>
    <w:rsid w:val="00212DBF"/>
    <w:rsid w:val="00213467"/>
    <w:rsid w:val="00213C31"/>
    <w:rsid w:val="002144EA"/>
    <w:rsid w:val="00214B21"/>
    <w:rsid w:val="00214D63"/>
    <w:rsid w:val="00214EAA"/>
    <w:rsid w:val="00214EAE"/>
    <w:rsid w:val="00214F9B"/>
    <w:rsid w:val="00215244"/>
    <w:rsid w:val="002157ED"/>
    <w:rsid w:val="00215CE9"/>
    <w:rsid w:val="00215F66"/>
    <w:rsid w:val="00215FAC"/>
    <w:rsid w:val="0021605F"/>
    <w:rsid w:val="0021626C"/>
    <w:rsid w:val="002162E1"/>
    <w:rsid w:val="0021670B"/>
    <w:rsid w:val="002167F5"/>
    <w:rsid w:val="00216BCC"/>
    <w:rsid w:val="0021718E"/>
    <w:rsid w:val="0021723B"/>
    <w:rsid w:val="0021760F"/>
    <w:rsid w:val="0021764E"/>
    <w:rsid w:val="00217768"/>
    <w:rsid w:val="002177A5"/>
    <w:rsid w:val="0021794A"/>
    <w:rsid w:val="00217B45"/>
    <w:rsid w:val="00217D33"/>
    <w:rsid w:val="00217E2F"/>
    <w:rsid w:val="00217F2E"/>
    <w:rsid w:val="00220087"/>
    <w:rsid w:val="00220253"/>
    <w:rsid w:val="0022028A"/>
    <w:rsid w:val="00220504"/>
    <w:rsid w:val="00220768"/>
    <w:rsid w:val="002208EC"/>
    <w:rsid w:val="00220BEC"/>
    <w:rsid w:val="00220C47"/>
    <w:rsid w:val="00220EF9"/>
    <w:rsid w:val="002212FD"/>
    <w:rsid w:val="002213A0"/>
    <w:rsid w:val="00221428"/>
    <w:rsid w:val="00221588"/>
    <w:rsid w:val="002216E6"/>
    <w:rsid w:val="0022191F"/>
    <w:rsid w:val="00221964"/>
    <w:rsid w:val="00221BA9"/>
    <w:rsid w:val="00221E4A"/>
    <w:rsid w:val="00221F3A"/>
    <w:rsid w:val="00222310"/>
    <w:rsid w:val="002223CF"/>
    <w:rsid w:val="00222E11"/>
    <w:rsid w:val="002230DA"/>
    <w:rsid w:val="002231C9"/>
    <w:rsid w:val="0022335F"/>
    <w:rsid w:val="00223B89"/>
    <w:rsid w:val="002241A6"/>
    <w:rsid w:val="002243C3"/>
    <w:rsid w:val="00224792"/>
    <w:rsid w:val="00224E78"/>
    <w:rsid w:val="0022541B"/>
    <w:rsid w:val="00225883"/>
    <w:rsid w:val="00225B0E"/>
    <w:rsid w:val="00225EF5"/>
    <w:rsid w:val="00226025"/>
    <w:rsid w:val="0022610C"/>
    <w:rsid w:val="00226765"/>
    <w:rsid w:val="00226ED4"/>
    <w:rsid w:val="0022707B"/>
    <w:rsid w:val="0022760E"/>
    <w:rsid w:val="00227640"/>
    <w:rsid w:val="002276A5"/>
    <w:rsid w:val="002276D3"/>
    <w:rsid w:val="0022777B"/>
    <w:rsid w:val="002277DA"/>
    <w:rsid w:val="00227ACB"/>
    <w:rsid w:val="00227BC4"/>
    <w:rsid w:val="00227E6D"/>
    <w:rsid w:val="00230340"/>
    <w:rsid w:val="00230A48"/>
    <w:rsid w:val="00230C80"/>
    <w:rsid w:val="00230E90"/>
    <w:rsid w:val="002319F3"/>
    <w:rsid w:val="00231FB3"/>
    <w:rsid w:val="002320A8"/>
    <w:rsid w:val="00232762"/>
    <w:rsid w:val="00232777"/>
    <w:rsid w:val="00232D7B"/>
    <w:rsid w:val="00232F10"/>
    <w:rsid w:val="002337A9"/>
    <w:rsid w:val="002339DA"/>
    <w:rsid w:val="00233DAF"/>
    <w:rsid w:val="00233E21"/>
    <w:rsid w:val="00233F68"/>
    <w:rsid w:val="00233FA1"/>
    <w:rsid w:val="00233FCA"/>
    <w:rsid w:val="0023479C"/>
    <w:rsid w:val="00234940"/>
    <w:rsid w:val="00234FFA"/>
    <w:rsid w:val="002352CD"/>
    <w:rsid w:val="00235A05"/>
    <w:rsid w:val="00236427"/>
    <w:rsid w:val="00236531"/>
    <w:rsid w:val="00236AE4"/>
    <w:rsid w:val="00237008"/>
    <w:rsid w:val="002373A3"/>
    <w:rsid w:val="002373F6"/>
    <w:rsid w:val="00237674"/>
    <w:rsid w:val="00237A5B"/>
    <w:rsid w:val="00237C8E"/>
    <w:rsid w:val="00237DDC"/>
    <w:rsid w:val="00240064"/>
    <w:rsid w:val="00240858"/>
    <w:rsid w:val="00240C12"/>
    <w:rsid w:val="00240CDA"/>
    <w:rsid w:val="002413C4"/>
    <w:rsid w:val="0024189A"/>
    <w:rsid w:val="002419F4"/>
    <w:rsid w:val="00241EAD"/>
    <w:rsid w:val="002420A8"/>
    <w:rsid w:val="00242933"/>
    <w:rsid w:val="00242C44"/>
    <w:rsid w:val="00242CB2"/>
    <w:rsid w:val="00243C6A"/>
    <w:rsid w:val="00244087"/>
    <w:rsid w:val="002444F0"/>
    <w:rsid w:val="0024461C"/>
    <w:rsid w:val="00244B4B"/>
    <w:rsid w:val="00244C74"/>
    <w:rsid w:val="00244EA1"/>
    <w:rsid w:val="002451B4"/>
    <w:rsid w:val="00245503"/>
    <w:rsid w:val="00245543"/>
    <w:rsid w:val="0024593B"/>
    <w:rsid w:val="00245BD6"/>
    <w:rsid w:val="00245C29"/>
    <w:rsid w:val="0024600E"/>
    <w:rsid w:val="00246073"/>
    <w:rsid w:val="0024616A"/>
    <w:rsid w:val="002463A7"/>
    <w:rsid w:val="002468AD"/>
    <w:rsid w:val="002469E4"/>
    <w:rsid w:val="00246EE8"/>
    <w:rsid w:val="002470E9"/>
    <w:rsid w:val="002474A9"/>
    <w:rsid w:val="002478C2"/>
    <w:rsid w:val="00247A72"/>
    <w:rsid w:val="00247A8E"/>
    <w:rsid w:val="00247BE1"/>
    <w:rsid w:val="00247F8C"/>
    <w:rsid w:val="0025016C"/>
    <w:rsid w:val="00250343"/>
    <w:rsid w:val="002503F8"/>
    <w:rsid w:val="0025057C"/>
    <w:rsid w:val="00250CAC"/>
    <w:rsid w:val="00250CE9"/>
    <w:rsid w:val="002510B6"/>
    <w:rsid w:val="002519CF"/>
    <w:rsid w:val="00251AFA"/>
    <w:rsid w:val="00251B82"/>
    <w:rsid w:val="00251BCC"/>
    <w:rsid w:val="00251BFD"/>
    <w:rsid w:val="00251E23"/>
    <w:rsid w:val="00252830"/>
    <w:rsid w:val="00252D7B"/>
    <w:rsid w:val="00253124"/>
    <w:rsid w:val="0025315F"/>
    <w:rsid w:val="0025316F"/>
    <w:rsid w:val="002533C3"/>
    <w:rsid w:val="0025343D"/>
    <w:rsid w:val="00253704"/>
    <w:rsid w:val="002539B6"/>
    <w:rsid w:val="00253A4A"/>
    <w:rsid w:val="00253B2B"/>
    <w:rsid w:val="00253F16"/>
    <w:rsid w:val="002542E1"/>
    <w:rsid w:val="00254469"/>
    <w:rsid w:val="00254859"/>
    <w:rsid w:val="00254B98"/>
    <w:rsid w:val="00254BC7"/>
    <w:rsid w:val="00254C14"/>
    <w:rsid w:val="00254C3E"/>
    <w:rsid w:val="00254DEC"/>
    <w:rsid w:val="00254F2A"/>
    <w:rsid w:val="00255FDB"/>
    <w:rsid w:val="002564D0"/>
    <w:rsid w:val="00256680"/>
    <w:rsid w:val="002566D4"/>
    <w:rsid w:val="002566DD"/>
    <w:rsid w:val="002567EF"/>
    <w:rsid w:val="00256AF0"/>
    <w:rsid w:val="002574E0"/>
    <w:rsid w:val="002577CB"/>
    <w:rsid w:val="00257C8E"/>
    <w:rsid w:val="00257D8E"/>
    <w:rsid w:val="00257E35"/>
    <w:rsid w:val="00257FD5"/>
    <w:rsid w:val="002600A9"/>
    <w:rsid w:val="00260525"/>
    <w:rsid w:val="00260962"/>
    <w:rsid w:val="00260CB4"/>
    <w:rsid w:val="00260E51"/>
    <w:rsid w:val="00260F86"/>
    <w:rsid w:val="00261209"/>
    <w:rsid w:val="002616C7"/>
    <w:rsid w:val="002617A6"/>
    <w:rsid w:val="00261CD6"/>
    <w:rsid w:val="0026238A"/>
    <w:rsid w:val="00262432"/>
    <w:rsid w:val="00262443"/>
    <w:rsid w:val="00262456"/>
    <w:rsid w:val="00262963"/>
    <w:rsid w:val="00263011"/>
    <w:rsid w:val="00263775"/>
    <w:rsid w:val="00263951"/>
    <w:rsid w:val="00263D5A"/>
    <w:rsid w:val="00264054"/>
    <w:rsid w:val="0026431F"/>
    <w:rsid w:val="0026432B"/>
    <w:rsid w:val="002644A5"/>
    <w:rsid w:val="002646C4"/>
    <w:rsid w:val="002649E3"/>
    <w:rsid w:val="00264AC2"/>
    <w:rsid w:val="00264EEA"/>
    <w:rsid w:val="00264F5D"/>
    <w:rsid w:val="002654B3"/>
    <w:rsid w:val="0026578E"/>
    <w:rsid w:val="002659B3"/>
    <w:rsid w:val="00265F32"/>
    <w:rsid w:val="00266054"/>
    <w:rsid w:val="00266149"/>
    <w:rsid w:val="00266226"/>
    <w:rsid w:val="00266387"/>
    <w:rsid w:val="00266A88"/>
    <w:rsid w:val="00266BC8"/>
    <w:rsid w:val="00266CBB"/>
    <w:rsid w:val="00266DB2"/>
    <w:rsid w:val="00266F48"/>
    <w:rsid w:val="00267727"/>
    <w:rsid w:val="0026789F"/>
    <w:rsid w:val="0027020B"/>
    <w:rsid w:val="0027084C"/>
    <w:rsid w:val="00270BC4"/>
    <w:rsid w:val="002713EE"/>
    <w:rsid w:val="002717D8"/>
    <w:rsid w:val="002718F8"/>
    <w:rsid w:val="00271ABF"/>
    <w:rsid w:val="00271CB3"/>
    <w:rsid w:val="002722A9"/>
    <w:rsid w:val="00272391"/>
    <w:rsid w:val="002724E4"/>
    <w:rsid w:val="00272C42"/>
    <w:rsid w:val="00272C97"/>
    <w:rsid w:val="0027317D"/>
    <w:rsid w:val="00273464"/>
    <w:rsid w:val="0027348E"/>
    <w:rsid w:val="00273682"/>
    <w:rsid w:val="002737A8"/>
    <w:rsid w:val="00273BDD"/>
    <w:rsid w:val="00273C9E"/>
    <w:rsid w:val="00273CDB"/>
    <w:rsid w:val="00273D29"/>
    <w:rsid w:val="00273DB7"/>
    <w:rsid w:val="0027404E"/>
    <w:rsid w:val="00274538"/>
    <w:rsid w:val="00274EDB"/>
    <w:rsid w:val="002751AB"/>
    <w:rsid w:val="00275566"/>
    <w:rsid w:val="00275927"/>
    <w:rsid w:val="00275971"/>
    <w:rsid w:val="002759A0"/>
    <w:rsid w:val="00275EFA"/>
    <w:rsid w:val="00275FFC"/>
    <w:rsid w:val="002765AF"/>
    <w:rsid w:val="002767EA"/>
    <w:rsid w:val="00276C35"/>
    <w:rsid w:val="00276F0E"/>
    <w:rsid w:val="0027739B"/>
    <w:rsid w:val="00277769"/>
    <w:rsid w:val="002777A8"/>
    <w:rsid w:val="00277AB7"/>
    <w:rsid w:val="002801D9"/>
    <w:rsid w:val="00280523"/>
    <w:rsid w:val="002807AE"/>
    <w:rsid w:val="002808F0"/>
    <w:rsid w:val="00280D99"/>
    <w:rsid w:val="00280EC2"/>
    <w:rsid w:val="00281002"/>
    <w:rsid w:val="0028123E"/>
    <w:rsid w:val="00281DA7"/>
    <w:rsid w:val="00281DB2"/>
    <w:rsid w:val="00281DFA"/>
    <w:rsid w:val="00281EF5"/>
    <w:rsid w:val="002824E7"/>
    <w:rsid w:val="002827A1"/>
    <w:rsid w:val="00282B6C"/>
    <w:rsid w:val="00282BC3"/>
    <w:rsid w:val="00282C2A"/>
    <w:rsid w:val="0028327D"/>
    <w:rsid w:val="00283566"/>
    <w:rsid w:val="00283E1A"/>
    <w:rsid w:val="00283F17"/>
    <w:rsid w:val="00283F4B"/>
    <w:rsid w:val="0028411D"/>
    <w:rsid w:val="00284833"/>
    <w:rsid w:val="0028494A"/>
    <w:rsid w:val="00284B9B"/>
    <w:rsid w:val="00284CAC"/>
    <w:rsid w:val="00284D2A"/>
    <w:rsid w:val="00284EA3"/>
    <w:rsid w:val="00285187"/>
    <w:rsid w:val="0028550A"/>
    <w:rsid w:val="0028570B"/>
    <w:rsid w:val="002859CC"/>
    <w:rsid w:val="00285A62"/>
    <w:rsid w:val="002860F2"/>
    <w:rsid w:val="00286144"/>
    <w:rsid w:val="00286176"/>
    <w:rsid w:val="002861F3"/>
    <w:rsid w:val="0028662E"/>
    <w:rsid w:val="00286BD0"/>
    <w:rsid w:val="00286D25"/>
    <w:rsid w:val="00286ED8"/>
    <w:rsid w:val="0028709A"/>
    <w:rsid w:val="00287254"/>
    <w:rsid w:val="002903D9"/>
    <w:rsid w:val="002904AE"/>
    <w:rsid w:val="002904CA"/>
    <w:rsid w:val="002904FD"/>
    <w:rsid w:val="00290777"/>
    <w:rsid w:val="00290953"/>
    <w:rsid w:val="00290C9A"/>
    <w:rsid w:val="002911F2"/>
    <w:rsid w:val="002912E7"/>
    <w:rsid w:val="00291363"/>
    <w:rsid w:val="002915FA"/>
    <w:rsid w:val="0029185C"/>
    <w:rsid w:val="00291B8A"/>
    <w:rsid w:val="00292997"/>
    <w:rsid w:val="002930E7"/>
    <w:rsid w:val="00293697"/>
    <w:rsid w:val="00293C3C"/>
    <w:rsid w:val="002940A2"/>
    <w:rsid w:val="00294108"/>
    <w:rsid w:val="00294347"/>
    <w:rsid w:val="00294492"/>
    <w:rsid w:val="00294556"/>
    <w:rsid w:val="00294A85"/>
    <w:rsid w:val="00294C1A"/>
    <w:rsid w:val="00294D86"/>
    <w:rsid w:val="0029522B"/>
    <w:rsid w:val="0029536D"/>
    <w:rsid w:val="0029560F"/>
    <w:rsid w:val="00295658"/>
    <w:rsid w:val="00295955"/>
    <w:rsid w:val="00296244"/>
    <w:rsid w:val="00296635"/>
    <w:rsid w:val="0029686D"/>
    <w:rsid w:val="002968CF"/>
    <w:rsid w:val="002968D1"/>
    <w:rsid w:val="002968FC"/>
    <w:rsid w:val="00296D74"/>
    <w:rsid w:val="00296DB6"/>
    <w:rsid w:val="00296F03"/>
    <w:rsid w:val="002970A5"/>
    <w:rsid w:val="0029723D"/>
    <w:rsid w:val="002976B4"/>
    <w:rsid w:val="0029784E"/>
    <w:rsid w:val="002A01A2"/>
    <w:rsid w:val="002A0517"/>
    <w:rsid w:val="002A0702"/>
    <w:rsid w:val="002A0775"/>
    <w:rsid w:val="002A0C80"/>
    <w:rsid w:val="002A0CF9"/>
    <w:rsid w:val="002A1472"/>
    <w:rsid w:val="002A14D0"/>
    <w:rsid w:val="002A153F"/>
    <w:rsid w:val="002A18DA"/>
    <w:rsid w:val="002A19F2"/>
    <w:rsid w:val="002A1A85"/>
    <w:rsid w:val="002A2293"/>
    <w:rsid w:val="002A2428"/>
    <w:rsid w:val="002A244A"/>
    <w:rsid w:val="002A2489"/>
    <w:rsid w:val="002A25C3"/>
    <w:rsid w:val="002A26BC"/>
    <w:rsid w:val="002A26F6"/>
    <w:rsid w:val="002A2D6F"/>
    <w:rsid w:val="002A3283"/>
    <w:rsid w:val="002A3A72"/>
    <w:rsid w:val="002A3B01"/>
    <w:rsid w:val="002A3BDB"/>
    <w:rsid w:val="002A3F26"/>
    <w:rsid w:val="002A4051"/>
    <w:rsid w:val="002A4068"/>
    <w:rsid w:val="002A413C"/>
    <w:rsid w:val="002A42FA"/>
    <w:rsid w:val="002A46AB"/>
    <w:rsid w:val="002A49DC"/>
    <w:rsid w:val="002A4D44"/>
    <w:rsid w:val="002A515A"/>
    <w:rsid w:val="002A53B7"/>
    <w:rsid w:val="002A563C"/>
    <w:rsid w:val="002A57F9"/>
    <w:rsid w:val="002A5FA5"/>
    <w:rsid w:val="002A60B9"/>
    <w:rsid w:val="002A640E"/>
    <w:rsid w:val="002A643A"/>
    <w:rsid w:val="002A6583"/>
    <w:rsid w:val="002A6B2F"/>
    <w:rsid w:val="002A6D5B"/>
    <w:rsid w:val="002A6D88"/>
    <w:rsid w:val="002A6FFC"/>
    <w:rsid w:val="002A7085"/>
    <w:rsid w:val="002A74D6"/>
    <w:rsid w:val="002A7773"/>
    <w:rsid w:val="002A78C3"/>
    <w:rsid w:val="002A7BC3"/>
    <w:rsid w:val="002B0569"/>
    <w:rsid w:val="002B0AA7"/>
    <w:rsid w:val="002B0DB5"/>
    <w:rsid w:val="002B12F9"/>
    <w:rsid w:val="002B12FC"/>
    <w:rsid w:val="002B1911"/>
    <w:rsid w:val="002B1D63"/>
    <w:rsid w:val="002B2105"/>
    <w:rsid w:val="002B21A6"/>
    <w:rsid w:val="002B21EA"/>
    <w:rsid w:val="002B2429"/>
    <w:rsid w:val="002B2BA8"/>
    <w:rsid w:val="002B355E"/>
    <w:rsid w:val="002B3650"/>
    <w:rsid w:val="002B3656"/>
    <w:rsid w:val="002B367F"/>
    <w:rsid w:val="002B37EF"/>
    <w:rsid w:val="002B3DC5"/>
    <w:rsid w:val="002B41DE"/>
    <w:rsid w:val="002B44A4"/>
    <w:rsid w:val="002B46D5"/>
    <w:rsid w:val="002B4981"/>
    <w:rsid w:val="002B4C89"/>
    <w:rsid w:val="002B534D"/>
    <w:rsid w:val="002B53D3"/>
    <w:rsid w:val="002B5504"/>
    <w:rsid w:val="002B56D0"/>
    <w:rsid w:val="002B597C"/>
    <w:rsid w:val="002B5C85"/>
    <w:rsid w:val="002B5CC1"/>
    <w:rsid w:val="002B5D0A"/>
    <w:rsid w:val="002B5EB4"/>
    <w:rsid w:val="002B5F7D"/>
    <w:rsid w:val="002B65A6"/>
    <w:rsid w:val="002B67F8"/>
    <w:rsid w:val="002B6902"/>
    <w:rsid w:val="002B6912"/>
    <w:rsid w:val="002B6C30"/>
    <w:rsid w:val="002B6CFD"/>
    <w:rsid w:val="002B6D78"/>
    <w:rsid w:val="002B6DFC"/>
    <w:rsid w:val="002B6E15"/>
    <w:rsid w:val="002B7334"/>
    <w:rsid w:val="002B7485"/>
    <w:rsid w:val="002B74F6"/>
    <w:rsid w:val="002B75DB"/>
    <w:rsid w:val="002B765D"/>
    <w:rsid w:val="002B7777"/>
    <w:rsid w:val="002B7BC4"/>
    <w:rsid w:val="002B7C56"/>
    <w:rsid w:val="002C0711"/>
    <w:rsid w:val="002C0822"/>
    <w:rsid w:val="002C0C77"/>
    <w:rsid w:val="002C0ECD"/>
    <w:rsid w:val="002C0F88"/>
    <w:rsid w:val="002C1059"/>
    <w:rsid w:val="002C113D"/>
    <w:rsid w:val="002C12E6"/>
    <w:rsid w:val="002C16D2"/>
    <w:rsid w:val="002C17FE"/>
    <w:rsid w:val="002C1E3B"/>
    <w:rsid w:val="002C202A"/>
    <w:rsid w:val="002C227B"/>
    <w:rsid w:val="002C2C53"/>
    <w:rsid w:val="002C30D2"/>
    <w:rsid w:val="002C3406"/>
    <w:rsid w:val="002C3BA4"/>
    <w:rsid w:val="002C3D68"/>
    <w:rsid w:val="002C3F8D"/>
    <w:rsid w:val="002C4287"/>
    <w:rsid w:val="002C4485"/>
    <w:rsid w:val="002C4794"/>
    <w:rsid w:val="002C5757"/>
    <w:rsid w:val="002C5B7D"/>
    <w:rsid w:val="002C5D86"/>
    <w:rsid w:val="002C5F6D"/>
    <w:rsid w:val="002C6089"/>
    <w:rsid w:val="002C6560"/>
    <w:rsid w:val="002C6794"/>
    <w:rsid w:val="002C696D"/>
    <w:rsid w:val="002C697C"/>
    <w:rsid w:val="002C6BFD"/>
    <w:rsid w:val="002C6D16"/>
    <w:rsid w:val="002C70F7"/>
    <w:rsid w:val="002C7483"/>
    <w:rsid w:val="002C775C"/>
    <w:rsid w:val="002C7CF1"/>
    <w:rsid w:val="002D0150"/>
    <w:rsid w:val="002D0210"/>
    <w:rsid w:val="002D0D12"/>
    <w:rsid w:val="002D13FF"/>
    <w:rsid w:val="002D1A00"/>
    <w:rsid w:val="002D2145"/>
    <w:rsid w:val="002D223B"/>
    <w:rsid w:val="002D2329"/>
    <w:rsid w:val="002D2A0B"/>
    <w:rsid w:val="002D2D39"/>
    <w:rsid w:val="002D2F10"/>
    <w:rsid w:val="002D2F86"/>
    <w:rsid w:val="002D30B8"/>
    <w:rsid w:val="002D33F5"/>
    <w:rsid w:val="002D38B0"/>
    <w:rsid w:val="002D42CA"/>
    <w:rsid w:val="002D4383"/>
    <w:rsid w:val="002D4DDA"/>
    <w:rsid w:val="002D51BE"/>
    <w:rsid w:val="002D53A8"/>
    <w:rsid w:val="002D5895"/>
    <w:rsid w:val="002D5B72"/>
    <w:rsid w:val="002D5D2E"/>
    <w:rsid w:val="002D60A0"/>
    <w:rsid w:val="002D6373"/>
    <w:rsid w:val="002D6657"/>
    <w:rsid w:val="002D6A00"/>
    <w:rsid w:val="002D6ADC"/>
    <w:rsid w:val="002D6B1F"/>
    <w:rsid w:val="002D6F25"/>
    <w:rsid w:val="002D706F"/>
    <w:rsid w:val="002D74EE"/>
    <w:rsid w:val="002D7649"/>
    <w:rsid w:val="002D7BE5"/>
    <w:rsid w:val="002D7FB0"/>
    <w:rsid w:val="002E00BC"/>
    <w:rsid w:val="002E0431"/>
    <w:rsid w:val="002E053B"/>
    <w:rsid w:val="002E0626"/>
    <w:rsid w:val="002E0A39"/>
    <w:rsid w:val="002E0A44"/>
    <w:rsid w:val="002E1229"/>
    <w:rsid w:val="002E1316"/>
    <w:rsid w:val="002E1DF4"/>
    <w:rsid w:val="002E200E"/>
    <w:rsid w:val="002E25B3"/>
    <w:rsid w:val="002E2992"/>
    <w:rsid w:val="002E2C56"/>
    <w:rsid w:val="002E2CF3"/>
    <w:rsid w:val="002E3091"/>
    <w:rsid w:val="002E30AC"/>
    <w:rsid w:val="002E31F9"/>
    <w:rsid w:val="002E336C"/>
    <w:rsid w:val="002E3413"/>
    <w:rsid w:val="002E362B"/>
    <w:rsid w:val="002E3676"/>
    <w:rsid w:val="002E382C"/>
    <w:rsid w:val="002E3B6A"/>
    <w:rsid w:val="002E4522"/>
    <w:rsid w:val="002E4732"/>
    <w:rsid w:val="002E4BF3"/>
    <w:rsid w:val="002E4DC0"/>
    <w:rsid w:val="002E505C"/>
    <w:rsid w:val="002E56F9"/>
    <w:rsid w:val="002E59FA"/>
    <w:rsid w:val="002E5F39"/>
    <w:rsid w:val="002E5F66"/>
    <w:rsid w:val="002E6003"/>
    <w:rsid w:val="002E618A"/>
    <w:rsid w:val="002E6432"/>
    <w:rsid w:val="002E7227"/>
    <w:rsid w:val="002E724D"/>
    <w:rsid w:val="002E72D0"/>
    <w:rsid w:val="002E790A"/>
    <w:rsid w:val="002E7B63"/>
    <w:rsid w:val="002E7B99"/>
    <w:rsid w:val="002F0113"/>
    <w:rsid w:val="002F0395"/>
    <w:rsid w:val="002F072C"/>
    <w:rsid w:val="002F0EFF"/>
    <w:rsid w:val="002F117C"/>
    <w:rsid w:val="002F1485"/>
    <w:rsid w:val="002F14CD"/>
    <w:rsid w:val="002F21AB"/>
    <w:rsid w:val="002F2253"/>
    <w:rsid w:val="002F243D"/>
    <w:rsid w:val="002F2B2D"/>
    <w:rsid w:val="002F2C96"/>
    <w:rsid w:val="002F2DAA"/>
    <w:rsid w:val="002F2FE9"/>
    <w:rsid w:val="002F3636"/>
    <w:rsid w:val="002F38BA"/>
    <w:rsid w:val="002F3D35"/>
    <w:rsid w:val="002F4123"/>
    <w:rsid w:val="002F4294"/>
    <w:rsid w:val="002F454F"/>
    <w:rsid w:val="002F4629"/>
    <w:rsid w:val="002F47C8"/>
    <w:rsid w:val="002F47D1"/>
    <w:rsid w:val="002F4B6D"/>
    <w:rsid w:val="002F4BE6"/>
    <w:rsid w:val="002F5459"/>
    <w:rsid w:val="002F5688"/>
    <w:rsid w:val="002F5980"/>
    <w:rsid w:val="002F5CFC"/>
    <w:rsid w:val="002F6585"/>
    <w:rsid w:val="002F66D8"/>
    <w:rsid w:val="002F6900"/>
    <w:rsid w:val="002F6B1D"/>
    <w:rsid w:val="002F6F63"/>
    <w:rsid w:val="002F6F7F"/>
    <w:rsid w:val="002F72CC"/>
    <w:rsid w:val="002F7802"/>
    <w:rsid w:val="002F7A2A"/>
    <w:rsid w:val="002F7FCF"/>
    <w:rsid w:val="0030072B"/>
    <w:rsid w:val="00300BE4"/>
    <w:rsid w:val="00300DC9"/>
    <w:rsid w:val="00300FF9"/>
    <w:rsid w:val="0030101E"/>
    <w:rsid w:val="00301967"/>
    <w:rsid w:val="00301CE6"/>
    <w:rsid w:val="0030267D"/>
    <w:rsid w:val="00302730"/>
    <w:rsid w:val="00302CEF"/>
    <w:rsid w:val="003032C9"/>
    <w:rsid w:val="0030330E"/>
    <w:rsid w:val="00303569"/>
    <w:rsid w:val="003039DC"/>
    <w:rsid w:val="003040A0"/>
    <w:rsid w:val="00304106"/>
    <w:rsid w:val="0030438C"/>
    <w:rsid w:val="003043AB"/>
    <w:rsid w:val="00304EA5"/>
    <w:rsid w:val="0030524C"/>
    <w:rsid w:val="00305FFB"/>
    <w:rsid w:val="003066EF"/>
    <w:rsid w:val="00306714"/>
    <w:rsid w:val="00306962"/>
    <w:rsid w:val="00306A9A"/>
    <w:rsid w:val="00306ACF"/>
    <w:rsid w:val="00306BA4"/>
    <w:rsid w:val="00306D0B"/>
    <w:rsid w:val="0030701C"/>
    <w:rsid w:val="003071F8"/>
    <w:rsid w:val="00307322"/>
    <w:rsid w:val="0030758C"/>
    <w:rsid w:val="003078B8"/>
    <w:rsid w:val="003079E8"/>
    <w:rsid w:val="003079E9"/>
    <w:rsid w:val="00307BB2"/>
    <w:rsid w:val="00307E09"/>
    <w:rsid w:val="00307E6A"/>
    <w:rsid w:val="00307F97"/>
    <w:rsid w:val="00310140"/>
    <w:rsid w:val="003102CD"/>
    <w:rsid w:val="0031032C"/>
    <w:rsid w:val="00310A06"/>
    <w:rsid w:val="00310BC2"/>
    <w:rsid w:val="00310C12"/>
    <w:rsid w:val="00310D80"/>
    <w:rsid w:val="003111DD"/>
    <w:rsid w:val="003111E4"/>
    <w:rsid w:val="003111FA"/>
    <w:rsid w:val="003112B6"/>
    <w:rsid w:val="003112E7"/>
    <w:rsid w:val="00311533"/>
    <w:rsid w:val="00311C19"/>
    <w:rsid w:val="00312135"/>
    <w:rsid w:val="0031279F"/>
    <w:rsid w:val="00312EBD"/>
    <w:rsid w:val="00313203"/>
    <w:rsid w:val="00313795"/>
    <w:rsid w:val="003139CB"/>
    <w:rsid w:val="00313A83"/>
    <w:rsid w:val="00314119"/>
    <w:rsid w:val="0031453C"/>
    <w:rsid w:val="003145AD"/>
    <w:rsid w:val="00314691"/>
    <w:rsid w:val="003148FE"/>
    <w:rsid w:val="00314BED"/>
    <w:rsid w:val="003150E2"/>
    <w:rsid w:val="0031528E"/>
    <w:rsid w:val="003152F4"/>
    <w:rsid w:val="003153F1"/>
    <w:rsid w:val="0031572A"/>
    <w:rsid w:val="00315778"/>
    <w:rsid w:val="00315A8A"/>
    <w:rsid w:val="00315C09"/>
    <w:rsid w:val="00315F8D"/>
    <w:rsid w:val="0031614A"/>
    <w:rsid w:val="00316704"/>
    <w:rsid w:val="00316745"/>
    <w:rsid w:val="00316D33"/>
    <w:rsid w:val="00316F4D"/>
    <w:rsid w:val="00316FB1"/>
    <w:rsid w:val="003172F9"/>
    <w:rsid w:val="003172FC"/>
    <w:rsid w:val="00317342"/>
    <w:rsid w:val="00317A94"/>
    <w:rsid w:val="00317EBB"/>
    <w:rsid w:val="003205DD"/>
    <w:rsid w:val="003207DE"/>
    <w:rsid w:val="00320943"/>
    <w:rsid w:val="00320C34"/>
    <w:rsid w:val="0032114A"/>
    <w:rsid w:val="00321C08"/>
    <w:rsid w:val="0032210D"/>
    <w:rsid w:val="003222F0"/>
    <w:rsid w:val="00322302"/>
    <w:rsid w:val="0032279A"/>
    <w:rsid w:val="00322BC8"/>
    <w:rsid w:val="003239E8"/>
    <w:rsid w:val="00323A96"/>
    <w:rsid w:val="00323E1C"/>
    <w:rsid w:val="00323EE6"/>
    <w:rsid w:val="00324158"/>
    <w:rsid w:val="00324282"/>
    <w:rsid w:val="0032428A"/>
    <w:rsid w:val="003244D9"/>
    <w:rsid w:val="00324835"/>
    <w:rsid w:val="003249BA"/>
    <w:rsid w:val="00324B9A"/>
    <w:rsid w:val="00324C5D"/>
    <w:rsid w:val="00325080"/>
    <w:rsid w:val="0032555D"/>
    <w:rsid w:val="00325672"/>
    <w:rsid w:val="00325A8E"/>
    <w:rsid w:val="00325B9E"/>
    <w:rsid w:val="00325BA7"/>
    <w:rsid w:val="00325E12"/>
    <w:rsid w:val="00325EB5"/>
    <w:rsid w:val="00326164"/>
    <w:rsid w:val="0032636A"/>
    <w:rsid w:val="003267B8"/>
    <w:rsid w:val="00326B1A"/>
    <w:rsid w:val="00326E5A"/>
    <w:rsid w:val="00327584"/>
    <w:rsid w:val="003279AF"/>
    <w:rsid w:val="00327AFB"/>
    <w:rsid w:val="00327BF8"/>
    <w:rsid w:val="00327D42"/>
    <w:rsid w:val="00330297"/>
    <w:rsid w:val="003306C3"/>
    <w:rsid w:val="0033098D"/>
    <w:rsid w:val="00330A66"/>
    <w:rsid w:val="00330C74"/>
    <w:rsid w:val="00330F2B"/>
    <w:rsid w:val="0033159A"/>
    <w:rsid w:val="003321AE"/>
    <w:rsid w:val="00332488"/>
    <w:rsid w:val="00332565"/>
    <w:rsid w:val="003329A5"/>
    <w:rsid w:val="00332A90"/>
    <w:rsid w:val="00332D83"/>
    <w:rsid w:val="00333106"/>
    <w:rsid w:val="0033313F"/>
    <w:rsid w:val="003337B1"/>
    <w:rsid w:val="0033388A"/>
    <w:rsid w:val="00333898"/>
    <w:rsid w:val="003338EA"/>
    <w:rsid w:val="00333BF9"/>
    <w:rsid w:val="00334581"/>
    <w:rsid w:val="00334AA8"/>
    <w:rsid w:val="00334B17"/>
    <w:rsid w:val="00334BB8"/>
    <w:rsid w:val="00334D44"/>
    <w:rsid w:val="0033507E"/>
    <w:rsid w:val="003355AE"/>
    <w:rsid w:val="00335DCB"/>
    <w:rsid w:val="00335E1B"/>
    <w:rsid w:val="00335FEA"/>
    <w:rsid w:val="0033672F"/>
    <w:rsid w:val="00336898"/>
    <w:rsid w:val="00336BCB"/>
    <w:rsid w:val="00336CD5"/>
    <w:rsid w:val="00336FC1"/>
    <w:rsid w:val="00337092"/>
    <w:rsid w:val="00337106"/>
    <w:rsid w:val="00337850"/>
    <w:rsid w:val="00337F83"/>
    <w:rsid w:val="003401A9"/>
    <w:rsid w:val="00340668"/>
    <w:rsid w:val="003406FC"/>
    <w:rsid w:val="003407E6"/>
    <w:rsid w:val="00340E3C"/>
    <w:rsid w:val="00341189"/>
    <w:rsid w:val="00341B1A"/>
    <w:rsid w:val="00341FE4"/>
    <w:rsid w:val="003420BF"/>
    <w:rsid w:val="0034269C"/>
    <w:rsid w:val="00342727"/>
    <w:rsid w:val="003427D7"/>
    <w:rsid w:val="00342E8F"/>
    <w:rsid w:val="00343B1D"/>
    <w:rsid w:val="00343BE0"/>
    <w:rsid w:val="00343D59"/>
    <w:rsid w:val="00343FD1"/>
    <w:rsid w:val="00344763"/>
    <w:rsid w:val="00344847"/>
    <w:rsid w:val="003454E5"/>
    <w:rsid w:val="003455D2"/>
    <w:rsid w:val="00345E42"/>
    <w:rsid w:val="0034658E"/>
    <w:rsid w:val="003468D8"/>
    <w:rsid w:val="00346F56"/>
    <w:rsid w:val="00347099"/>
    <w:rsid w:val="003474D0"/>
    <w:rsid w:val="00347562"/>
    <w:rsid w:val="00347615"/>
    <w:rsid w:val="003476CE"/>
    <w:rsid w:val="00347837"/>
    <w:rsid w:val="00347C3A"/>
    <w:rsid w:val="00347EAA"/>
    <w:rsid w:val="0035025A"/>
    <w:rsid w:val="00350A25"/>
    <w:rsid w:val="00350EE1"/>
    <w:rsid w:val="0035100E"/>
    <w:rsid w:val="00351103"/>
    <w:rsid w:val="003511C6"/>
    <w:rsid w:val="00351531"/>
    <w:rsid w:val="003515C5"/>
    <w:rsid w:val="003517F2"/>
    <w:rsid w:val="003518C6"/>
    <w:rsid w:val="00351B66"/>
    <w:rsid w:val="00351BC4"/>
    <w:rsid w:val="00351BD4"/>
    <w:rsid w:val="003527A3"/>
    <w:rsid w:val="00352AA8"/>
    <w:rsid w:val="00352B4C"/>
    <w:rsid w:val="003532DA"/>
    <w:rsid w:val="003536A8"/>
    <w:rsid w:val="003536D5"/>
    <w:rsid w:val="003538C5"/>
    <w:rsid w:val="003539D0"/>
    <w:rsid w:val="00353BB9"/>
    <w:rsid w:val="00353BD9"/>
    <w:rsid w:val="00353EED"/>
    <w:rsid w:val="00354092"/>
    <w:rsid w:val="0035457D"/>
    <w:rsid w:val="003545CD"/>
    <w:rsid w:val="00354A1D"/>
    <w:rsid w:val="00354D0D"/>
    <w:rsid w:val="00354E52"/>
    <w:rsid w:val="003551AE"/>
    <w:rsid w:val="0035567E"/>
    <w:rsid w:val="00355BDD"/>
    <w:rsid w:val="00356005"/>
    <w:rsid w:val="003561A6"/>
    <w:rsid w:val="003561F3"/>
    <w:rsid w:val="003564A2"/>
    <w:rsid w:val="00356622"/>
    <w:rsid w:val="003566E8"/>
    <w:rsid w:val="003567CF"/>
    <w:rsid w:val="00356864"/>
    <w:rsid w:val="00356ABF"/>
    <w:rsid w:val="00356AFA"/>
    <w:rsid w:val="00356C47"/>
    <w:rsid w:val="00356E6D"/>
    <w:rsid w:val="00356EAC"/>
    <w:rsid w:val="00356FA6"/>
    <w:rsid w:val="00356FEE"/>
    <w:rsid w:val="00357293"/>
    <w:rsid w:val="003573E6"/>
    <w:rsid w:val="00357578"/>
    <w:rsid w:val="003578A1"/>
    <w:rsid w:val="003579C6"/>
    <w:rsid w:val="00357CC0"/>
    <w:rsid w:val="003603E5"/>
    <w:rsid w:val="00360730"/>
    <w:rsid w:val="00360A77"/>
    <w:rsid w:val="00360B3A"/>
    <w:rsid w:val="00360C65"/>
    <w:rsid w:val="003612A9"/>
    <w:rsid w:val="00361642"/>
    <w:rsid w:val="003618E1"/>
    <w:rsid w:val="003619B0"/>
    <w:rsid w:val="00361D1F"/>
    <w:rsid w:val="00361DC4"/>
    <w:rsid w:val="00362045"/>
    <w:rsid w:val="00362B09"/>
    <w:rsid w:val="00362BD4"/>
    <w:rsid w:val="00362E5C"/>
    <w:rsid w:val="00362FC4"/>
    <w:rsid w:val="0036317C"/>
    <w:rsid w:val="003635E8"/>
    <w:rsid w:val="00363671"/>
    <w:rsid w:val="0036380F"/>
    <w:rsid w:val="00363B0C"/>
    <w:rsid w:val="00363BE5"/>
    <w:rsid w:val="00363BEC"/>
    <w:rsid w:val="00363D1B"/>
    <w:rsid w:val="00363DE7"/>
    <w:rsid w:val="0036443E"/>
    <w:rsid w:val="003645E2"/>
    <w:rsid w:val="003648F3"/>
    <w:rsid w:val="00364B41"/>
    <w:rsid w:val="00364D64"/>
    <w:rsid w:val="003655D8"/>
    <w:rsid w:val="003656B9"/>
    <w:rsid w:val="003664F1"/>
    <w:rsid w:val="003665D3"/>
    <w:rsid w:val="0036664E"/>
    <w:rsid w:val="00366873"/>
    <w:rsid w:val="003668FB"/>
    <w:rsid w:val="00366A0D"/>
    <w:rsid w:val="00366B53"/>
    <w:rsid w:val="00367728"/>
    <w:rsid w:val="00367787"/>
    <w:rsid w:val="0036778A"/>
    <w:rsid w:val="003679FA"/>
    <w:rsid w:val="00367BD8"/>
    <w:rsid w:val="00367BEA"/>
    <w:rsid w:val="00367E2A"/>
    <w:rsid w:val="00367E2B"/>
    <w:rsid w:val="003707CD"/>
    <w:rsid w:val="00370A2B"/>
    <w:rsid w:val="00370D08"/>
    <w:rsid w:val="0037121D"/>
    <w:rsid w:val="0037130D"/>
    <w:rsid w:val="00371767"/>
    <w:rsid w:val="0037176D"/>
    <w:rsid w:val="00371875"/>
    <w:rsid w:val="00371AA8"/>
    <w:rsid w:val="00371B5E"/>
    <w:rsid w:val="00371F77"/>
    <w:rsid w:val="003720C9"/>
    <w:rsid w:val="003720EE"/>
    <w:rsid w:val="003723EE"/>
    <w:rsid w:val="003725BC"/>
    <w:rsid w:val="00372802"/>
    <w:rsid w:val="00372F2D"/>
    <w:rsid w:val="00372F96"/>
    <w:rsid w:val="0037363C"/>
    <w:rsid w:val="0037372D"/>
    <w:rsid w:val="003739F5"/>
    <w:rsid w:val="00373C16"/>
    <w:rsid w:val="00373F0C"/>
    <w:rsid w:val="0037405C"/>
    <w:rsid w:val="003741E8"/>
    <w:rsid w:val="003743B8"/>
    <w:rsid w:val="00374443"/>
    <w:rsid w:val="003745A2"/>
    <w:rsid w:val="0037482B"/>
    <w:rsid w:val="00374D66"/>
    <w:rsid w:val="00375A7F"/>
    <w:rsid w:val="00375E7B"/>
    <w:rsid w:val="00376065"/>
    <w:rsid w:val="003765A7"/>
    <w:rsid w:val="0037675A"/>
    <w:rsid w:val="003768BD"/>
    <w:rsid w:val="00376E3D"/>
    <w:rsid w:val="00376FB4"/>
    <w:rsid w:val="0037709B"/>
    <w:rsid w:val="003770CE"/>
    <w:rsid w:val="0037764D"/>
    <w:rsid w:val="00377894"/>
    <w:rsid w:val="00377B1C"/>
    <w:rsid w:val="00377EFE"/>
    <w:rsid w:val="0038031B"/>
    <w:rsid w:val="0038068E"/>
    <w:rsid w:val="0038076E"/>
    <w:rsid w:val="00380F5B"/>
    <w:rsid w:val="00381474"/>
    <w:rsid w:val="003814D8"/>
    <w:rsid w:val="00381AD3"/>
    <w:rsid w:val="00381CAF"/>
    <w:rsid w:val="003821D9"/>
    <w:rsid w:val="003826E0"/>
    <w:rsid w:val="0038299D"/>
    <w:rsid w:val="00382BF8"/>
    <w:rsid w:val="00382E4E"/>
    <w:rsid w:val="0038369D"/>
    <w:rsid w:val="003837BB"/>
    <w:rsid w:val="00384035"/>
    <w:rsid w:val="003841C0"/>
    <w:rsid w:val="00384301"/>
    <w:rsid w:val="00384568"/>
    <w:rsid w:val="00384FC7"/>
    <w:rsid w:val="003850A6"/>
    <w:rsid w:val="00385242"/>
    <w:rsid w:val="00385676"/>
    <w:rsid w:val="003857AE"/>
    <w:rsid w:val="0038592C"/>
    <w:rsid w:val="00385F79"/>
    <w:rsid w:val="0038620F"/>
    <w:rsid w:val="00386493"/>
    <w:rsid w:val="00386496"/>
    <w:rsid w:val="003864B0"/>
    <w:rsid w:val="003869F1"/>
    <w:rsid w:val="00386B4E"/>
    <w:rsid w:val="00386CE1"/>
    <w:rsid w:val="00386D59"/>
    <w:rsid w:val="00386FAE"/>
    <w:rsid w:val="0038709F"/>
    <w:rsid w:val="003901D9"/>
    <w:rsid w:val="00390489"/>
    <w:rsid w:val="00390876"/>
    <w:rsid w:val="00390C64"/>
    <w:rsid w:val="00390DD4"/>
    <w:rsid w:val="00390F2F"/>
    <w:rsid w:val="00391093"/>
    <w:rsid w:val="00391158"/>
    <w:rsid w:val="003913FF"/>
    <w:rsid w:val="00391C81"/>
    <w:rsid w:val="00391F22"/>
    <w:rsid w:val="00392181"/>
    <w:rsid w:val="00392384"/>
    <w:rsid w:val="00393047"/>
    <w:rsid w:val="0039355B"/>
    <w:rsid w:val="003937E2"/>
    <w:rsid w:val="00393AC2"/>
    <w:rsid w:val="00393EC5"/>
    <w:rsid w:val="00393FD4"/>
    <w:rsid w:val="00394131"/>
    <w:rsid w:val="0039425F"/>
    <w:rsid w:val="003942C1"/>
    <w:rsid w:val="003943BA"/>
    <w:rsid w:val="003947FD"/>
    <w:rsid w:val="00394947"/>
    <w:rsid w:val="00394E62"/>
    <w:rsid w:val="00395960"/>
    <w:rsid w:val="00395B9A"/>
    <w:rsid w:val="00395FAA"/>
    <w:rsid w:val="00396286"/>
    <w:rsid w:val="00396534"/>
    <w:rsid w:val="003966D7"/>
    <w:rsid w:val="00396BCB"/>
    <w:rsid w:val="0039707E"/>
    <w:rsid w:val="003971F3"/>
    <w:rsid w:val="003976C1"/>
    <w:rsid w:val="00397775"/>
    <w:rsid w:val="00397895"/>
    <w:rsid w:val="003979F0"/>
    <w:rsid w:val="00397BE2"/>
    <w:rsid w:val="00397CE3"/>
    <w:rsid w:val="003A019F"/>
    <w:rsid w:val="003A049B"/>
    <w:rsid w:val="003A085B"/>
    <w:rsid w:val="003A0BEC"/>
    <w:rsid w:val="003A0BF5"/>
    <w:rsid w:val="003A0E28"/>
    <w:rsid w:val="003A107D"/>
    <w:rsid w:val="003A1098"/>
    <w:rsid w:val="003A140A"/>
    <w:rsid w:val="003A19ED"/>
    <w:rsid w:val="003A1E04"/>
    <w:rsid w:val="003A2233"/>
    <w:rsid w:val="003A231F"/>
    <w:rsid w:val="003A27CD"/>
    <w:rsid w:val="003A2F8C"/>
    <w:rsid w:val="003A312F"/>
    <w:rsid w:val="003A315C"/>
    <w:rsid w:val="003A3253"/>
    <w:rsid w:val="003A3324"/>
    <w:rsid w:val="003A33AA"/>
    <w:rsid w:val="003A343A"/>
    <w:rsid w:val="003A363E"/>
    <w:rsid w:val="003A3674"/>
    <w:rsid w:val="003A37B0"/>
    <w:rsid w:val="003A3877"/>
    <w:rsid w:val="003A3A2A"/>
    <w:rsid w:val="003A3CF7"/>
    <w:rsid w:val="003A3E31"/>
    <w:rsid w:val="003A4211"/>
    <w:rsid w:val="003A4887"/>
    <w:rsid w:val="003A53CE"/>
    <w:rsid w:val="003A5405"/>
    <w:rsid w:val="003A569E"/>
    <w:rsid w:val="003A5710"/>
    <w:rsid w:val="003A57A2"/>
    <w:rsid w:val="003A5998"/>
    <w:rsid w:val="003A6038"/>
    <w:rsid w:val="003A66FD"/>
    <w:rsid w:val="003A673B"/>
    <w:rsid w:val="003A6756"/>
    <w:rsid w:val="003A68C8"/>
    <w:rsid w:val="003A6B87"/>
    <w:rsid w:val="003A7037"/>
    <w:rsid w:val="003A7CA1"/>
    <w:rsid w:val="003A7F08"/>
    <w:rsid w:val="003A7FA1"/>
    <w:rsid w:val="003B051F"/>
    <w:rsid w:val="003B05CB"/>
    <w:rsid w:val="003B0A43"/>
    <w:rsid w:val="003B0B53"/>
    <w:rsid w:val="003B13F8"/>
    <w:rsid w:val="003B1413"/>
    <w:rsid w:val="003B14C6"/>
    <w:rsid w:val="003B16FD"/>
    <w:rsid w:val="003B197A"/>
    <w:rsid w:val="003B1C85"/>
    <w:rsid w:val="003B2037"/>
    <w:rsid w:val="003B24A8"/>
    <w:rsid w:val="003B295F"/>
    <w:rsid w:val="003B2DB7"/>
    <w:rsid w:val="003B346B"/>
    <w:rsid w:val="003B34B1"/>
    <w:rsid w:val="003B366C"/>
    <w:rsid w:val="003B390C"/>
    <w:rsid w:val="003B39C8"/>
    <w:rsid w:val="003B3CCC"/>
    <w:rsid w:val="003B462E"/>
    <w:rsid w:val="003B4CE0"/>
    <w:rsid w:val="003B5359"/>
    <w:rsid w:val="003B54A7"/>
    <w:rsid w:val="003B5839"/>
    <w:rsid w:val="003B59C1"/>
    <w:rsid w:val="003B5C29"/>
    <w:rsid w:val="003B5D92"/>
    <w:rsid w:val="003B5EA7"/>
    <w:rsid w:val="003B5F50"/>
    <w:rsid w:val="003B5FE5"/>
    <w:rsid w:val="003B661B"/>
    <w:rsid w:val="003B69A8"/>
    <w:rsid w:val="003B75BA"/>
    <w:rsid w:val="003B793E"/>
    <w:rsid w:val="003B79FB"/>
    <w:rsid w:val="003B7D81"/>
    <w:rsid w:val="003C00D1"/>
    <w:rsid w:val="003C00DF"/>
    <w:rsid w:val="003C02BD"/>
    <w:rsid w:val="003C04F7"/>
    <w:rsid w:val="003C0762"/>
    <w:rsid w:val="003C0D06"/>
    <w:rsid w:val="003C0F17"/>
    <w:rsid w:val="003C1010"/>
    <w:rsid w:val="003C108B"/>
    <w:rsid w:val="003C10A1"/>
    <w:rsid w:val="003C111C"/>
    <w:rsid w:val="003C11A5"/>
    <w:rsid w:val="003C1CC7"/>
    <w:rsid w:val="003C1CC9"/>
    <w:rsid w:val="003C1F11"/>
    <w:rsid w:val="003C202F"/>
    <w:rsid w:val="003C23DF"/>
    <w:rsid w:val="003C24BD"/>
    <w:rsid w:val="003C285F"/>
    <w:rsid w:val="003C2D81"/>
    <w:rsid w:val="003C2E46"/>
    <w:rsid w:val="003C2F40"/>
    <w:rsid w:val="003C31F1"/>
    <w:rsid w:val="003C3504"/>
    <w:rsid w:val="003C35D0"/>
    <w:rsid w:val="003C3610"/>
    <w:rsid w:val="003C4325"/>
    <w:rsid w:val="003C46F0"/>
    <w:rsid w:val="003C51A0"/>
    <w:rsid w:val="003C5417"/>
    <w:rsid w:val="003C56D4"/>
    <w:rsid w:val="003C5913"/>
    <w:rsid w:val="003C594C"/>
    <w:rsid w:val="003C5BB6"/>
    <w:rsid w:val="003C5BE9"/>
    <w:rsid w:val="003C5D92"/>
    <w:rsid w:val="003C5DCB"/>
    <w:rsid w:val="003C5F86"/>
    <w:rsid w:val="003C5F99"/>
    <w:rsid w:val="003C668C"/>
    <w:rsid w:val="003C67B9"/>
    <w:rsid w:val="003C6B65"/>
    <w:rsid w:val="003C6EE0"/>
    <w:rsid w:val="003C7316"/>
    <w:rsid w:val="003C74BB"/>
    <w:rsid w:val="003C74C0"/>
    <w:rsid w:val="003C7B4E"/>
    <w:rsid w:val="003C7C2D"/>
    <w:rsid w:val="003C7D60"/>
    <w:rsid w:val="003C7FBA"/>
    <w:rsid w:val="003C7FE0"/>
    <w:rsid w:val="003D0266"/>
    <w:rsid w:val="003D02F9"/>
    <w:rsid w:val="003D0307"/>
    <w:rsid w:val="003D0DAD"/>
    <w:rsid w:val="003D114B"/>
    <w:rsid w:val="003D11CF"/>
    <w:rsid w:val="003D13B1"/>
    <w:rsid w:val="003D1538"/>
    <w:rsid w:val="003D19EA"/>
    <w:rsid w:val="003D223A"/>
    <w:rsid w:val="003D26D4"/>
    <w:rsid w:val="003D283B"/>
    <w:rsid w:val="003D2BEE"/>
    <w:rsid w:val="003D351E"/>
    <w:rsid w:val="003D3623"/>
    <w:rsid w:val="003D36C5"/>
    <w:rsid w:val="003D3A4F"/>
    <w:rsid w:val="003D3CA2"/>
    <w:rsid w:val="003D41D8"/>
    <w:rsid w:val="003D439B"/>
    <w:rsid w:val="003D4450"/>
    <w:rsid w:val="003D495C"/>
    <w:rsid w:val="003D4A47"/>
    <w:rsid w:val="003D4B5A"/>
    <w:rsid w:val="003D4B67"/>
    <w:rsid w:val="003D4F62"/>
    <w:rsid w:val="003D51F0"/>
    <w:rsid w:val="003D52A3"/>
    <w:rsid w:val="003D5346"/>
    <w:rsid w:val="003D537C"/>
    <w:rsid w:val="003D54D1"/>
    <w:rsid w:val="003D5764"/>
    <w:rsid w:val="003D5B11"/>
    <w:rsid w:val="003D6046"/>
    <w:rsid w:val="003D606E"/>
    <w:rsid w:val="003D6312"/>
    <w:rsid w:val="003D65CB"/>
    <w:rsid w:val="003D69E9"/>
    <w:rsid w:val="003D6E3E"/>
    <w:rsid w:val="003D7081"/>
    <w:rsid w:val="003D7208"/>
    <w:rsid w:val="003D75C1"/>
    <w:rsid w:val="003D7616"/>
    <w:rsid w:val="003E044E"/>
    <w:rsid w:val="003E0DE2"/>
    <w:rsid w:val="003E1737"/>
    <w:rsid w:val="003E195E"/>
    <w:rsid w:val="003E21D1"/>
    <w:rsid w:val="003E22C7"/>
    <w:rsid w:val="003E23EF"/>
    <w:rsid w:val="003E257A"/>
    <w:rsid w:val="003E2594"/>
    <w:rsid w:val="003E2967"/>
    <w:rsid w:val="003E2E8F"/>
    <w:rsid w:val="003E2F75"/>
    <w:rsid w:val="003E30BA"/>
    <w:rsid w:val="003E33DA"/>
    <w:rsid w:val="003E3625"/>
    <w:rsid w:val="003E36F1"/>
    <w:rsid w:val="003E3806"/>
    <w:rsid w:val="003E3BFD"/>
    <w:rsid w:val="003E3F3C"/>
    <w:rsid w:val="003E4115"/>
    <w:rsid w:val="003E4C03"/>
    <w:rsid w:val="003E4CCD"/>
    <w:rsid w:val="003E4DB4"/>
    <w:rsid w:val="003E5342"/>
    <w:rsid w:val="003E5589"/>
    <w:rsid w:val="003E56E6"/>
    <w:rsid w:val="003E596E"/>
    <w:rsid w:val="003E5B03"/>
    <w:rsid w:val="003E5F95"/>
    <w:rsid w:val="003E63EA"/>
    <w:rsid w:val="003E66BE"/>
    <w:rsid w:val="003E683E"/>
    <w:rsid w:val="003E6904"/>
    <w:rsid w:val="003E6928"/>
    <w:rsid w:val="003E699B"/>
    <w:rsid w:val="003E6B28"/>
    <w:rsid w:val="003E716E"/>
    <w:rsid w:val="003E749F"/>
    <w:rsid w:val="003E75DD"/>
    <w:rsid w:val="003E763C"/>
    <w:rsid w:val="003E797B"/>
    <w:rsid w:val="003E7AD4"/>
    <w:rsid w:val="003E7E9E"/>
    <w:rsid w:val="003F0883"/>
    <w:rsid w:val="003F0A3B"/>
    <w:rsid w:val="003F0DB4"/>
    <w:rsid w:val="003F123B"/>
    <w:rsid w:val="003F140C"/>
    <w:rsid w:val="003F14AC"/>
    <w:rsid w:val="003F1F1C"/>
    <w:rsid w:val="003F1FF8"/>
    <w:rsid w:val="003F22C1"/>
    <w:rsid w:val="003F2785"/>
    <w:rsid w:val="003F2872"/>
    <w:rsid w:val="003F2A4C"/>
    <w:rsid w:val="003F2B22"/>
    <w:rsid w:val="003F2E41"/>
    <w:rsid w:val="003F3000"/>
    <w:rsid w:val="003F36E9"/>
    <w:rsid w:val="003F390A"/>
    <w:rsid w:val="003F3D54"/>
    <w:rsid w:val="003F3EEA"/>
    <w:rsid w:val="003F40BE"/>
    <w:rsid w:val="003F48C0"/>
    <w:rsid w:val="003F49E8"/>
    <w:rsid w:val="003F4B54"/>
    <w:rsid w:val="003F4C5C"/>
    <w:rsid w:val="003F4C9B"/>
    <w:rsid w:val="003F4F46"/>
    <w:rsid w:val="003F54D2"/>
    <w:rsid w:val="003F558B"/>
    <w:rsid w:val="003F59C7"/>
    <w:rsid w:val="003F5C19"/>
    <w:rsid w:val="003F5E65"/>
    <w:rsid w:val="003F5F31"/>
    <w:rsid w:val="003F5FA8"/>
    <w:rsid w:val="003F6137"/>
    <w:rsid w:val="003F615E"/>
    <w:rsid w:val="003F63FE"/>
    <w:rsid w:val="003F652B"/>
    <w:rsid w:val="003F67C1"/>
    <w:rsid w:val="003F6BB2"/>
    <w:rsid w:val="003F7193"/>
    <w:rsid w:val="003F72C7"/>
    <w:rsid w:val="003F7537"/>
    <w:rsid w:val="003F76D7"/>
    <w:rsid w:val="003F774F"/>
    <w:rsid w:val="003F7A58"/>
    <w:rsid w:val="003F7B50"/>
    <w:rsid w:val="003F7B85"/>
    <w:rsid w:val="003F7D9C"/>
    <w:rsid w:val="004003AC"/>
    <w:rsid w:val="00400A79"/>
    <w:rsid w:val="00400B14"/>
    <w:rsid w:val="00400BD7"/>
    <w:rsid w:val="00401638"/>
    <w:rsid w:val="0040165E"/>
    <w:rsid w:val="00401C4B"/>
    <w:rsid w:val="004025DE"/>
    <w:rsid w:val="004027CC"/>
    <w:rsid w:val="00402908"/>
    <w:rsid w:val="00402B35"/>
    <w:rsid w:val="00402BE9"/>
    <w:rsid w:val="004031F8"/>
    <w:rsid w:val="004033AE"/>
    <w:rsid w:val="004036DF"/>
    <w:rsid w:val="00403863"/>
    <w:rsid w:val="00403914"/>
    <w:rsid w:val="00404162"/>
    <w:rsid w:val="004041D2"/>
    <w:rsid w:val="00404203"/>
    <w:rsid w:val="0040470D"/>
    <w:rsid w:val="00404ADF"/>
    <w:rsid w:val="00404B0E"/>
    <w:rsid w:val="00404E6E"/>
    <w:rsid w:val="00404FBF"/>
    <w:rsid w:val="004055A3"/>
    <w:rsid w:val="004055DD"/>
    <w:rsid w:val="00405D2E"/>
    <w:rsid w:val="00406211"/>
    <w:rsid w:val="00406448"/>
    <w:rsid w:val="00406626"/>
    <w:rsid w:val="00406734"/>
    <w:rsid w:val="00406C72"/>
    <w:rsid w:val="0040703A"/>
    <w:rsid w:val="00407078"/>
    <w:rsid w:val="00407152"/>
    <w:rsid w:val="00407265"/>
    <w:rsid w:val="00407B33"/>
    <w:rsid w:val="00407B3D"/>
    <w:rsid w:val="00407EF1"/>
    <w:rsid w:val="00410A6D"/>
    <w:rsid w:val="00410E06"/>
    <w:rsid w:val="00410FF0"/>
    <w:rsid w:val="004113E8"/>
    <w:rsid w:val="00411537"/>
    <w:rsid w:val="00411592"/>
    <w:rsid w:val="00411C49"/>
    <w:rsid w:val="00412020"/>
    <w:rsid w:val="004123B0"/>
    <w:rsid w:val="004128F6"/>
    <w:rsid w:val="00412AA8"/>
    <w:rsid w:val="00413235"/>
    <w:rsid w:val="004135F8"/>
    <w:rsid w:val="004144E4"/>
    <w:rsid w:val="00414944"/>
    <w:rsid w:val="004155B0"/>
    <w:rsid w:val="00415CDC"/>
    <w:rsid w:val="004164F0"/>
    <w:rsid w:val="0041658B"/>
    <w:rsid w:val="004169DD"/>
    <w:rsid w:val="00416A65"/>
    <w:rsid w:val="00416B2F"/>
    <w:rsid w:val="00416F3D"/>
    <w:rsid w:val="004170DF"/>
    <w:rsid w:val="004171C2"/>
    <w:rsid w:val="004176BB"/>
    <w:rsid w:val="004178C4"/>
    <w:rsid w:val="004179E3"/>
    <w:rsid w:val="00417A30"/>
    <w:rsid w:val="00417A34"/>
    <w:rsid w:val="00417ACF"/>
    <w:rsid w:val="00417BA3"/>
    <w:rsid w:val="00417E8A"/>
    <w:rsid w:val="00420386"/>
    <w:rsid w:val="004203E3"/>
    <w:rsid w:val="00420AD8"/>
    <w:rsid w:val="00420EAF"/>
    <w:rsid w:val="0042125F"/>
    <w:rsid w:val="004214E1"/>
    <w:rsid w:val="00421517"/>
    <w:rsid w:val="00421C10"/>
    <w:rsid w:val="0042231D"/>
    <w:rsid w:val="00422391"/>
    <w:rsid w:val="004226F8"/>
    <w:rsid w:val="00422A55"/>
    <w:rsid w:val="00422D35"/>
    <w:rsid w:val="00422D65"/>
    <w:rsid w:val="00422E02"/>
    <w:rsid w:val="00423258"/>
    <w:rsid w:val="00423690"/>
    <w:rsid w:val="0042391B"/>
    <w:rsid w:val="00423E90"/>
    <w:rsid w:val="00424132"/>
    <w:rsid w:val="00424742"/>
    <w:rsid w:val="00424AF2"/>
    <w:rsid w:val="00424B1B"/>
    <w:rsid w:val="00424F9B"/>
    <w:rsid w:val="004250B4"/>
    <w:rsid w:val="00425413"/>
    <w:rsid w:val="004255F5"/>
    <w:rsid w:val="00425777"/>
    <w:rsid w:val="004258D5"/>
    <w:rsid w:val="00425AF1"/>
    <w:rsid w:val="00425B0D"/>
    <w:rsid w:val="00425B47"/>
    <w:rsid w:val="00425C02"/>
    <w:rsid w:val="00426191"/>
    <w:rsid w:val="004263CB"/>
    <w:rsid w:val="0042640E"/>
    <w:rsid w:val="004266C8"/>
    <w:rsid w:val="004267E5"/>
    <w:rsid w:val="00426B8B"/>
    <w:rsid w:val="00426C3E"/>
    <w:rsid w:val="00426E6D"/>
    <w:rsid w:val="00426F80"/>
    <w:rsid w:val="00427558"/>
    <w:rsid w:val="004278E6"/>
    <w:rsid w:val="00430226"/>
    <w:rsid w:val="00430A13"/>
    <w:rsid w:val="00430CA4"/>
    <w:rsid w:val="00430E16"/>
    <w:rsid w:val="00431130"/>
    <w:rsid w:val="004312C5"/>
    <w:rsid w:val="00431328"/>
    <w:rsid w:val="00431420"/>
    <w:rsid w:val="004317D6"/>
    <w:rsid w:val="004318D0"/>
    <w:rsid w:val="00432174"/>
    <w:rsid w:val="004323CD"/>
    <w:rsid w:val="004324F5"/>
    <w:rsid w:val="0043293D"/>
    <w:rsid w:val="004329AE"/>
    <w:rsid w:val="00432AAD"/>
    <w:rsid w:val="00432E95"/>
    <w:rsid w:val="00432F17"/>
    <w:rsid w:val="00433431"/>
    <w:rsid w:val="004335E0"/>
    <w:rsid w:val="00433742"/>
    <w:rsid w:val="00433823"/>
    <w:rsid w:val="0043396C"/>
    <w:rsid w:val="004339A6"/>
    <w:rsid w:val="00433C0F"/>
    <w:rsid w:val="0043401C"/>
    <w:rsid w:val="004340E5"/>
    <w:rsid w:val="0043412E"/>
    <w:rsid w:val="0043438A"/>
    <w:rsid w:val="004348D4"/>
    <w:rsid w:val="00434A5A"/>
    <w:rsid w:val="00434BFA"/>
    <w:rsid w:val="00435041"/>
    <w:rsid w:val="004350DB"/>
    <w:rsid w:val="0043524C"/>
    <w:rsid w:val="0043526B"/>
    <w:rsid w:val="00435BA9"/>
    <w:rsid w:val="0043649E"/>
    <w:rsid w:val="004369F4"/>
    <w:rsid w:val="00436AC5"/>
    <w:rsid w:val="00436F66"/>
    <w:rsid w:val="0043704A"/>
    <w:rsid w:val="004371ED"/>
    <w:rsid w:val="00437D1B"/>
    <w:rsid w:val="00440567"/>
    <w:rsid w:val="00440664"/>
    <w:rsid w:val="004407E1"/>
    <w:rsid w:val="00440B4D"/>
    <w:rsid w:val="00441089"/>
    <w:rsid w:val="00441135"/>
    <w:rsid w:val="00442002"/>
    <w:rsid w:val="00442558"/>
    <w:rsid w:val="00442AE8"/>
    <w:rsid w:val="00442CFA"/>
    <w:rsid w:val="00443094"/>
    <w:rsid w:val="00443441"/>
    <w:rsid w:val="00443CA3"/>
    <w:rsid w:val="00443EE4"/>
    <w:rsid w:val="004447B5"/>
    <w:rsid w:val="004448B0"/>
    <w:rsid w:val="00444B7C"/>
    <w:rsid w:val="00445349"/>
    <w:rsid w:val="004456E0"/>
    <w:rsid w:val="00445AD1"/>
    <w:rsid w:val="00445C7B"/>
    <w:rsid w:val="00445D69"/>
    <w:rsid w:val="004460C3"/>
    <w:rsid w:val="004461C8"/>
    <w:rsid w:val="0044657F"/>
    <w:rsid w:val="004469EC"/>
    <w:rsid w:val="00446AE9"/>
    <w:rsid w:val="00446B5B"/>
    <w:rsid w:val="00446CE6"/>
    <w:rsid w:val="00446D2E"/>
    <w:rsid w:val="00446EEB"/>
    <w:rsid w:val="004473CF"/>
    <w:rsid w:val="0044746C"/>
    <w:rsid w:val="00447608"/>
    <w:rsid w:val="00447B32"/>
    <w:rsid w:val="00447CAC"/>
    <w:rsid w:val="00447D8C"/>
    <w:rsid w:val="00447F26"/>
    <w:rsid w:val="00450599"/>
    <w:rsid w:val="0045060F"/>
    <w:rsid w:val="0045066F"/>
    <w:rsid w:val="00450831"/>
    <w:rsid w:val="00450FC4"/>
    <w:rsid w:val="00451140"/>
    <w:rsid w:val="00451449"/>
    <w:rsid w:val="0045145D"/>
    <w:rsid w:val="00451497"/>
    <w:rsid w:val="0045156E"/>
    <w:rsid w:val="004515CE"/>
    <w:rsid w:val="004515D1"/>
    <w:rsid w:val="004516F6"/>
    <w:rsid w:val="00451914"/>
    <w:rsid w:val="00451956"/>
    <w:rsid w:val="004519C7"/>
    <w:rsid w:val="00451B39"/>
    <w:rsid w:val="00451FFA"/>
    <w:rsid w:val="00452C01"/>
    <w:rsid w:val="00452CB6"/>
    <w:rsid w:val="00452E98"/>
    <w:rsid w:val="00453493"/>
    <w:rsid w:val="0045365E"/>
    <w:rsid w:val="00453699"/>
    <w:rsid w:val="004539EC"/>
    <w:rsid w:val="00453A02"/>
    <w:rsid w:val="00453BFD"/>
    <w:rsid w:val="0045409E"/>
    <w:rsid w:val="0045412D"/>
    <w:rsid w:val="00454219"/>
    <w:rsid w:val="004542BD"/>
    <w:rsid w:val="00454477"/>
    <w:rsid w:val="00454B0F"/>
    <w:rsid w:val="00454BA7"/>
    <w:rsid w:val="0045500A"/>
    <w:rsid w:val="00455027"/>
    <w:rsid w:val="0045541C"/>
    <w:rsid w:val="0045546D"/>
    <w:rsid w:val="0045572A"/>
    <w:rsid w:val="0045579D"/>
    <w:rsid w:val="00455857"/>
    <w:rsid w:val="00455948"/>
    <w:rsid w:val="00455AF6"/>
    <w:rsid w:val="0045627E"/>
    <w:rsid w:val="00456483"/>
    <w:rsid w:val="00456868"/>
    <w:rsid w:val="004568AB"/>
    <w:rsid w:val="0045695C"/>
    <w:rsid w:val="00456A77"/>
    <w:rsid w:val="00456B2E"/>
    <w:rsid w:val="00456CFF"/>
    <w:rsid w:val="00457CB7"/>
    <w:rsid w:val="00457EF4"/>
    <w:rsid w:val="004601BD"/>
    <w:rsid w:val="00460623"/>
    <w:rsid w:val="00460815"/>
    <w:rsid w:val="00460E49"/>
    <w:rsid w:val="004610A6"/>
    <w:rsid w:val="00461AC2"/>
    <w:rsid w:val="00461C1B"/>
    <w:rsid w:val="0046282B"/>
    <w:rsid w:val="00462A14"/>
    <w:rsid w:val="00462EE0"/>
    <w:rsid w:val="00462F0D"/>
    <w:rsid w:val="004631E8"/>
    <w:rsid w:val="004632E2"/>
    <w:rsid w:val="00463431"/>
    <w:rsid w:val="00463556"/>
    <w:rsid w:val="004649AC"/>
    <w:rsid w:val="00464B18"/>
    <w:rsid w:val="00464E60"/>
    <w:rsid w:val="0046518B"/>
    <w:rsid w:val="00465ADB"/>
    <w:rsid w:val="00465E70"/>
    <w:rsid w:val="0046617E"/>
    <w:rsid w:val="00466239"/>
    <w:rsid w:val="00466832"/>
    <w:rsid w:val="00466B4F"/>
    <w:rsid w:val="00466D6A"/>
    <w:rsid w:val="00466EB4"/>
    <w:rsid w:val="00467671"/>
    <w:rsid w:val="004678FA"/>
    <w:rsid w:val="00467994"/>
    <w:rsid w:val="00467D5E"/>
    <w:rsid w:val="00467EBD"/>
    <w:rsid w:val="004704DB"/>
    <w:rsid w:val="004708CA"/>
    <w:rsid w:val="00470B88"/>
    <w:rsid w:val="004710B8"/>
    <w:rsid w:val="0047145D"/>
    <w:rsid w:val="0047178F"/>
    <w:rsid w:val="0047186F"/>
    <w:rsid w:val="004719BB"/>
    <w:rsid w:val="00471B0B"/>
    <w:rsid w:val="00471CE7"/>
    <w:rsid w:val="00472284"/>
    <w:rsid w:val="0047275C"/>
    <w:rsid w:val="00473307"/>
    <w:rsid w:val="00473771"/>
    <w:rsid w:val="00473F09"/>
    <w:rsid w:val="0047415E"/>
    <w:rsid w:val="0047419E"/>
    <w:rsid w:val="004741FD"/>
    <w:rsid w:val="00474236"/>
    <w:rsid w:val="00474479"/>
    <w:rsid w:val="004745C2"/>
    <w:rsid w:val="0047495F"/>
    <w:rsid w:val="0047498B"/>
    <w:rsid w:val="004749CA"/>
    <w:rsid w:val="00474D06"/>
    <w:rsid w:val="00474EB9"/>
    <w:rsid w:val="00474F0F"/>
    <w:rsid w:val="00474FAB"/>
    <w:rsid w:val="00475470"/>
    <w:rsid w:val="00475632"/>
    <w:rsid w:val="00475638"/>
    <w:rsid w:val="00475F1F"/>
    <w:rsid w:val="00475F2A"/>
    <w:rsid w:val="0047614A"/>
    <w:rsid w:val="004761DD"/>
    <w:rsid w:val="0047620F"/>
    <w:rsid w:val="004766B3"/>
    <w:rsid w:val="0047695C"/>
    <w:rsid w:val="00476EBF"/>
    <w:rsid w:val="004770EB"/>
    <w:rsid w:val="00477137"/>
    <w:rsid w:val="00477590"/>
    <w:rsid w:val="004778B0"/>
    <w:rsid w:val="00477CCA"/>
    <w:rsid w:val="00477D1F"/>
    <w:rsid w:val="004803BA"/>
    <w:rsid w:val="00480409"/>
    <w:rsid w:val="004804BF"/>
    <w:rsid w:val="004807B5"/>
    <w:rsid w:val="00480CBF"/>
    <w:rsid w:val="00480CF0"/>
    <w:rsid w:val="00481067"/>
    <w:rsid w:val="00481100"/>
    <w:rsid w:val="004812C5"/>
    <w:rsid w:val="004818CA"/>
    <w:rsid w:val="004819F1"/>
    <w:rsid w:val="00481DED"/>
    <w:rsid w:val="00482130"/>
    <w:rsid w:val="0048234F"/>
    <w:rsid w:val="0048255F"/>
    <w:rsid w:val="00482725"/>
    <w:rsid w:val="00483758"/>
    <w:rsid w:val="00483770"/>
    <w:rsid w:val="004839C9"/>
    <w:rsid w:val="00483C5D"/>
    <w:rsid w:val="00483D96"/>
    <w:rsid w:val="0048436D"/>
    <w:rsid w:val="0048449A"/>
    <w:rsid w:val="004848D1"/>
    <w:rsid w:val="00484915"/>
    <w:rsid w:val="0048491F"/>
    <w:rsid w:val="00484D77"/>
    <w:rsid w:val="00485085"/>
    <w:rsid w:val="00485438"/>
    <w:rsid w:val="00485593"/>
    <w:rsid w:val="00485878"/>
    <w:rsid w:val="00485A1A"/>
    <w:rsid w:val="00485A51"/>
    <w:rsid w:val="00485A9A"/>
    <w:rsid w:val="00485B7C"/>
    <w:rsid w:val="00485F5A"/>
    <w:rsid w:val="0048625A"/>
    <w:rsid w:val="0048626E"/>
    <w:rsid w:val="004863A8"/>
    <w:rsid w:val="00486501"/>
    <w:rsid w:val="00486732"/>
    <w:rsid w:val="00486783"/>
    <w:rsid w:val="00487229"/>
    <w:rsid w:val="00487681"/>
    <w:rsid w:val="00487689"/>
    <w:rsid w:val="00487B20"/>
    <w:rsid w:val="00487CA1"/>
    <w:rsid w:val="00487F2F"/>
    <w:rsid w:val="00490074"/>
    <w:rsid w:val="004906C3"/>
    <w:rsid w:val="00491258"/>
    <w:rsid w:val="004912C9"/>
    <w:rsid w:val="00491365"/>
    <w:rsid w:val="00491732"/>
    <w:rsid w:val="00491986"/>
    <w:rsid w:val="00491CCF"/>
    <w:rsid w:val="00491D52"/>
    <w:rsid w:val="00492025"/>
    <w:rsid w:val="004924A4"/>
    <w:rsid w:val="004924CB"/>
    <w:rsid w:val="004926EB"/>
    <w:rsid w:val="004926FE"/>
    <w:rsid w:val="0049281B"/>
    <w:rsid w:val="00492980"/>
    <w:rsid w:val="0049299F"/>
    <w:rsid w:val="00492B47"/>
    <w:rsid w:val="00492C03"/>
    <w:rsid w:val="00492E05"/>
    <w:rsid w:val="0049302E"/>
    <w:rsid w:val="0049310E"/>
    <w:rsid w:val="00493145"/>
    <w:rsid w:val="004933F6"/>
    <w:rsid w:val="00493684"/>
    <w:rsid w:val="00493BC6"/>
    <w:rsid w:val="00493DB7"/>
    <w:rsid w:val="00494013"/>
    <w:rsid w:val="00494095"/>
    <w:rsid w:val="00494381"/>
    <w:rsid w:val="004945D3"/>
    <w:rsid w:val="00494A2B"/>
    <w:rsid w:val="00494A98"/>
    <w:rsid w:val="00494B0E"/>
    <w:rsid w:val="0049523A"/>
    <w:rsid w:val="00495340"/>
    <w:rsid w:val="004962FF"/>
    <w:rsid w:val="00496620"/>
    <w:rsid w:val="00496798"/>
    <w:rsid w:val="004967C9"/>
    <w:rsid w:val="004968CB"/>
    <w:rsid w:val="00496B80"/>
    <w:rsid w:val="00496CD5"/>
    <w:rsid w:val="004971E5"/>
    <w:rsid w:val="004979F9"/>
    <w:rsid w:val="00497A83"/>
    <w:rsid w:val="00497B4D"/>
    <w:rsid w:val="00497DEA"/>
    <w:rsid w:val="00497F49"/>
    <w:rsid w:val="004A03BE"/>
    <w:rsid w:val="004A094C"/>
    <w:rsid w:val="004A0AB1"/>
    <w:rsid w:val="004A0FD3"/>
    <w:rsid w:val="004A1297"/>
    <w:rsid w:val="004A131A"/>
    <w:rsid w:val="004A1470"/>
    <w:rsid w:val="004A1BB1"/>
    <w:rsid w:val="004A1DA0"/>
    <w:rsid w:val="004A1FA4"/>
    <w:rsid w:val="004A267C"/>
    <w:rsid w:val="004A275E"/>
    <w:rsid w:val="004A294D"/>
    <w:rsid w:val="004A2B71"/>
    <w:rsid w:val="004A2BD2"/>
    <w:rsid w:val="004A3396"/>
    <w:rsid w:val="004A3D97"/>
    <w:rsid w:val="004A3E10"/>
    <w:rsid w:val="004A3EDD"/>
    <w:rsid w:val="004A4332"/>
    <w:rsid w:val="004A4444"/>
    <w:rsid w:val="004A4477"/>
    <w:rsid w:val="004A4AF6"/>
    <w:rsid w:val="004A4D63"/>
    <w:rsid w:val="004A4D64"/>
    <w:rsid w:val="004A54B0"/>
    <w:rsid w:val="004A5532"/>
    <w:rsid w:val="004A56EA"/>
    <w:rsid w:val="004A5825"/>
    <w:rsid w:val="004A5ADD"/>
    <w:rsid w:val="004A5B47"/>
    <w:rsid w:val="004A5C2B"/>
    <w:rsid w:val="004A5CEB"/>
    <w:rsid w:val="004A6533"/>
    <w:rsid w:val="004A6724"/>
    <w:rsid w:val="004A6DB4"/>
    <w:rsid w:val="004A71FE"/>
    <w:rsid w:val="004A76A5"/>
    <w:rsid w:val="004A77C3"/>
    <w:rsid w:val="004A77E5"/>
    <w:rsid w:val="004A7833"/>
    <w:rsid w:val="004A7984"/>
    <w:rsid w:val="004A7EBC"/>
    <w:rsid w:val="004A7EF7"/>
    <w:rsid w:val="004A7F66"/>
    <w:rsid w:val="004B02DE"/>
    <w:rsid w:val="004B03ED"/>
    <w:rsid w:val="004B0E28"/>
    <w:rsid w:val="004B1DEE"/>
    <w:rsid w:val="004B1FFF"/>
    <w:rsid w:val="004B2537"/>
    <w:rsid w:val="004B25CE"/>
    <w:rsid w:val="004B282A"/>
    <w:rsid w:val="004B3295"/>
    <w:rsid w:val="004B3311"/>
    <w:rsid w:val="004B3615"/>
    <w:rsid w:val="004B3910"/>
    <w:rsid w:val="004B3969"/>
    <w:rsid w:val="004B3A92"/>
    <w:rsid w:val="004B3BB2"/>
    <w:rsid w:val="004B4257"/>
    <w:rsid w:val="004B4E5B"/>
    <w:rsid w:val="004B4FE1"/>
    <w:rsid w:val="004B540D"/>
    <w:rsid w:val="004B5A8F"/>
    <w:rsid w:val="004B5BB8"/>
    <w:rsid w:val="004B60CC"/>
    <w:rsid w:val="004B6EE3"/>
    <w:rsid w:val="004B7186"/>
    <w:rsid w:val="004B74B1"/>
    <w:rsid w:val="004B7584"/>
    <w:rsid w:val="004B7764"/>
    <w:rsid w:val="004B7870"/>
    <w:rsid w:val="004B79E7"/>
    <w:rsid w:val="004B7BC3"/>
    <w:rsid w:val="004B7C17"/>
    <w:rsid w:val="004B7D4A"/>
    <w:rsid w:val="004B7F12"/>
    <w:rsid w:val="004C0D52"/>
    <w:rsid w:val="004C0E01"/>
    <w:rsid w:val="004C0FA6"/>
    <w:rsid w:val="004C133A"/>
    <w:rsid w:val="004C1676"/>
    <w:rsid w:val="004C1714"/>
    <w:rsid w:val="004C195A"/>
    <w:rsid w:val="004C1A73"/>
    <w:rsid w:val="004C1D57"/>
    <w:rsid w:val="004C2090"/>
    <w:rsid w:val="004C24C7"/>
    <w:rsid w:val="004C2518"/>
    <w:rsid w:val="004C25C0"/>
    <w:rsid w:val="004C270B"/>
    <w:rsid w:val="004C27B1"/>
    <w:rsid w:val="004C299E"/>
    <w:rsid w:val="004C2A08"/>
    <w:rsid w:val="004C2A12"/>
    <w:rsid w:val="004C3046"/>
    <w:rsid w:val="004C32E6"/>
    <w:rsid w:val="004C3688"/>
    <w:rsid w:val="004C39C9"/>
    <w:rsid w:val="004C3B07"/>
    <w:rsid w:val="004C3CB0"/>
    <w:rsid w:val="004C4348"/>
    <w:rsid w:val="004C474D"/>
    <w:rsid w:val="004C4976"/>
    <w:rsid w:val="004C4A2F"/>
    <w:rsid w:val="004C4ADA"/>
    <w:rsid w:val="004C4C81"/>
    <w:rsid w:val="004C4D3E"/>
    <w:rsid w:val="004C56EE"/>
    <w:rsid w:val="004C57D8"/>
    <w:rsid w:val="004C57EE"/>
    <w:rsid w:val="004C5C80"/>
    <w:rsid w:val="004C5F06"/>
    <w:rsid w:val="004C6462"/>
    <w:rsid w:val="004C6572"/>
    <w:rsid w:val="004C6951"/>
    <w:rsid w:val="004C6A05"/>
    <w:rsid w:val="004C6BE8"/>
    <w:rsid w:val="004C72B7"/>
    <w:rsid w:val="004C7586"/>
    <w:rsid w:val="004C782A"/>
    <w:rsid w:val="004D0399"/>
    <w:rsid w:val="004D05F5"/>
    <w:rsid w:val="004D0643"/>
    <w:rsid w:val="004D080F"/>
    <w:rsid w:val="004D09C0"/>
    <w:rsid w:val="004D0A29"/>
    <w:rsid w:val="004D101F"/>
    <w:rsid w:val="004D13FE"/>
    <w:rsid w:val="004D1661"/>
    <w:rsid w:val="004D1870"/>
    <w:rsid w:val="004D1B23"/>
    <w:rsid w:val="004D1CDA"/>
    <w:rsid w:val="004D1D35"/>
    <w:rsid w:val="004D2151"/>
    <w:rsid w:val="004D2157"/>
    <w:rsid w:val="004D2161"/>
    <w:rsid w:val="004D219F"/>
    <w:rsid w:val="004D24D2"/>
    <w:rsid w:val="004D258A"/>
    <w:rsid w:val="004D2FEE"/>
    <w:rsid w:val="004D32F9"/>
    <w:rsid w:val="004D34E2"/>
    <w:rsid w:val="004D3670"/>
    <w:rsid w:val="004D3AA8"/>
    <w:rsid w:val="004D3B05"/>
    <w:rsid w:val="004D40DB"/>
    <w:rsid w:val="004D4AAC"/>
    <w:rsid w:val="004D4DC3"/>
    <w:rsid w:val="004D5208"/>
    <w:rsid w:val="004D686E"/>
    <w:rsid w:val="004D68AF"/>
    <w:rsid w:val="004D69F0"/>
    <w:rsid w:val="004E0180"/>
    <w:rsid w:val="004E0941"/>
    <w:rsid w:val="004E0EE2"/>
    <w:rsid w:val="004E188C"/>
    <w:rsid w:val="004E19E2"/>
    <w:rsid w:val="004E19F8"/>
    <w:rsid w:val="004E1B49"/>
    <w:rsid w:val="004E1E26"/>
    <w:rsid w:val="004E216B"/>
    <w:rsid w:val="004E21E1"/>
    <w:rsid w:val="004E279A"/>
    <w:rsid w:val="004E350B"/>
    <w:rsid w:val="004E379B"/>
    <w:rsid w:val="004E3ABC"/>
    <w:rsid w:val="004E4174"/>
    <w:rsid w:val="004E41E1"/>
    <w:rsid w:val="004E44D2"/>
    <w:rsid w:val="004E479A"/>
    <w:rsid w:val="004E4A9A"/>
    <w:rsid w:val="004E4D09"/>
    <w:rsid w:val="004E5975"/>
    <w:rsid w:val="004E5BA6"/>
    <w:rsid w:val="004E5D38"/>
    <w:rsid w:val="004E5E7B"/>
    <w:rsid w:val="004E677C"/>
    <w:rsid w:val="004E687E"/>
    <w:rsid w:val="004E6BA5"/>
    <w:rsid w:val="004E709F"/>
    <w:rsid w:val="004E70DD"/>
    <w:rsid w:val="004E7475"/>
    <w:rsid w:val="004E75B8"/>
    <w:rsid w:val="004E7ABD"/>
    <w:rsid w:val="004E7B18"/>
    <w:rsid w:val="004F08B2"/>
    <w:rsid w:val="004F09F3"/>
    <w:rsid w:val="004F0E97"/>
    <w:rsid w:val="004F1203"/>
    <w:rsid w:val="004F138C"/>
    <w:rsid w:val="004F1590"/>
    <w:rsid w:val="004F1884"/>
    <w:rsid w:val="004F1DEC"/>
    <w:rsid w:val="004F20E6"/>
    <w:rsid w:val="004F229D"/>
    <w:rsid w:val="004F22F8"/>
    <w:rsid w:val="004F2308"/>
    <w:rsid w:val="004F24D2"/>
    <w:rsid w:val="004F2843"/>
    <w:rsid w:val="004F3365"/>
    <w:rsid w:val="004F37B1"/>
    <w:rsid w:val="004F3BCF"/>
    <w:rsid w:val="004F3CE3"/>
    <w:rsid w:val="004F429D"/>
    <w:rsid w:val="004F458E"/>
    <w:rsid w:val="004F4817"/>
    <w:rsid w:val="004F4E24"/>
    <w:rsid w:val="004F50BC"/>
    <w:rsid w:val="004F5553"/>
    <w:rsid w:val="004F5773"/>
    <w:rsid w:val="004F5870"/>
    <w:rsid w:val="004F5DEC"/>
    <w:rsid w:val="004F5EC9"/>
    <w:rsid w:val="004F5F2C"/>
    <w:rsid w:val="004F5F4B"/>
    <w:rsid w:val="004F5F86"/>
    <w:rsid w:val="004F61F4"/>
    <w:rsid w:val="004F63A2"/>
    <w:rsid w:val="004F63D3"/>
    <w:rsid w:val="004F66E0"/>
    <w:rsid w:val="004F689E"/>
    <w:rsid w:val="004F68B7"/>
    <w:rsid w:val="004F6D09"/>
    <w:rsid w:val="004F6E4C"/>
    <w:rsid w:val="004F7097"/>
    <w:rsid w:val="004F791D"/>
    <w:rsid w:val="004F7C6A"/>
    <w:rsid w:val="004F7CEB"/>
    <w:rsid w:val="00500063"/>
    <w:rsid w:val="005000B8"/>
    <w:rsid w:val="0050022F"/>
    <w:rsid w:val="005005B8"/>
    <w:rsid w:val="005007E7"/>
    <w:rsid w:val="00500859"/>
    <w:rsid w:val="00500878"/>
    <w:rsid w:val="005009A5"/>
    <w:rsid w:val="005009D7"/>
    <w:rsid w:val="00500C78"/>
    <w:rsid w:val="00500CC1"/>
    <w:rsid w:val="005011A5"/>
    <w:rsid w:val="00501222"/>
    <w:rsid w:val="0050125C"/>
    <w:rsid w:val="0050127F"/>
    <w:rsid w:val="005012EC"/>
    <w:rsid w:val="00501869"/>
    <w:rsid w:val="0050244F"/>
    <w:rsid w:val="005028BE"/>
    <w:rsid w:val="00502C0C"/>
    <w:rsid w:val="00502CAF"/>
    <w:rsid w:val="0050309C"/>
    <w:rsid w:val="0050321C"/>
    <w:rsid w:val="005032DB"/>
    <w:rsid w:val="0050339E"/>
    <w:rsid w:val="005033CD"/>
    <w:rsid w:val="005033D2"/>
    <w:rsid w:val="005034C4"/>
    <w:rsid w:val="005038E5"/>
    <w:rsid w:val="00503900"/>
    <w:rsid w:val="00503BBE"/>
    <w:rsid w:val="00503C03"/>
    <w:rsid w:val="005041A2"/>
    <w:rsid w:val="00504288"/>
    <w:rsid w:val="0050438C"/>
    <w:rsid w:val="00504491"/>
    <w:rsid w:val="00504B38"/>
    <w:rsid w:val="00504F02"/>
    <w:rsid w:val="00504FF9"/>
    <w:rsid w:val="00505516"/>
    <w:rsid w:val="005055E3"/>
    <w:rsid w:val="00505B6A"/>
    <w:rsid w:val="00505E79"/>
    <w:rsid w:val="005060D8"/>
    <w:rsid w:val="00506285"/>
    <w:rsid w:val="005063D6"/>
    <w:rsid w:val="00507021"/>
    <w:rsid w:val="0050742D"/>
    <w:rsid w:val="005076C4"/>
    <w:rsid w:val="005077D1"/>
    <w:rsid w:val="005079FB"/>
    <w:rsid w:val="00507E66"/>
    <w:rsid w:val="00507E91"/>
    <w:rsid w:val="00507F3A"/>
    <w:rsid w:val="00510170"/>
    <w:rsid w:val="00510198"/>
    <w:rsid w:val="005101C9"/>
    <w:rsid w:val="0051043B"/>
    <w:rsid w:val="005108BE"/>
    <w:rsid w:val="00510F8A"/>
    <w:rsid w:val="00511324"/>
    <w:rsid w:val="00511459"/>
    <w:rsid w:val="005115AE"/>
    <w:rsid w:val="00511825"/>
    <w:rsid w:val="00511A46"/>
    <w:rsid w:val="00511A9E"/>
    <w:rsid w:val="00511DE5"/>
    <w:rsid w:val="00511FB6"/>
    <w:rsid w:val="005120D6"/>
    <w:rsid w:val="005123D5"/>
    <w:rsid w:val="0051262B"/>
    <w:rsid w:val="005126F1"/>
    <w:rsid w:val="00512BB7"/>
    <w:rsid w:val="00513148"/>
    <w:rsid w:val="00513E53"/>
    <w:rsid w:val="005141FD"/>
    <w:rsid w:val="00514372"/>
    <w:rsid w:val="0051449C"/>
    <w:rsid w:val="00514628"/>
    <w:rsid w:val="00514AFE"/>
    <w:rsid w:val="00514C88"/>
    <w:rsid w:val="00514C9E"/>
    <w:rsid w:val="00515045"/>
    <w:rsid w:val="005150F1"/>
    <w:rsid w:val="00515123"/>
    <w:rsid w:val="00515259"/>
    <w:rsid w:val="0051539F"/>
    <w:rsid w:val="00515B05"/>
    <w:rsid w:val="00515B44"/>
    <w:rsid w:val="00515B5B"/>
    <w:rsid w:val="00515B7C"/>
    <w:rsid w:val="00515E9A"/>
    <w:rsid w:val="00515F35"/>
    <w:rsid w:val="0051600E"/>
    <w:rsid w:val="005164A4"/>
    <w:rsid w:val="00516710"/>
    <w:rsid w:val="005167D9"/>
    <w:rsid w:val="00516EB9"/>
    <w:rsid w:val="00516F61"/>
    <w:rsid w:val="0051744B"/>
    <w:rsid w:val="00517A26"/>
    <w:rsid w:val="00517A2D"/>
    <w:rsid w:val="00517A4B"/>
    <w:rsid w:val="005205AD"/>
    <w:rsid w:val="005206B3"/>
    <w:rsid w:val="00520773"/>
    <w:rsid w:val="00520F00"/>
    <w:rsid w:val="00521168"/>
    <w:rsid w:val="0052138C"/>
    <w:rsid w:val="00521605"/>
    <w:rsid w:val="005219D6"/>
    <w:rsid w:val="00521D73"/>
    <w:rsid w:val="00521F28"/>
    <w:rsid w:val="005225EE"/>
    <w:rsid w:val="00522660"/>
    <w:rsid w:val="0052270C"/>
    <w:rsid w:val="005230EC"/>
    <w:rsid w:val="0052337A"/>
    <w:rsid w:val="00523521"/>
    <w:rsid w:val="005239F8"/>
    <w:rsid w:val="0052461F"/>
    <w:rsid w:val="00524735"/>
    <w:rsid w:val="00524A33"/>
    <w:rsid w:val="005250CE"/>
    <w:rsid w:val="0052530B"/>
    <w:rsid w:val="005256B4"/>
    <w:rsid w:val="00525862"/>
    <w:rsid w:val="00525AF4"/>
    <w:rsid w:val="00525B9D"/>
    <w:rsid w:val="00525BE9"/>
    <w:rsid w:val="00525ED6"/>
    <w:rsid w:val="005261EF"/>
    <w:rsid w:val="00526255"/>
    <w:rsid w:val="0052641F"/>
    <w:rsid w:val="00526899"/>
    <w:rsid w:val="00526AEC"/>
    <w:rsid w:val="005271E1"/>
    <w:rsid w:val="00527430"/>
    <w:rsid w:val="0052784A"/>
    <w:rsid w:val="00527A51"/>
    <w:rsid w:val="00527BA1"/>
    <w:rsid w:val="00527DD8"/>
    <w:rsid w:val="0053004F"/>
    <w:rsid w:val="0053047D"/>
    <w:rsid w:val="0053056E"/>
    <w:rsid w:val="005308A7"/>
    <w:rsid w:val="005308AE"/>
    <w:rsid w:val="00530BFD"/>
    <w:rsid w:val="00530C48"/>
    <w:rsid w:val="00531003"/>
    <w:rsid w:val="005310FD"/>
    <w:rsid w:val="0053162C"/>
    <w:rsid w:val="00531A0D"/>
    <w:rsid w:val="00531D88"/>
    <w:rsid w:val="00532F11"/>
    <w:rsid w:val="00533390"/>
    <w:rsid w:val="00533436"/>
    <w:rsid w:val="005337A1"/>
    <w:rsid w:val="005337BC"/>
    <w:rsid w:val="005344EA"/>
    <w:rsid w:val="00534E21"/>
    <w:rsid w:val="005350EA"/>
    <w:rsid w:val="0053512C"/>
    <w:rsid w:val="00535345"/>
    <w:rsid w:val="00535914"/>
    <w:rsid w:val="00535E95"/>
    <w:rsid w:val="00536032"/>
    <w:rsid w:val="005364C2"/>
    <w:rsid w:val="005367B2"/>
    <w:rsid w:val="00536FA0"/>
    <w:rsid w:val="00536FBA"/>
    <w:rsid w:val="00537117"/>
    <w:rsid w:val="005371FD"/>
    <w:rsid w:val="0053777F"/>
    <w:rsid w:val="005377B0"/>
    <w:rsid w:val="00537C26"/>
    <w:rsid w:val="00537C61"/>
    <w:rsid w:val="00537CBC"/>
    <w:rsid w:val="00537D54"/>
    <w:rsid w:val="00540028"/>
    <w:rsid w:val="00540643"/>
    <w:rsid w:val="005410B0"/>
    <w:rsid w:val="00541669"/>
    <w:rsid w:val="00541691"/>
    <w:rsid w:val="00541870"/>
    <w:rsid w:val="00541DE7"/>
    <w:rsid w:val="00541E20"/>
    <w:rsid w:val="00541F1D"/>
    <w:rsid w:val="00542204"/>
    <w:rsid w:val="005424B7"/>
    <w:rsid w:val="00542BEF"/>
    <w:rsid w:val="00543116"/>
    <w:rsid w:val="00543A12"/>
    <w:rsid w:val="00543CA4"/>
    <w:rsid w:val="00543CBE"/>
    <w:rsid w:val="00544240"/>
    <w:rsid w:val="005443AC"/>
    <w:rsid w:val="00544447"/>
    <w:rsid w:val="0054451E"/>
    <w:rsid w:val="00544795"/>
    <w:rsid w:val="00544DA8"/>
    <w:rsid w:val="00544E89"/>
    <w:rsid w:val="00544EE2"/>
    <w:rsid w:val="00544F24"/>
    <w:rsid w:val="0054513E"/>
    <w:rsid w:val="005452D4"/>
    <w:rsid w:val="0054544A"/>
    <w:rsid w:val="005456ED"/>
    <w:rsid w:val="00545961"/>
    <w:rsid w:val="00545F93"/>
    <w:rsid w:val="00546242"/>
    <w:rsid w:val="00546478"/>
    <w:rsid w:val="00546489"/>
    <w:rsid w:val="0054682B"/>
    <w:rsid w:val="00546FF4"/>
    <w:rsid w:val="00547230"/>
    <w:rsid w:val="00547345"/>
    <w:rsid w:val="00547427"/>
    <w:rsid w:val="0054776D"/>
    <w:rsid w:val="00547AF8"/>
    <w:rsid w:val="00547CF4"/>
    <w:rsid w:val="00547E58"/>
    <w:rsid w:val="005502D4"/>
    <w:rsid w:val="0055091C"/>
    <w:rsid w:val="00550F90"/>
    <w:rsid w:val="00550FDB"/>
    <w:rsid w:val="00551858"/>
    <w:rsid w:val="00551DA3"/>
    <w:rsid w:val="00551DB5"/>
    <w:rsid w:val="00552157"/>
    <w:rsid w:val="005527E1"/>
    <w:rsid w:val="0055293B"/>
    <w:rsid w:val="00553107"/>
    <w:rsid w:val="00553CC3"/>
    <w:rsid w:val="00554344"/>
    <w:rsid w:val="005549FD"/>
    <w:rsid w:val="00554C3E"/>
    <w:rsid w:val="005556CE"/>
    <w:rsid w:val="0055575E"/>
    <w:rsid w:val="005557E0"/>
    <w:rsid w:val="00555A8B"/>
    <w:rsid w:val="00555B46"/>
    <w:rsid w:val="00555B74"/>
    <w:rsid w:val="00556378"/>
    <w:rsid w:val="00556421"/>
    <w:rsid w:val="00556DA1"/>
    <w:rsid w:val="00556E7C"/>
    <w:rsid w:val="00556F6F"/>
    <w:rsid w:val="005603CE"/>
    <w:rsid w:val="0056049D"/>
    <w:rsid w:val="005604A4"/>
    <w:rsid w:val="00560670"/>
    <w:rsid w:val="00560E98"/>
    <w:rsid w:val="005612ED"/>
    <w:rsid w:val="00561451"/>
    <w:rsid w:val="005615BD"/>
    <w:rsid w:val="00561701"/>
    <w:rsid w:val="00561773"/>
    <w:rsid w:val="00561D0F"/>
    <w:rsid w:val="00561E7C"/>
    <w:rsid w:val="00562494"/>
    <w:rsid w:val="00562548"/>
    <w:rsid w:val="00562D14"/>
    <w:rsid w:val="00563056"/>
    <w:rsid w:val="005632F0"/>
    <w:rsid w:val="00563341"/>
    <w:rsid w:val="005633F6"/>
    <w:rsid w:val="0056394C"/>
    <w:rsid w:val="00563955"/>
    <w:rsid w:val="00563A2F"/>
    <w:rsid w:val="00563CBB"/>
    <w:rsid w:val="00563D89"/>
    <w:rsid w:val="00563FB0"/>
    <w:rsid w:val="00563FEE"/>
    <w:rsid w:val="00564047"/>
    <w:rsid w:val="0056423C"/>
    <w:rsid w:val="0056432F"/>
    <w:rsid w:val="0056455B"/>
    <w:rsid w:val="0056469C"/>
    <w:rsid w:val="005652D6"/>
    <w:rsid w:val="00565AD9"/>
    <w:rsid w:val="005666A9"/>
    <w:rsid w:val="005666BE"/>
    <w:rsid w:val="0056689B"/>
    <w:rsid w:val="00567C18"/>
    <w:rsid w:val="0057042B"/>
    <w:rsid w:val="00570636"/>
    <w:rsid w:val="00570755"/>
    <w:rsid w:val="00570E57"/>
    <w:rsid w:val="005711AF"/>
    <w:rsid w:val="0057161B"/>
    <w:rsid w:val="0057186F"/>
    <w:rsid w:val="00571973"/>
    <w:rsid w:val="00571B69"/>
    <w:rsid w:val="00571BD9"/>
    <w:rsid w:val="005722B2"/>
    <w:rsid w:val="00572732"/>
    <w:rsid w:val="00572A3C"/>
    <w:rsid w:val="00572E79"/>
    <w:rsid w:val="00573143"/>
    <w:rsid w:val="005733A7"/>
    <w:rsid w:val="005733FB"/>
    <w:rsid w:val="00573499"/>
    <w:rsid w:val="00573E81"/>
    <w:rsid w:val="00574068"/>
    <w:rsid w:val="005740BD"/>
    <w:rsid w:val="005741BB"/>
    <w:rsid w:val="005743A6"/>
    <w:rsid w:val="005744B9"/>
    <w:rsid w:val="0057479D"/>
    <w:rsid w:val="0057547A"/>
    <w:rsid w:val="005759BB"/>
    <w:rsid w:val="00575D5A"/>
    <w:rsid w:val="00575FD8"/>
    <w:rsid w:val="00576A67"/>
    <w:rsid w:val="00576CAC"/>
    <w:rsid w:val="0057751C"/>
    <w:rsid w:val="00577631"/>
    <w:rsid w:val="0057791D"/>
    <w:rsid w:val="00577A2A"/>
    <w:rsid w:val="00577BEB"/>
    <w:rsid w:val="0058006F"/>
    <w:rsid w:val="00580083"/>
    <w:rsid w:val="005806DB"/>
    <w:rsid w:val="0058082A"/>
    <w:rsid w:val="005811A4"/>
    <w:rsid w:val="00581233"/>
    <w:rsid w:val="005819A2"/>
    <w:rsid w:val="00581D13"/>
    <w:rsid w:val="00581E0A"/>
    <w:rsid w:val="00581E52"/>
    <w:rsid w:val="00582015"/>
    <w:rsid w:val="005821E8"/>
    <w:rsid w:val="00582229"/>
    <w:rsid w:val="0058248A"/>
    <w:rsid w:val="00582715"/>
    <w:rsid w:val="005827D1"/>
    <w:rsid w:val="00582D10"/>
    <w:rsid w:val="005832B8"/>
    <w:rsid w:val="00583A26"/>
    <w:rsid w:val="00583EC2"/>
    <w:rsid w:val="00583F8F"/>
    <w:rsid w:val="00584440"/>
    <w:rsid w:val="00584AAA"/>
    <w:rsid w:val="00584B71"/>
    <w:rsid w:val="00584D82"/>
    <w:rsid w:val="00584DCA"/>
    <w:rsid w:val="00584DE3"/>
    <w:rsid w:val="0058513E"/>
    <w:rsid w:val="00585269"/>
    <w:rsid w:val="005852A7"/>
    <w:rsid w:val="00585770"/>
    <w:rsid w:val="00585C25"/>
    <w:rsid w:val="00585CDD"/>
    <w:rsid w:val="0058659E"/>
    <w:rsid w:val="00586D39"/>
    <w:rsid w:val="00586F30"/>
    <w:rsid w:val="00590352"/>
    <w:rsid w:val="00590482"/>
    <w:rsid w:val="005906D5"/>
    <w:rsid w:val="005907BC"/>
    <w:rsid w:val="0059086F"/>
    <w:rsid w:val="00590B55"/>
    <w:rsid w:val="00590D40"/>
    <w:rsid w:val="00590D70"/>
    <w:rsid w:val="005912E6"/>
    <w:rsid w:val="005916FC"/>
    <w:rsid w:val="00592557"/>
    <w:rsid w:val="00592832"/>
    <w:rsid w:val="0059293A"/>
    <w:rsid w:val="00592F71"/>
    <w:rsid w:val="00593C9E"/>
    <w:rsid w:val="00593E6B"/>
    <w:rsid w:val="00593E99"/>
    <w:rsid w:val="00593EE9"/>
    <w:rsid w:val="00594250"/>
    <w:rsid w:val="005945B7"/>
    <w:rsid w:val="00594771"/>
    <w:rsid w:val="00594C3E"/>
    <w:rsid w:val="00594EC2"/>
    <w:rsid w:val="00595337"/>
    <w:rsid w:val="00595470"/>
    <w:rsid w:val="00596407"/>
    <w:rsid w:val="005966E7"/>
    <w:rsid w:val="00596810"/>
    <w:rsid w:val="00596D89"/>
    <w:rsid w:val="00597338"/>
    <w:rsid w:val="00597637"/>
    <w:rsid w:val="00597812"/>
    <w:rsid w:val="00597A73"/>
    <w:rsid w:val="00597BDD"/>
    <w:rsid w:val="00597D08"/>
    <w:rsid w:val="005A0499"/>
    <w:rsid w:val="005A07F5"/>
    <w:rsid w:val="005A0A14"/>
    <w:rsid w:val="005A0C2F"/>
    <w:rsid w:val="005A15B2"/>
    <w:rsid w:val="005A1653"/>
    <w:rsid w:val="005A191A"/>
    <w:rsid w:val="005A1F44"/>
    <w:rsid w:val="005A1F57"/>
    <w:rsid w:val="005A2717"/>
    <w:rsid w:val="005A2C64"/>
    <w:rsid w:val="005A2ED7"/>
    <w:rsid w:val="005A319F"/>
    <w:rsid w:val="005A3970"/>
    <w:rsid w:val="005A3F00"/>
    <w:rsid w:val="005A3FA7"/>
    <w:rsid w:val="005A4177"/>
    <w:rsid w:val="005A42A9"/>
    <w:rsid w:val="005A435C"/>
    <w:rsid w:val="005A4405"/>
    <w:rsid w:val="005A441A"/>
    <w:rsid w:val="005A44ED"/>
    <w:rsid w:val="005A491F"/>
    <w:rsid w:val="005A49E8"/>
    <w:rsid w:val="005A4AC5"/>
    <w:rsid w:val="005A4C59"/>
    <w:rsid w:val="005A5306"/>
    <w:rsid w:val="005A573E"/>
    <w:rsid w:val="005A5971"/>
    <w:rsid w:val="005A5AE8"/>
    <w:rsid w:val="005A5B43"/>
    <w:rsid w:val="005A5C0B"/>
    <w:rsid w:val="005A6590"/>
    <w:rsid w:val="005A69E5"/>
    <w:rsid w:val="005A6ADA"/>
    <w:rsid w:val="005A6B19"/>
    <w:rsid w:val="005A6D1D"/>
    <w:rsid w:val="005A6E34"/>
    <w:rsid w:val="005A7029"/>
    <w:rsid w:val="005A729A"/>
    <w:rsid w:val="005A745B"/>
    <w:rsid w:val="005A7491"/>
    <w:rsid w:val="005A7E9B"/>
    <w:rsid w:val="005B02CA"/>
    <w:rsid w:val="005B092F"/>
    <w:rsid w:val="005B0957"/>
    <w:rsid w:val="005B0A75"/>
    <w:rsid w:val="005B117F"/>
    <w:rsid w:val="005B1487"/>
    <w:rsid w:val="005B16EE"/>
    <w:rsid w:val="005B1AFE"/>
    <w:rsid w:val="005B1C98"/>
    <w:rsid w:val="005B23D0"/>
    <w:rsid w:val="005B278B"/>
    <w:rsid w:val="005B2B47"/>
    <w:rsid w:val="005B30C3"/>
    <w:rsid w:val="005B3109"/>
    <w:rsid w:val="005B3217"/>
    <w:rsid w:val="005B3391"/>
    <w:rsid w:val="005B3479"/>
    <w:rsid w:val="005B3845"/>
    <w:rsid w:val="005B38EB"/>
    <w:rsid w:val="005B3957"/>
    <w:rsid w:val="005B3B29"/>
    <w:rsid w:val="005B3B61"/>
    <w:rsid w:val="005B3C7A"/>
    <w:rsid w:val="005B422D"/>
    <w:rsid w:val="005B46D8"/>
    <w:rsid w:val="005B50C1"/>
    <w:rsid w:val="005B51AA"/>
    <w:rsid w:val="005B528B"/>
    <w:rsid w:val="005B54E9"/>
    <w:rsid w:val="005B59DF"/>
    <w:rsid w:val="005B5B4A"/>
    <w:rsid w:val="005B6067"/>
    <w:rsid w:val="005B6318"/>
    <w:rsid w:val="005B639A"/>
    <w:rsid w:val="005B649A"/>
    <w:rsid w:val="005B6783"/>
    <w:rsid w:val="005B71F0"/>
    <w:rsid w:val="005B755F"/>
    <w:rsid w:val="005C012E"/>
    <w:rsid w:val="005C0179"/>
    <w:rsid w:val="005C01B6"/>
    <w:rsid w:val="005C0908"/>
    <w:rsid w:val="005C0D86"/>
    <w:rsid w:val="005C14D1"/>
    <w:rsid w:val="005C14EB"/>
    <w:rsid w:val="005C1610"/>
    <w:rsid w:val="005C1903"/>
    <w:rsid w:val="005C1AC7"/>
    <w:rsid w:val="005C1AE6"/>
    <w:rsid w:val="005C1B91"/>
    <w:rsid w:val="005C1F9C"/>
    <w:rsid w:val="005C23DB"/>
    <w:rsid w:val="005C2C4F"/>
    <w:rsid w:val="005C2D40"/>
    <w:rsid w:val="005C30E7"/>
    <w:rsid w:val="005C348C"/>
    <w:rsid w:val="005C3846"/>
    <w:rsid w:val="005C38F5"/>
    <w:rsid w:val="005C3B96"/>
    <w:rsid w:val="005C3CC5"/>
    <w:rsid w:val="005C4020"/>
    <w:rsid w:val="005C4056"/>
    <w:rsid w:val="005C41D6"/>
    <w:rsid w:val="005C43CB"/>
    <w:rsid w:val="005C44C9"/>
    <w:rsid w:val="005C49CA"/>
    <w:rsid w:val="005C4CF7"/>
    <w:rsid w:val="005C4D54"/>
    <w:rsid w:val="005C4FAB"/>
    <w:rsid w:val="005C4FEC"/>
    <w:rsid w:val="005C5186"/>
    <w:rsid w:val="005C62DA"/>
    <w:rsid w:val="005C68D4"/>
    <w:rsid w:val="005C6B54"/>
    <w:rsid w:val="005C6F45"/>
    <w:rsid w:val="005C6FA5"/>
    <w:rsid w:val="005C710F"/>
    <w:rsid w:val="005C740D"/>
    <w:rsid w:val="005C772C"/>
    <w:rsid w:val="005C7854"/>
    <w:rsid w:val="005C789E"/>
    <w:rsid w:val="005C7C17"/>
    <w:rsid w:val="005C7E0C"/>
    <w:rsid w:val="005C7EBA"/>
    <w:rsid w:val="005D0133"/>
    <w:rsid w:val="005D033E"/>
    <w:rsid w:val="005D0517"/>
    <w:rsid w:val="005D08B6"/>
    <w:rsid w:val="005D0A25"/>
    <w:rsid w:val="005D0A95"/>
    <w:rsid w:val="005D11CD"/>
    <w:rsid w:val="005D1497"/>
    <w:rsid w:val="005D2534"/>
    <w:rsid w:val="005D2612"/>
    <w:rsid w:val="005D28D4"/>
    <w:rsid w:val="005D2B4F"/>
    <w:rsid w:val="005D31B7"/>
    <w:rsid w:val="005D3238"/>
    <w:rsid w:val="005D37A2"/>
    <w:rsid w:val="005D396F"/>
    <w:rsid w:val="005D400C"/>
    <w:rsid w:val="005D423D"/>
    <w:rsid w:val="005D45B9"/>
    <w:rsid w:val="005D4850"/>
    <w:rsid w:val="005D5213"/>
    <w:rsid w:val="005D5C9C"/>
    <w:rsid w:val="005D5E02"/>
    <w:rsid w:val="005D6B52"/>
    <w:rsid w:val="005D7323"/>
    <w:rsid w:val="005D75EE"/>
    <w:rsid w:val="005D7AFD"/>
    <w:rsid w:val="005D7CE0"/>
    <w:rsid w:val="005D7D76"/>
    <w:rsid w:val="005D7F0E"/>
    <w:rsid w:val="005E0069"/>
    <w:rsid w:val="005E00D1"/>
    <w:rsid w:val="005E0174"/>
    <w:rsid w:val="005E0371"/>
    <w:rsid w:val="005E0C34"/>
    <w:rsid w:val="005E187A"/>
    <w:rsid w:val="005E1ACC"/>
    <w:rsid w:val="005E1CC9"/>
    <w:rsid w:val="005E1DD4"/>
    <w:rsid w:val="005E1F6D"/>
    <w:rsid w:val="005E249C"/>
    <w:rsid w:val="005E24A2"/>
    <w:rsid w:val="005E26F7"/>
    <w:rsid w:val="005E2831"/>
    <w:rsid w:val="005E2E67"/>
    <w:rsid w:val="005E34EC"/>
    <w:rsid w:val="005E3536"/>
    <w:rsid w:val="005E359E"/>
    <w:rsid w:val="005E35CE"/>
    <w:rsid w:val="005E3A2B"/>
    <w:rsid w:val="005E3C46"/>
    <w:rsid w:val="005E420B"/>
    <w:rsid w:val="005E4A2C"/>
    <w:rsid w:val="005E4C5E"/>
    <w:rsid w:val="005E4CA1"/>
    <w:rsid w:val="005E4FF1"/>
    <w:rsid w:val="005E536D"/>
    <w:rsid w:val="005E562E"/>
    <w:rsid w:val="005E57A7"/>
    <w:rsid w:val="005E57DC"/>
    <w:rsid w:val="005E6469"/>
    <w:rsid w:val="005E6625"/>
    <w:rsid w:val="005E67EB"/>
    <w:rsid w:val="005E6E88"/>
    <w:rsid w:val="005E6F6C"/>
    <w:rsid w:val="005E71BB"/>
    <w:rsid w:val="005E74A4"/>
    <w:rsid w:val="005F04E2"/>
    <w:rsid w:val="005F0883"/>
    <w:rsid w:val="005F0909"/>
    <w:rsid w:val="005F0B33"/>
    <w:rsid w:val="005F0E65"/>
    <w:rsid w:val="005F1083"/>
    <w:rsid w:val="005F12F9"/>
    <w:rsid w:val="005F155F"/>
    <w:rsid w:val="005F1AB9"/>
    <w:rsid w:val="005F1B59"/>
    <w:rsid w:val="005F292D"/>
    <w:rsid w:val="005F29B1"/>
    <w:rsid w:val="005F2EAB"/>
    <w:rsid w:val="005F350E"/>
    <w:rsid w:val="005F3619"/>
    <w:rsid w:val="005F3694"/>
    <w:rsid w:val="005F369F"/>
    <w:rsid w:val="005F39C7"/>
    <w:rsid w:val="005F3EC4"/>
    <w:rsid w:val="005F4402"/>
    <w:rsid w:val="005F4893"/>
    <w:rsid w:val="005F4A3B"/>
    <w:rsid w:val="005F4AB5"/>
    <w:rsid w:val="005F4AEE"/>
    <w:rsid w:val="005F4F24"/>
    <w:rsid w:val="005F549B"/>
    <w:rsid w:val="005F5651"/>
    <w:rsid w:val="005F5C52"/>
    <w:rsid w:val="005F5D77"/>
    <w:rsid w:val="005F6486"/>
    <w:rsid w:val="005F6809"/>
    <w:rsid w:val="005F686C"/>
    <w:rsid w:val="005F6A46"/>
    <w:rsid w:val="005F6CD2"/>
    <w:rsid w:val="005F6D81"/>
    <w:rsid w:val="005F6D9D"/>
    <w:rsid w:val="005F6E98"/>
    <w:rsid w:val="005F6F14"/>
    <w:rsid w:val="005F6F4E"/>
    <w:rsid w:val="005F6FE9"/>
    <w:rsid w:val="005F764C"/>
    <w:rsid w:val="005F7C2C"/>
    <w:rsid w:val="0060008A"/>
    <w:rsid w:val="0060019F"/>
    <w:rsid w:val="006001A3"/>
    <w:rsid w:val="00600397"/>
    <w:rsid w:val="006003EF"/>
    <w:rsid w:val="00600729"/>
    <w:rsid w:val="00600AC8"/>
    <w:rsid w:val="00600D22"/>
    <w:rsid w:val="00600D63"/>
    <w:rsid w:val="006016FE"/>
    <w:rsid w:val="0060170A"/>
    <w:rsid w:val="00601927"/>
    <w:rsid w:val="00601D4C"/>
    <w:rsid w:val="00601D90"/>
    <w:rsid w:val="006020A8"/>
    <w:rsid w:val="006020CE"/>
    <w:rsid w:val="006020FE"/>
    <w:rsid w:val="0060282D"/>
    <w:rsid w:val="00602E69"/>
    <w:rsid w:val="006034A7"/>
    <w:rsid w:val="00603772"/>
    <w:rsid w:val="00603829"/>
    <w:rsid w:val="00603889"/>
    <w:rsid w:val="00603ACD"/>
    <w:rsid w:val="00603BB3"/>
    <w:rsid w:val="00603C57"/>
    <w:rsid w:val="00603C5E"/>
    <w:rsid w:val="00603D3E"/>
    <w:rsid w:val="006043D0"/>
    <w:rsid w:val="006048A1"/>
    <w:rsid w:val="006048D7"/>
    <w:rsid w:val="0060490D"/>
    <w:rsid w:val="006049FC"/>
    <w:rsid w:val="00604F02"/>
    <w:rsid w:val="0060505E"/>
    <w:rsid w:val="00605294"/>
    <w:rsid w:val="006052F9"/>
    <w:rsid w:val="006056DC"/>
    <w:rsid w:val="006057D6"/>
    <w:rsid w:val="006058AE"/>
    <w:rsid w:val="00605CE5"/>
    <w:rsid w:val="00605DF8"/>
    <w:rsid w:val="00605F4E"/>
    <w:rsid w:val="0060627D"/>
    <w:rsid w:val="00606A9C"/>
    <w:rsid w:val="00606C67"/>
    <w:rsid w:val="00606FB5"/>
    <w:rsid w:val="0060733D"/>
    <w:rsid w:val="00607341"/>
    <w:rsid w:val="006078B2"/>
    <w:rsid w:val="00607A2B"/>
    <w:rsid w:val="00607CEE"/>
    <w:rsid w:val="0061030D"/>
    <w:rsid w:val="006106BC"/>
    <w:rsid w:val="00610C98"/>
    <w:rsid w:val="006111B3"/>
    <w:rsid w:val="006112D3"/>
    <w:rsid w:val="00611673"/>
    <w:rsid w:val="0061180E"/>
    <w:rsid w:val="00611985"/>
    <w:rsid w:val="00611B3D"/>
    <w:rsid w:val="00611CB4"/>
    <w:rsid w:val="006120FC"/>
    <w:rsid w:val="00612450"/>
    <w:rsid w:val="00612727"/>
    <w:rsid w:val="00612AC2"/>
    <w:rsid w:val="00612E0A"/>
    <w:rsid w:val="00612F1D"/>
    <w:rsid w:val="00612F5B"/>
    <w:rsid w:val="006132A5"/>
    <w:rsid w:val="00613B8D"/>
    <w:rsid w:val="00613F11"/>
    <w:rsid w:val="00614301"/>
    <w:rsid w:val="006143D2"/>
    <w:rsid w:val="006145E1"/>
    <w:rsid w:val="0061472D"/>
    <w:rsid w:val="006147C6"/>
    <w:rsid w:val="00614CD8"/>
    <w:rsid w:val="00615376"/>
    <w:rsid w:val="006155B2"/>
    <w:rsid w:val="0061571C"/>
    <w:rsid w:val="0061585C"/>
    <w:rsid w:val="0061594C"/>
    <w:rsid w:val="006164EA"/>
    <w:rsid w:val="00616582"/>
    <w:rsid w:val="006165F7"/>
    <w:rsid w:val="00616AEE"/>
    <w:rsid w:val="00616BC0"/>
    <w:rsid w:val="00616BC8"/>
    <w:rsid w:val="00616CDE"/>
    <w:rsid w:val="00616F4C"/>
    <w:rsid w:val="00616F76"/>
    <w:rsid w:val="00617057"/>
    <w:rsid w:val="006171A4"/>
    <w:rsid w:val="006173C8"/>
    <w:rsid w:val="00617DD0"/>
    <w:rsid w:val="00620AD8"/>
    <w:rsid w:val="00620E31"/>
    <w:rsid w:val="0062134D"/>
    <w:rsid w:val="00621663"/>
    <w:rsid w:val="00621727"/>
    <w:rsid w:val="006218F5"/>
    <w:rsid w:val="00621A5A"/>
    <w:rsid w:val="00621D4C"/>
    <w:rsid w:val="00621FC3"/>
    <w:rsid w:val="006228EF"/>
    <w:rsid w:val="006229B9"/>
    <w:rsid w:val="00623141"/>
    <w:rsid w:val="006232DD"/>
    <w:rsid w:val="00623343"/>
    <w:rsid w:val="006233D6"/>
    <w:rsid w:val="00623652"/>
    <w:rsid w:val="0062375A"/>
    <w:rsid w:val="00623942"/>
    <w:rsid w:val="00624381"/>
    <w:rsid w:val="00624B48"/>
    <w:rsid w:val="006250A4"/>
    <w:rsid w:val="006251C7"/>
    <w:rsid w:val="006252AC"/>
    <w:rsid w:val="0062557F"/>
    <w:rsid w:val="0062596D"/>
    <w:rsid w:val="00625AA5"/>
    <w:rsid w:val="00625DC7"/>
    <w:rsid w:val="0062700F"/>
    <w:rsid w:val="006273A6"/>
    <w:rsid w:val="006274A2"/>
    <w:rsid w:val="00627578"/>
    <w:rsid w:val="00627C90"/>
    <w:rsid w:val="00627F99"/>
    <w:rsid w:val="00630430"/>
    <w:rsid w:val="0063151E"/>
    <w:rsid w:val="0063153A"/>
    <w:rsid w:val="006319BC"/>
    <w:rsid w:val="00631A8C"/>
    <w:rsid w:val="00631CDF"/>
    <w:rsid w:val="00631F40"/>
    <w:rsid w:val="00632279"/>
    <w:rsid w:val="00632A48"/>
    <w:rsid w:val="00632F23"/>
    <w:rsid w:val="00633142"/>
    <w:rsid w:val="00633370"/>
    <w:rsid w:val="006335E6"/>
    <w:rsid w:val="0063383C"/>
    <w:rsid w:val="00633A76"/>
    <w:rsid w:val="00633ADC"/>
    <w:rsid w:val="00633B20"/>
    <w:rsid w:val="00634272"/>
    <w:rsid w:val="0063486C"/>
    <w:rsid w:val="006349AB"/>
    <w:rsid w:val="00634C05"/>
    <w:rsid w:val="00634CF8"/>
    <w:rsid w:val="00634FF9"/>
    <w:rsid w:val="0063514A"/>
    <w:rsid w:val="0063515E"/>
    <w:rsid w:val="00635567"/>
    <w:rsid w:val="0063580B"/>
    <w:rsid w:val="0063583E"/>
    <w:rsid w:val="006358CB"/>
    <w:rsid w:val="00635DFD"/>
    <w:rsid w:val="00635E90"/>
    <w:rsid w:val="00635F5B"/>
    <w:rsid w:val="00636475"/>
    <w:rsid w:val="00636640"/>
    <w:rsid w:val="006368ED"/>
    <w:rsid w:val="00636ABD"/>
    <w:rsid w:val="00636BE1"/>
    <w:rsid w:val="00636E09"/>
    <w:rsid w:val="006372E6"/>
    <w:rsid w:val="006372EA"/>
    <w:rsid w:val="00637340"/>
    <w:rsid w:val="0063757C"/>
    <w:rsid w:val="0063789E"/>
    <w:rsid w:val="006378F4"/>
    <w:rsid w:val="006379D3"/>
    <w:rsid w:val="00637FB1"/>
    <w:rsid w:val="006401FD"/>
    <w:rsid w:val="0064024E"/>
    <w:rsid w:val="00640297"/>
    <w:rsid w:val="00640706"/>
    <w:rsid w:val="00640B1D"/>
    <w:rsid w:val="00641018"/>
    <w:rsid w:val="0064128D"/>
    <w:rsid w:val="006412F8"/>
    <w:rsid w:val="00641F68"/>
    <w:rsid w:val="006423E8"/>
    <w:rsid w:val="006425D8"/>
    <w:rsid w:val="00642735"/>
    <w:rsid w:val="00642DF6"/>
    <w:rsid w:val="00642EA3"/>
    <w:rsid w:val="0064302F"/>
    <w:rsid w:val="0064312A"/>
    <w:rsid w:val="00643359"/>
    <w:rsid w:val="006434BA"/>
    <w:rsid w:val="00643614"/>
    <w:rsid w:val="006436E9"/>
    <w:rsid w:val="006436EF"/>
    <w:rsid w:val="00643A1B"/>
    <w:rsid w:val="00644342"/>
    <w:rsid w:val="00644760"/>
    <w:rsid w:val="006447FC"/>
    <w:rsid w:val="00644846"/>
    <w:rsid w:val="00644B1D"/>
    <w:rsid w:val="00645131"/>
    <w:rsid w:val="006452D3"/>
    <w:rsid w:val="006457B7"/>
    <w:rsid w:val="00645A9D"/>
    <w:rsid w:val="00646064"/>
    <w:rsid w:val="006460DE"/>
    <w:rsid w:val="00646959"/>
    <w:rsid w:val="00646C1E"/>
    <w:rsid w:val="00646D88"/>
    <w:rsid w:val="00646FFD"/>
    <w:rsid w:val="00647237"/>
    <w:rsid w:val="0064735E"/>
    <w:rsid w:val="006478AB"/>
    <w:rsid w:val="00647A53"/>
    <w:rsid w:val="00647CC4"/>
    <w:rsid w:val="00647D66"/>
    <w:rsid w:val="00647D99"/>
    <w:rsid w:val="00647F5B"/>
    <w:rsid w:val="006502C9"/>
    <w:rsid w:val="0065092F"/>
    <w:rsid w:val="00650970"/>
    <w:rsid w:val="00650B05"/>
    <w:rsid w:val="00650BB5"/>
    <w:rsid w:val="00650ED8"/>
    <w:rsid w:val="006510A5"/>
    <w:rsid w:val="0065117F"/>
    <w:rsid w:val="00651427"/>
    <w:rsid w:val="00651689"/>
    <w:rsid w:val="00651B57"/>
    <w:rsid w:val="00651BF7"/>
    <w:rsid w:val="00652176"/>
    <w:rsid w:val="00652A6E"/>
    <w:rsid w:val="00652B75"/>
    <w:rsid w:val="00652EFD"/>
    <w:rsid w:val="0065311B"/>
    <w:rsid w:val="0065321F"/>
    <w:rsid w:val="00653372"/>
    <w:rsid w:val="0065357A"/>
    <w:rsid w:val="00653BA9"/>
    <w:rsid w:val="0065416C"/>
    <w:rsid w:val="006541A7"/>
    <w:rsid w:val="006543AF"/>
    <w:rsid w:val="0065466B"/>
    <w:rsid w:val="006547EE"/>
    <w:rsid w:val="0065499B"/>
    <w:rsid w:val="00654CDC"/>
    <w:rsid w:val="00654D58"/>
    <w:rsid w:val="00655696"/>
    <w:rsid w:val="00655EB5"/>
    <w:rsid w:val="00655FAA"/>
    <w:rsid w:val="00656068"/>
    <w:rsid w:val="006563F7"/>
    <w:rsid w:val="006565B8"/>
    <w:rsid w:val="00656A71"/>
    <w:rsid w:val="00656AFD"/>
    <w:rsid w:val="00656EDA"/>
    <w:rsid w:val="00656F72"/>
    <w:rsid w:val="006571F8"/>
    <w:rsid w:val="006572E7"/>
    <w:rsid w:val="0065762A"/>
    <w:rsid w:val="00657784"/>
    <w:rsid w:val="006577B2"/>
    <w:rsid w:val="00657C24"/>
    <w:rsid w:val="00657C44"/>
    <w:rsid w:val="00657DA3"/>
    <w:rsid w:val="0066070F"/>
    <w:rsid w:val="006614EB"/>
    <w:rsid w:val="00661941"/>
    <w:rsid w:val="0066205C"/>
    <w:rsid w:val="0066218E"/>
    <w:rsid w:val="00662CB7"/>
    <w:rsid w:val="00662D77"/>
    <w:rsid w:val="00663331"/>
    <w:rsid w:val="006638A1"/>
    <w:rsid w:val="00663C92"/>
    <w:rsid w:val="00664772"/>
    <w:rsid w:val="00664BE6"/>
    <w:rsid w:val="006657EC"/>
    <w:rsid w:val="00665DB5"/>
    <w:rsid w:val="00665FE8"/>
    <w:rsid w:val="00666528"/>
    <w:rsid w:val="0066667E"/>
    <w:rsid w:val="00666687"/>
    <w:rsid w:val="00666899"/>
    <w:rsid w:val="00666998"/>
    <w:rsid w:val="00666C2E"/>
    <w:rsid w:val="00666DD3"/>
    <w:rsid w:val="0066707D"/>
    <w:rsid w:val="0066708A"/>
    <w:rsid w:val="00667A78"/>
    <w:rsid w:val="00667E79"/>
    <w:rsid w:val="00670218"/>
    <w:rsid w:val="006702DA"/>
    <w:rsid w:val="0067052F"/>
    <w:rsid w:val="00670BDD"/>
    <w:rsid w:val="0067109D"/>
    <w:rsid w:val="006712AA"/>
    <w:rsid w:val="00671442"/>
    <w:rsid w:val="0067177A"/>
    <w:rsid w:val="00671EEA"/>
    <w:rsid w:val="00672763"/>
    <w:rsid w:val="00672DF4"/>
    <w:rsid w:val="00672F4D"/>
    <w:rsid w:val="00673314"/>
    <w:rsid w:val="00673529"/>
    <w:rsid w:val="0067386B"/>
    <w:rsid w:val="006738D0"/>
    <w:rsid w:val="00673C2A"/>
    <w:rsid w:val="0067480C"/>
    <w:rsid w:val="00674826"/>
    <w:rsid w:val="00674858"/>
    <w:rsid w:val="006748FC"/>
    <w:rsid w:val="00674922"/>
    <w:rsid w:val="0067516B"/>
    <w:rsid w:val="00675416"/>
    <w:rsid w:val="00675EC1"/>
    <w:rsid w:val="0067614B"/>
    <w:rsid w:val="0067636C"/>
    <w:rsid w:val="006763B9"/>
    <w:rsid w:val="0067671E"/>
    <w:rsid w:val="0067676F"/>
    <w:rsid w:val="006767DC"/>
    <w:rsid w:val="00676D8A"/>
    <w:rsid w:val="006770C3"/>
    <w:rsid w:val="0067710C"/>
    <w:rsid w:val="00677230"/>
    <w:rsid w:val="00677242"/>
    <w:rsid w:val="00677417"/>
    <w:rsid w:val="006774E2"/>
    <w:rsid w:val="0067767B"/>
    <w:rsid w:val="00677856"/>
    <w:rsid w:val="00677C1B"/>
    <w:rsid w:val="00680206"/>
    <w:rsid w:val="0068027D"/>
    <w:rsid w:val="00680567"/>
    <w:rsid w:val="00681450"/>
    <w:rsid w:val="0068153E"/>
    <w:rsid w:val="00681AF0"/>
    <w:rsid w:val="00681DF7"/>
    <w:rsid w:val="00682290"/>
    <w:rsid w:val="006826E7"/>
    <w:rsid w:val="00682CDE"/>
    <w:rsid w:val="00682E60"/>
    <w:rsid w:val="00682F55"/>
    <w:rsid w:val="00682F80"/>
    <w:rsid w:val="00682FCD"/>
    <w:rsid w:val="00683562"/>
    <w:rsid w:val="006837BA"/>
    <w:rsid w:val="006839E8"/>
    <w:rsid w:val="00683D5E"/>
    <w:rsid w:val="00683F1D"/>
    <w:rsid w:val="00684503"/>
    <w:rsid w:val="00684994"/>
    <w:rsid w:val="00685968"/>
    <w:rsid w:val="00685ABB"/>
    <w:rsid w:val="00685C2F"/>
    <w:rsid w:val="006860A8"/>
    <w:rsid w:val="00686129"/>
    <w:rsid w:val="00686234"/>
    <w:rsid w:val="006863C1"/>
    <w:rsid w:val="006864E7"/>
    <w:rsid w:val="00686684"/>
    <w:rsid w:val="006866A5"/>
    <w:rsid w:val="00686EBC"/>
    <w:rsid w:val="0068712F"/>
    <w:rsid w:val="0068713C"/>
    <w:rsid w:val="00687279"/>
    <w:rsid w:val="0068787E"/>
    <w:rsid w:val="006878EF"/>
    <w:rsid w:val="00687AF3"/>
    <w:rsid w:val="00687B60"/>
    <w:rsid w:val="00690021"/>
    <w:rsid w:val="0069055E"/>
    <w:rsid w:val="0069072B"/>
    <w:rsid w:val="00690B45"/>
    <w:rsid w:val="00690D54"/>
    <w:rsid w:val="00690DF9"/>
    <w:rsid w:val="00690FAC"/>
    <w:rsid w:val="00691020"/>
    <w:rsid w:val="006913AB"/>
    <w:rsid w:val="0069167B"/>
    <w:rsid w:val="0069197F"/>
    <w:rsid w:val="00691AEC"/>
    <w:rsid w:val="00691E1E"/>
    <w:rsid w:val="006921B9"/>
    <w:rsid w:val="00692449"/>
    <w:rsid w:val="006926BA"/>
    <w:rsid w:val="00692E3C"/>
    <w:rsid w:val="00692E77"/>
    <w:rsid w:val="00692FB0"/>
    <w:rsid w:val="00693463"/>
    <w:rsid w:val="0069374E"/>
    <w:rsid w:val="006939C5"/>
    <w:rsid w:val="00693ACB"/>
    <w:rsid w:val="00693E32"/>
    <w:rsid w:val="006940A3"/>
    <w:rsid w:val="00694656"/>
    <w:rsid w:val="00694723"/>
    <w:rsid w:val="0069484D"/>
    <w:rsid w:val="0069493C"/>
    <w:rsid w:val="00694BDB"/>
    <w:rsid w:val="00695143"/>
    <w:rsid w:val="00695356"/>
    <w:rsid w:val="00695439"/>
    <w:rsid w:val="00695AEF"/>
    <w:rsid w:val="00695E94"/>
    <w:rsid w:val="00696228"/>
    <w:rsid w:val="0069639B"/>
    <w:rsid w:val="00696AEB"/>
    <w:rsid w:val="0069727C"/>
    <w:rsid w:val="00697321"/>
    <w:rsid w:val="0069749A"/>
    <w:rsid w:val="00697C2E"/>
    <w:rsid w:val="00697E4A"/>
    <w:rsid w:val="00697EEE"/>
    <w:rsid w:val="006A0066"/>
    <w:rsid w:val="006A00B8"/>
    <w:rsid w:val="006A0270"/>
    <w:rsid w:val="006A02A8"/>
    <w:rsid w:val="006A052F"/>
    <w:rsid w:val="006A05FA"/>
    <w:rsid w:val="006A08E6"/>
    <w:rsid w:val="006A094C"/>
    <w:rsid w:val="006A126B"/>
    <w:rsid w:val="006A1551"/>
    <w:rsid w:val="006A16AB"/>
    <w:rsid w:val="006A19E9"/>
    <w:rsid w:val="006A19EF"/>
    <w:rsid w:val="006A1A41"/>
    <w:rsid w:val="006A1A72"/>
    <w:rsid w:val="006A1EED"/>
    <w:rsid w:val="006A21DD"/>
    <w:rsid w:val="006A2260"/>
    <w:rsid w:val="006A2A2F"/>
    <w:rsid w:val="006A2E1E"/>
    <w:rsid w:val="006A309E"/>
    <w:rsid w:val="006A328B"/>
    <w:rsid w:val="006A3546"/>
    <w:rsid w:val="006A3944"/>
    <w:rsid w:val="006A3A25"/>
    <w:rsid w:val="006A3B8F"/>
    <w:rsid w:val="006A47D1"/>
    <w:rsid w:val="006A4979"/>
    <w:rsid w:val="006A49C2"/>
    <w:rsid w:val="006A4A40"/>
    <w:rsid w:val="006A4AC7"/>
    <w:rsid w:val="006A4CA9"/>
    <w:rsid w:val="006A510D"/>
    <w:rsid w:val="006A575D"/>
    <w:rsid w:val="006A5C2D"/>
    <w:rsid w:val="006A5DFD"/>
    <w:rsid w:val="006A6148"/>
    <w:rsid w:val="006A6493"/>
    <w:rsid w:val="006A67FD"/>
    <w:rsid w:val="006A6BD8"/>
    <w:rsid w:val="006A6E3A"/>
    <w:rsid w:val="006A70C9"/>
    <w:rsid w:val="006A716E"/>
    <w:rsid w:val="006A7689"/>
    <w:rsid w:val="006A782B"/>
    <w:rsid w:val="006A7DA9"/>
    <w:rsid w:val="006A7EA2"/>
    <w:rsid w:val="006B03A2"/>
    <w:rsid w:val="006B0C00"/>
    <w:rsid w:val="006B0CC4"/>
    <w:rsid w:val="006B1959"/>
    <w:rsid w:val="006B1A20"/>
    <w:rsid w:val="006B1B05"/>
    <w:rsid w:val="006B1C45"/>
    <w:rsid w:val="006B21E9"/>
    <w:rsid w:val="006B2371"/>
    <w:rsid w:val="006B2C75"/>
    <w:rsid w:val="006B2D81"/>
    <w:rsid w:val="006B2D93"/>
    <w:rsid w:val="006B2EFF"/>
    <w:rsid w:val="006B30AF"/>
    <w:rsid w:val="006B30CB"/>
    <w:rsid w:val="006B30DA"/>
    <w:rsid w:val="006B32F5"/>
    <w:rsid w:val="006B34EC"/>
    <w:rsid w:val="006B364C"/>
    <w:rsid w:val="006B3AD2"/>
    <w:rsid w:val="006B3CCA"/>
    <w:rsid w:val="006B404C"/>
    <w:rsid w:val="006B42E7"/>
    <w:rsid w:val="006B4BAD"/>
    <w:rsid w:val="006B4C23"/>
    <w:rsid w:val="006B52A5"/>
    <w:rsid w:val="006B542D"/>
    <w:rsid w:val="006B55AE"/>
    <w:rsid w:val="006B5881"/>
    <w:rsid w:val="006B5A1E"/>
    <w:rsid w:val="006B5A7A"/>
    <w:rsid w:val="006B5BA5"/>
    <w:rsid w:val="006B5D9A"/>
    <w:rsid w:val="006B614B"/>
    <w:rsid w:val="006B65D3"/>
    <w:rsid w:val="006B65F2"/>
    <w:rsid w:val="006B66A6"/>
    <w:rsid w:val="006B68B9"/>
    <w:rsid w:val="006B6CAB"/>
    <w:rsid w:val="006B6DD9"/>
    <w:rsid w:val="006B70E9"/>
    <w:rsid w:val="006B75BC"/>
    <w:rsid w:val="006B7ABF"/>
    <w:rsid w:val="006B7BBD"/>
    <w:rsid w:val="006C0962"/>
    <w:rsid w:val="006C09D7"/>
    <w:rsid w:val="006C0EA9"/>
    <w:rsid w:val="006C0ED3"/>
    <w:rsid w:val="006C0EE1"/>
    <w:rsid w:val="006C1061"/>
    <w:rsid w:val="006C108C"/>
    <w:rsid w:val="006C1B8A"/>
    <w:rsid w:val="006C255A"/>
    <w:rsid w:val="006C2620"/>
    <w:rsid w:val="006C2B4D"/>
    <w:rsid w:val="006C2BE7"/>
    <w:rsid w:val="006C2DD6"/>
    <w:rsid w:val="006C3160"/>
    <w:rsid w:val="006C31A8"/>
    <w:rsid w:val="006C323D"/>
    <w:rsid w:val="006C3878"/>
    <w:rsid w:val="006C3B91"/>
    <w:rsid w:val="006C3C66"/>
    <w:rsid w:val="006C4134"/>
    <w:rsid w:val="006C43AE"/>
    <w:rsid w:val="006C492B"/>
    <w:rsid w:val="006C5049"/>
    <w:rsid w:val="006C5280"/>
    <w:rsid w:val="006C5739"/>
    <w:rsid w:val="006C5872"/>
    <w:rsid w:val="006C5E23"/>
    <w:rsid w:val="006C615A"/>
    <w:rsid w:val="006C67AF"/>
    <w:rsid w:val="006C6AD0"/>
    <w:rsid w:val="006C6AF9"/>
    <w:rsid w:val="006C6C54"/>
    <w:rsid w:val="006C6D66"/>
    <w:rsid w:val="006C704B"/>
    <w:rsid w:val="006C7331"/>
    <w:rsid w:val="006C74E5"/>
    <w:rsid w:val="006C7ABB"/>
    <w:rsid w:val="006D028A"/>
    <w:rsid w:val="006D05F6"/>
    <w:rsid w:val="006D082D"/>
    <w:rsid w:val="006D08DA"/>
    <w:rsid w:val="006D09DA"/>
    <w:rsid w:val="006D1357"/>
    <w:rsid w:val="006D1948"/>
    <w:rsid w:val="006D199C"/>
    <w:rsid w:val="006D1CA0"/>
    <w:rsid w:val="006D261B"/>
    <w:rsid w:val="006D27CF"/>
    <w:rsid w:val="006D2BE0"/>
    <w:rsid w:val="006D305F"/>
    <w:rsid w:val="006D33B4"/>
    <w:rsid w:val="006D36A7"/>
    <w:rsid w:val="006D3927"/>
    <w:rsid w:val="006D3935"/>
    <w:rsid w:val="006D3F94"/>
    <w:rsid w:val="006D420D"/>
    <w:rsid w:val="006D429E"/>
    <w:rsid w:val="006D45A1"/>
    <w:rsid w:val="006D490D"/>
    <w:rsid w:val="006D4AC0"/>
    <w:rsid w:val="006D4E7B"/>
    <w:rsid w:val="006D5029"/>
    <w:rsid w:val="006D514F"/>
    <w:rsid w:val="006D51E7"/>
    <w:rsid w:val="006D52C4"/>
    <w:rsid w:val="006D53B2"/>
    <w:rsid w:val="006D65CF"/>
    <w:rsid w:val="006D6962"/>
    <w:rsid w:val="006D6BF6"/>
    <w:rsid w:val="006D6DD4"/>
    <w:rsid w:val="006D7326"/>
    <w:rsid w:val="006D77F9"/>
    <w:rsid w:val="006D78D3"/>
    <w:rsid w:val="006D7B64"/>
    <w:rsid w:val="006D7F9D"/>
    <w:rsid w:val="006D7FE1"/>
    <w:rsid w:val="006E0A58"/>
    <w:rsid w:val="006E0C22"/>
    <w:rsid w:val="006E0DF3"/>
    <w:rsid w:val="006E0EF8"/>
    <w:rsid w:val="006E0F8F"/>
    <w:rsid w:val="006E111E"/>
    <w:rsid w:val="006E1200"/>
    <w:rsid w:val="006E1230"/>
    <w:rsid w:val="006E1692"/>
    <w:rsid w:val="006E187E"/>
    <w:rsid w:val="006E1EEC"/>
    <w:rsid w:val="006E2392"/>
    <w:rsid w:val="006E23A6"/>
    <w:rsid w:val="006E28D3"/>
    <w:rsid w:val="006E33D8"/>
    <w:rsid w:val="006E347D"/>
    <w:rsid w:val="006E349B"/>
    <w:rsid w:val="006E3A78"/>
    <w:rsid w:val="006E412C"/>
    <w:rsid w:val="006E43BB"/>
    <w:rsid w:val="006E46A8"/>
    <w:rsid w:val="006E5F2A"/>
    <w:rsid w:val="006E66A0"/>
    <w:rsid w:val="006E680B"/>
    <w:rsid w:val="006E68ED"/>
    <w:rsid w:val="006E6C79"/>
    <w:rsid w:val="006E70F7"/>
    <w:rsid w:val="006E7106"/>
    <w:rsid w:val="006E72AD"/>
    <w:rsid w:val="006E76B7"/>
    <w:rsid w:val="006E79C2"/>
    <w:rsid w:val="006E7BD7"/>
    <w:rsid w:val="006F0626"/>
    <w:rsid w:val="006F06CE"/>
    <w:rsid w:val="006F0789"/>
    <w:rsid w:val="006F0CFF"/>
    <w:rsid w:val="006F0D85"/>
    <w:rsid w:val="006F0E83"/>
    <w:rsid w:val="006F123D"/>
    <w:rsid w:val="006F19D9"/>
    <w:rsid w:val="006F1CCA"/>
    <w:rsid w:val="006F1FD0"/>
    <w:rsid w:val="006F1FDE"/>
    <w:rsid w:val="006F20DE"/>
    <w:rsid w:val="006F241C"/>
    <w:rsid w:val="006F2786"/>
    <w:rsid w:val="006F2868"/>
    <w:rsid w:val="006F295E"/>
    <w:rsid w:val="006F296A"/>
    <w:rsid w:val="006F296F"/>
    <w:rsid w:val="006F2CEB"/>
    <w:rsid w:val="006F2F5D"/>
    <w:rsid w:val="006F312B"/>
    <w:rsid w:val="006F31DE"/>
    <w:rsid w:val="006F33CF"/>
    <w:rsid w:val="006F33E7"/>
    <w:rsid w:val="006F38DF"/>
    <w:rsid w:val="006F39B7"/>
    <w:rsid w:val="006F3D2F"/>
    <w:rsid w:val="006F42AA"/>
    <w:rsid w:val="006F4367"/>
    <w:rsid w:val="006F4743"/>
    <w:rsid w:val="006F4CCD"/>
    <w:rsid w:val="006F52BF"/>
    <w:rsid w:val="006F5654"/>
    <w:rsid w:val="006F5886"/>
    <w:rsid w:val="006F5D73"/>
    <w:rsid w:val="006F5FC3"/>
    <w:rsid w:val="006F6304"/>
    <w:rsid w:val="006F643A"/>
    <w:rsid w:val="006F6A81"/>
    <w:rsid w:val="006F6D3F"/>
    <w:rsid w:val="006F78AD"/>
    <w:rsid w:val="006F794D"/>
    <w:rsid w:val="006F7ACC"/>
    <w:rsid w:val="006F7BC5"/>
    <w:rsid w:val="006F7C4B"/>
    <w:rsid w:val="0070031F"/>
    <w:rsid w:val="00700538"/>
    <w:rsid w:val="00700786"/>
    <w:rsid w:val="00700970"/>
    <w:rsid w:val="007009E6"/>
    <w:rsid w:val="00700A73"/>
    <w:rsid w:val="00700CFE"/>
    <w:rsid w:val="00701416"/>
    <w:rsid w:val="007017E2"/>
    <w:rsid w:val="00701F54"/>
    <w:rsid w:val="00702306"/>
    <w:rsid w:val="00702341"/>
    <w:rsid w:val="0070262C"/>
    <w:rsid w:val="00702933"/>
    <w:rsid w:val="00702D55"/>
    <w:rsid w:val="00702F5D"/>
    <w:rsid w:val="0070307C"/>
    <w:rsid w:val="0070357B"/>
    <w:rsid w:val="00703A20"/>
    <w:rsid w:val="00703D6B"/>
    <w:rsid w:val="00703D92"/>
    <w:rsid w:val="00703E78"/>
    <w:rsid w:val="0070434E"/>
    <w:rsid w:val="00704A66"/>
    <w:rsid w:val="00704C46"/>
    <w:rsid w:val="00704CEA"/>
    <w:rsid w:val="00704DEB"/>
    <w:rsid w:val="007051DE"/>
    <w:rsid w:val="007057D9"/>
    <w:rsid w:val="00705905"/>
    <w:rsid w:val="00705E79"/>
    <w:rsid w:val="00705FC0"/>
    <w:rsid w:val="007061DE"/>
    <w:rsid w:val="00706258"/>
    <w:rsid w:val="00706908"/>
    <w:rsid w:val="00706DE4"/>
    <w:rsid w:val="00706FC6"/>
    <w:rsid w:val="00707180"/>
    <w:rsid w:val="0070760A"/>
    <w:rsid w:val="00710165"/>
    <w:rsid w:val="00710214"/>
    <w:rsid w:val="0071021B"/>
    <w:rsid w:val="00710472"/>
    <w:rsid w:val="0071065E"/>
    <w:rsid w:val="00710A57"/>
    <w:rsid w:val="00711BE9"/>
    <w:rsid w:val="00711C0E"/>
    <w:rsid w:val="00711C44"/>
    <w:rsid w:val="00712147"/>
    <w:rsid w:val="007122A8"/>
    <w:rsid w:val="00712349"/>
    <w:rsid w:val="0071279C"/>
    <w:rsid w:val="00712908"/>
    <w:rsid w:val="00712AAF"/>
    <w:rsid w:val="00712B21"/>
    <w:rsid w:val="00713153"/>
    <w:rsid w:val="00713387"/>
    <w:rsid w:val="00713399"/>
    <w:rsid w:val="007136D6"/>
    <w:rsid w:val="00713BE2"/>
    <w:rsid w:val="00713DE3"/>
    <w:rsid w:val="007144F3"/>
    <w:rsid w:val="00714AFB"/>
    <w:rsid w:val="00714BE2"/>
    <w:rsid w:val="00714C85"/>
    <w:rsid w:val="0071502C"/>
    <w:rsid w:val="0071512B"/>
    <w:rsid w:val="00715263"/>
    <w:rsid w:val="007157A1"/>
    <w:rsid w:val="00715C4C"/>
    <w:rsid w:val="00715C51"/>
    <w:rsid w:val="00715D14"/>
    <w:rsid w:val="00715E48"/>
    <w:rsid w:val="00715ECD"/>
    <w:rsid w:val="00715FB1"/>
    <w:rsid w:val="0071601D"/>
    <w:rsid w:val="00716451"/>
    <w:rsid w:val="0071682F"/>
    <w:rsid w:val="00716C8B"/>
    <w:rsid w:val="00716D23"/>
    <w:rsid w:val="00717013"/>
    <w:rsid w:val="007171E1"/>
    <w:rsid w:val="007172BB"/>
    <w:rsid w:val="00717396"/>
    <w:rsid w:val="007174AB"/>
    <w:rsid w:val="00717B36"/>
    <w:rsid w:val="00717BC7"/>
    <w:rsid w:val="00717CA5"/>
    <w:rsid w:val="00717E9F"/>
    <w:rsid w:val="00720411"/>
    <w:rsid w:val="007204DB"/>
    <w:rsid w:val="007204EF"/>
    <w:rsid w:val="007208C5"/>
    <w:rsid w:val="00720AE0"/>
    <w:rsid w:val="00720AFB"/>
    <w:rsid w:val="00720C23"/>
    <w:rsid w:val="00720DD0"/>
    <w:rsid w:val="007210D5"/>
    <w:rsid w:val="00721400"/>
    <w:rsid w:val="00721552"/>
    <w:rsid w:val="00721D35"/>
    <w:rsid w:val="00721D67"/>
    <w:rsid w:val="00721D6E"/>
    <w:rsid w:val="00721F58"/>
    <w:rsid w:val="007222B7"/>
    <w:rsid w:val="00722697"/>
    <w:rsid w:val="00722968"/>
    <w:rsid w:val="00722A1B"/>
    <w:rsid w:val="007232C2"/>
    <w:rsid w:val="00723608"/>
    <w:rsid w:val="00723676"/>
    <w:rsid w:val="0072370B"/>
    <w:rsid w:val="00723760"/>
    <w:rsid w:val="0072396D"/>
    <w:rsid w:val="00723EAD"/>
    <w:rsid w:val="00723EC5"/>
    <w:rsid w:val="0072403A"/>
    <w:rsid w:val="00724239"/>
    <w:rsid w:val="0072458A"/>
    <w:rsid w:val="00724F70"/>
    <w:rsid w:val="007257AA"/>
    <w:rsid w:val="00726213"/>
    <w:rsid w:val="007263FE"/>
    <w:rsid w:val="0072644C"/>
    <w:rsid w:val="00726615"/>
    <w:rsid w:val="007269BB"/>
    <w:rsid w:val="00726ECD"/>
    <w:rsid w:val="0072717B"/>
    <w:rsid w:val="007272AC"/>
    <w:rsid w:val="00727622"/>
    <w:rsid w:val="00727886"/>
    <w:rsid w:val="00727999"/>
    <w:rsid w:val="007300B3"/>
    <w:rsid w:val="007305FE"/>
    <w:rsid w:val="00730844"/>
    <w:rsid w:val="00730B60"/>
    <w:rsid w:val="00730CC2"/>
    <w:rsid w:val="00730FF7"/>
    <w:rsid w:val="0073126A"/>
    <w:rsid w:val="0073168A"/>
    <w:rsid w:val="00731813"/>
    <w:rsid w:val="0073181C"/>
    <w:rsid w:val="007318EE"/>
    <w:rsid w:val="0073190D"/>
    <w:rsid w:val="00731A20"/>
    <w:rsid w:val="00731B72"/>
    <w:rsid w:val="00731D23"/>
    <w:rsid w:val="0073212B"/>
    <w:rsid w:val="00732CD2"/>
    <w:rsid w:val="00732CD4"/>
    <w:rsid w:val="00732EFD"/>
    <w:rsid w:val="00732F4B"/>
    <w:rsid w:val="00733089"/>
    <w:rsid w:val="0073311F"/>
    <w:rsid w:val="00733226"/>
    <w:rsid w:val="007333A8"/>
    <w:rsid w:val="00733516"/>
    <w:rsid w:val="007337FF"/>
    <w:rsid w:val="0073385D"/>
    <w:rsid w:val="00733A85"/>
    <w:rsid w:val="00733BD2"/>
    <w:rsid w:val="00733DD2"/>
    <w:rsid w:val="00734227"/>
    <w:rsid w:val="00734784"/>
    <w:rsid w:val="00734AD3"/>
    <w:rsid w:val="00734FF5"/>
    <w:rsid w:val="00735008"/>
    <w:rsid w:val="007353A9"/>
    <w:rsid w:val="00735995"/>
    <w:rsid w:val="00735A82"/>
    <w:rsid w:val="00735DC1"/>
    <w:rsid w:val="00735FD3"/>
    <w:rsid w:val="00736195"/>
    <w:rsid w:val="0073663C"/>
    <w:rsid w:val="0073696F"/>
    <w:rsid w:val="00737223"/>
    <w:rsid w:val="00737306"/>
    <w:rsid w:val="00737CBF"/>
    <w:rsid w:val="007402C9"/>
    <w:rsid w:val="007403D9"/>
    <w:rsid w:val="00740A3F"/>
    <w:rsid w:val="00740F79"/>
    <w:rsid w:val="00741207"/>
    <w:rsid w:val="00741642"/>
    <w:rsid w:val="00741B9A"/>
    <w:rsid w:val="00741F19"/>
    <w:rsid w:val="0074235B"/>
    <w:rsid w:val="00742751"/>
    <w:rsid w:val="007431D9"/>
    <w:rsid w:val="0074320B"/>
    <w:rsid w:val="0074326B"/>
    <w:rsid w:val="007437D2"/>
    <w:rsid w:val="00743904"/>
    <w:rsid w:val="00743B7A"/>
    <w:rsid w:val="00743B86"/>
    <w:rsid w:val="00743B94"/>
    <w:rsid w:val="00743CD6"/>
    <w:rsid w:val="00743F22"/>
    <w:rsid w:val="007440B9"/>
    <w:rsid w:val="00744B45"/>
    <w:rsid w:val="00744C34"/>
    <w:rsid w:val="00744D0C"/>
    <w:rsid w:val="00744E3D"/>
    <w:rsid w:val="00745276"/>
    <w:rsid w:val="00745883"/>
    <w:rsid w:val="007458F6"/>
    <w:rsid w:val="00745B27"/>
    <w:rsid w:val="00746210"/>
    <w:rsid w:val="00746257"/>
    <w:rsid w:val="00747184"/>
    <w:rsid w:val="007475B7"/>
    <w:rsid w:val="0074765D"/>
    <w:rsid w:val="00747E1F"/>
    <w:rsid w:val="00750453"/>
    <w:rsid w:val="0075071F"/>
    <w:rsid w:val="007508BB"/>
    <w:rsid w:val="00750CE6"/>
    <w:rsid w:val="00750DF1"/>
    <w:rsid w:val="00751657"/>
    <w:rsid w:val="00751724"/>
    <w:rsid w:val="007517ED"/>
    <w:rsid w:val="00751B6B"/>
    <w:rsid w:val="00751D7A"/>
    <w:rsid w:val="00751DB0"/>
    <w:rsid w:val="00752470"/>
    <w:rsid w:val="007525B6"/>
    <w:rsid w:val="00752A74"/>
    <w:rsid w:val="00752AF5"/>
    <w:rsid w:val="00752CB1"/>
    <w:rsid w:val="00752E4D"/>
    <w:rsid w:val="00752F63"/>
    <w:rsid w:val="0075341D"/>
    <w:rsid w:val="00753605"/>
    <w:rsid w:val="0075385C"/>
    <w:rsid w:val="007538EA"/>
    <w:rsid w:val="00753EFE"/>
    <w:rsid w:val="00753FAB"/>
    <w:rsid w:val="0075406A"/>
    <w:rsid w:val="00754088"/>
    <w:rsid w:val="007542D1"/>
    <w:rsid w:val="007544C2"/>
    <w:rsid w:val="00754695"/>
    <w:rsid w:val="00754860"/>
    <w:rsid w:val="00754B9C"/>
    <w:rsid w:val="00754D54"/>
    <w:rsid w:val="007551E1"/>
    <w:rsid w:val="0075521B"/>
    <w:rsid w:val="007552B2"/>
    <w:rsid w:val="0075558D"/>
    <w:rsid w:val="00755797"/>
    <w:rsid w:val="00755937"/>
    <w:rsid w:val="00755B5C"/>
    <w:rsid w:val="00755CA7"/>
    <w:rsid w:val="00755F44"/>
    <w:rsid w:val="00756002"/>
    <w:rsid w:val="007560CC"/>
    <w:rsid w:val="00756527"/>
    <w:rsid w:val="007566F4"/>
    <w:rsid w:val="00756A6B"/>
    <w:rsid w:val="0075727A"/>
    <w:rsid w:val="00757CA5"/>
    <w:rsid w:val="00757EBB"/>
    <w:rsid w:val="00757F9B"/>
    <w:rsid w:val="0076020B"/>
    <w:rsid w:val="00760305"/>
    <w:rsid w:val="007604B2"/>
    <w:rsid w:val="007605E4"/>
    <w:rsid w:val="007607AB"/>
    <w:rsid w:val="00760931"/>
    <w:rsid w:val="00760C47"/>
    <w:rsid w:val="00760F47"/>
    <w:rsid w:val="00760F71"/>
    <w:rsid w:val="007613A9"/>
    <w:rsid w:val="007615E0"/>
    <w:rsid w:val="007615E3"/>
    <w:rsid w:val="007615F0"/>
    <w:rsid w:val="00761891"/>
    <w:rsid w:val="00761CBD"/>
    <w:rsid w:val="00761D0A"/>
    <w:rsid w:val="00762512"/>
    <w:rsid w:val="00762547"/>
    <w:rsid w:val="007627EC"/>
    <w:rsid w:val="00762C33"/>
    <w:rsid w:val="007638F0"/>
    <w:rsid w:val="0076394A"/>
    <w:rsid w:val="00763A11"/>
    <w:rsid w:val="0076421D"/>
    <w:rsid w:val="00764285"/>
    <w:rsid w:val="0076444F"/>
    <w:rsid w:val="007645C5"/>
    <w:rsid w:val="00764663"/>
    <w:rsid w:val="0076471F"/>
    <w:rsid w:val="00764751"/>
    <w:rsid w:val="007650EB"/>
    <w:rsid w:val="007657EE"/>
    <w:rsid w:val="007657F6"/>
    <w:rsid w:val="0076595B"/>
    <w:rsid w:val="00766015"/>
    <w:rsid w:val="0076604A"/>
    <w:rsid w:val="00766159"/>
    <w:rsid w:val="007662FE"/>
    <w:rsid w:val="00766361"/>
    <w:rsid w:val="00766393"/>
    <w:rsid w:val="007665A1"/>
    <w:rsid w:val="00766D9B"/>
    <w:rsid w:val="0076729E"/>
    <w:rsid w:val="007672CD"/>
    <w:rsid w:val="007676BF"/>
    <w:rsid w:val="007679EE"/>
    <w:rsid w:val="007702C0"/>
    <w:rsid w:val="00770540"/>
    <w:rsid w:val="00770625"/>
    <w:rsid w:val="007709C1"/>
    <w:rsid w:val="00770A05"/>
    <w:rsid w:val="00770ACB"/>
    <w:rsid w:val="00770BAC"/>
    <w:rsid w:val="00770E1B"/>
    <w:rsid w:val="00770FD1"/>
    <w:rsid w:val="00771E44"/>
    <w:rsid w:val="0077294A"/>
    <w:rsid w:val="00773199"/>
    <w:rsid w:val="007732BD"/>
    <w:rsid w:val="00773443"/>
    <w:rsid w:val="007737EB"/>
    <w:rsid w:val="00773BF2"/>
    <w:rsid w:val="0077425A"/>
    <w:rsid w:val="00774988"/>
    <w:rsid w:val="007751C6"/>
    <w:rsid w:val="007755D0"/>
    <w:rsid w:val="007756A3"/>
    <w:rsid w:val="00775979"/>
    <w:rsid w:val="007759B4"/>
    <w:rsid w:val="007759C3"/>
    <w:rsid w:val="007759F0"/>
    <w:rsid w:val="00775FE4"/>
    <w:rsid w:val="00776F7A"/>
    <w:rsid w:val="00777547"/>
    <w:rsid w:val="00777798"/>
    <w:rsid w:val="00777995"/>
    <w:rsid w:val="00777D18"/>
    <w:rsid w:val="00777DD6"/>
    <w:rsid w:val="007800B6"/>
    <w:rsid w:val="00780107"/>
    <w:rsid w:val="007803AB"/>
    <w:rsid w:val="00780562"/>
    <w:rsid w:val="00780A8D"/>
    <w:rsid w:val="00780D30"/>
    <w:rsid w:val="00781092"/>
    <w:rsid w:val="007810E8"/>
    <w:rsid w:val="007813EC"/>
    <w:rsid w:val="0078141E"/>
    <w:rsid w:val="00781B85"/>
    <w:rsid w:val="007821B6"/>
    <w:rsid w:val="007821DF"/>
    <w:rsid w:val="00782344"/>
    <w:rsid w:val="00782CAE"/>
    <w:rsid w:val="007837CC"/>
    <w:rsid w:val="007837F5"/>
    <w:rsid w:val="00783C7B"/>
    <w:rsid w:val="00783F80"/>
    <w:rsid w:val="00783F86"/>
    <w:rsid w:val="00783FF7"/>
    <w:rsid w:val="0078464B"/>
    <w:rsid w:val="0078474C"/>
    <w:rsid w:val="007848B8"/>
    <w:rsid w:val="00784ABF"/>
    <w:rsid w:val="00784C6B"/>
    <w:rsid w:val="00784DA3"/>
    <w:rsid w:val="00784EBA"/>
    <w:rsid w:val="007850C2"/>
    <w:rsid w:val="00785421"/>
    <w:rsid w:val="00785651"/>
    <w:rsid w:val="007858E9"/>
    <w:rsid w:val="00785AEC"/>
    <w:rsid w:val="00785B62"/>
    <w:rsid w:val="00785E64"/>
    <w:rsid w:val="00786006"/>
    <w:rsid w:val="0078618E"/>
    <w:rsid w:val="007867F3"/>
    <w:rsid w:val="007869AD"/>
    <w:rsid w:val="00786B70"/>
    <w:rsid w:val="00786E62"/>
    <w:rsid w:val="00786E90"/>
    <w:rsid w:val="0078740D"/>
    <w:rsid w:val="00787423"/>
    <w:rsid w:val="007879D6"/>
    <w:rsid w:val="00787A5A"/>
    <w:rsid w:val="00787EF7"/>
    <w:rsid w:val="0079007C"/>
    <w:rsid w:val="007902F2"/>
    <w:rsid w:val="00790447"/>
    <w:rsid w:val="007909C0"/>
    <w:rsid w:val="00790BBA"/>
    <w:rsid w:val="00790BC9"/>
    <w:rsid w:val="00790DA5"/>
    <w:rsid w:val="00790F4D"/>
    <w:rsid w:val="00791217"/>
    <w:rsid w:val="007917BD"/>
    <w:rsid w:val="0079203D"/>
    <w:rsid w:val="007921C5"/>
    <w:rsid w:val="007924A0"/>
    <w:rsid w:val="007926AC"/>
    <w:rsid w:val="00792750"/>
    <w:rsid w:val="00792CC5"/>
    <w:rsid w:val="0079385D"/>
    <w:rsid w:val="00793F0A"/>
    <w:rsid w:val="007943DE"/>
    <w:rsid w:val="00794E93"/>
    <w:rsid w:val="00794E98"/>
    <w:rsid w:val="007956B5"/>
    <w:rsid w:val="00795B18"/>
    <w:rsid w:val="00795CAD"/>
    <w:rsid w:val="00795CCA"/>
    <w:rsid w:val="00795F32"/>
    <w:rsid w:val="00795FB1"/>
    <w:rsid w:val="007963D6"/>
    <w:rsid w:val="00796468"/>
    <w:rsid w:val="007964E7"/>
    <w:rsid w:val="0079653E"/>
    <w:rsid w:val="00796B8C"/>
    <w:rsid w:val="00796D45"/>
    <w:rsid w:val="00796FD3"/>
    <w:rsid w:val="007971E6"/>
    <w:rsid w:val="007973EC"/>
    <w:rsid w:val="007977B2"/>
    <w:rsid w:val="00797CB3"/>
    <w:rsid w:val="007A032C"/>
    <w:rsid w:val="007A04DA"/>
    <w:rsid w:val="007A05C0"/>
    <w:rsid w:val="007A0708"/>
    <w:rsid w:val="007A0859"/>
    <w:rsid w:val="007A0BA1"/>
    <w:rsid w:val="007A0DC5"/>
    <w:rsid w:val="007A0FBE"/>
    <w:rsid w:val="007A10C1"/>
    <w:rsid w:val="007A14C5"/>
    <w:rsid w:val="007A1575"/>
    <w:rsid w:val="007A18D5"/>
    <w:rsid w:val="007A1AB7"/>
    <w:rsid w:val="007A1D56"/>
    <w:rsid w:val="007A245C"/>
    <w:rsid w:val="007A29AF"/>
    <w:rsid w:val="007A2E41"/>
    <w:rsid w:val="007A2E7A"/>
    <w:rsid w:val="007A335F"/>
    <w:rsid w:val="007A37B4"/>
    <w:rsid w:val="007A413A"/>
    <w:rsid w:val="007A4464"/>
    <w:rsid w:val="007A48B6"/>
    <w:rsid w:val="007A4CEA"/>
    <w:rsid w:val="007A5231"/>
    <w:rsid w:val="007A5639"/>
    <w:rsid w:val="007A57B7"/>
    <w:rsid w:val="007A5AC3"/>
    <w:rsid w:val="007A5F0A"/>
    <w:rsid w:val="007A5F12"/>
    <w:rsid w:val="007A6221"/>
    <w:rsid w:val="007A65B1"/>
    <w:rsid w:val="007A6AB4"/>
    <w:rsid w:val="007A6BAD"/>
    <w:rsid w:val="007A6D5D"/>
    <w:rsid w:val="007A6F11"/>
    <w:rsid w:val="007A707A"/>
    <w:rsid w:val="007A7290"/>
    <w:rsid w:val="007A7521"/>
    <w:rsid w:val="007A79D5"/>
    <w:rsid w:val="007B0996"/>
    <w:rsid w:val="007B09DE"/>
    <w:rsid w:val="007B0E83"/>
    <w:rsid w:val="007B0F5C"/>
    <w:rsid w:val="007B1072"/>
    <w:rsid w:val="007B1163"/>
    <w:rsid w:val="007B1258"/>
    <w:rsid w:val="007B13F3"/>
    <w:rsid w:val="007B15BD"/>
    <w:rsid w:val="007B1A9C"/>
    <w:rsid w:val="007B1D9A"/>
    <w:rsid w:val="007B2532"/>
    <w:rsid w:val="007B26FB"/>
    <w:rsid w:val="007B2C90"/>
    <w:rsid w:val="007B2CC9"/>
    <w:rsid w:val="007B2DAF"/>
    <w:rsid w:val="007B33D3"/>
    <w:rsid w:val="007B38E1"/>
    <w:rsid w:val="007B3AD9"/>
    <w:rsid w:val="007B3FFC"/>
    <w:rsid w:val="007B41CE"/>
    <w:rsid w:val="007B48D8"/>
    <w:rsid w:val="007B4AAA"/>
    <w:rsid w:val="007B4E4E"/>
    <w:rsid w:val="007B51E5"/>
    <w:rsid w:val="007B53FB"/>
    <w:rsid w:val="007B5566"/>
    <w:rsid w:val="007B5939"/>
    <w:rsid w:val="007B5ABF"/>
    <w:rsid w:val="007B5CD0"/>
    <w:rsid w:val="007B63AE"/>
    <w:rsid w:val="007B64DD"/>
    <w:rsid w:val="007B6667"/>
    <w:rsid w:val="007B69F8"/>
    <w:rsid w:val="007B70C9"/>
    <w:rsid w:val="007B72C8"/>
    <w:rsid w:val="007B7490"/>
    <w:rsid w:val="007B7A62"/>
    <w:rsid w:val="007B7B34"/>
    <w:rsid w:val="007B7BB0"/>
    <w:rsid w:val="007B7D9B"/>
    <w:rsid w:val="007B7DE5"/>
    <w:rsid w:val="007C0556"/>
    <w:rsid w:val="007C07A3"/>
    <w:rsid w:val="007C0BFC"/>
    <w:rsid w:val="007C0EFD"/>
    <w:rsid w:val="007C11A9"/>
    <w:rsid w:val="007C11BA"/>
    <w:rsid w:val="007C15F8"/>
    <w:rsid w:val="007C1C41"/>
    <w:rsid w:val="007C1D94"/>
    <w:rsid w:val="007C1E37"/>
    <w:rsid w:val="007C229B"/>
    <w:rsid w:val="007C23FA"/>
    <w:rsid w:val="007C3105"/>
    <w:rsid w:val="007C332F"/>
    <w:rsid w:val="007C33CA"/>
    <w:rsid w:val="007C35F5"/>
    <w:rsid w:val="007C36E9"/>
    <w:rsid w:val="007C3AC6"/>
    <w:rsid w:val="007C3E14"/>
    <w:rsid w:val="007C45DD"/>
    <w:rsid w:val="007C46EB"/>
    <w:rsid w:val="007C494B"/>
    <w:rsid w:val="007C4A61"/>
    <w:rsid w:val="007C4CCA"/>
    <w:rsid w:val="007C5648"/>
    <w:rsid w:val="007C5B33"/>
    <w:rsid w:val="007C61A6"/>
    <w:rsid w:val="007C63E9"/>
    <w:rsid w:val="007C6654"/>
    <w:rsid w:val="007C6658"/>
    <w:rsid w:val="007C67D2"/>
    <w:rsid w:val="007C68FB"/>
    <w:rsid w:val="007C696D"/>
    <w:rsid w:val="007C6C39"/>
    <w:rsid w:val="007C728C"/>
    <w:rsid w:val="007C7920"/>
    <w:rsid w:val="007C7F32"/>
    <w:rsid w:val="007D0269"/>
    <w:rsid w:val="007D051D"/>
    <w:rsid w:val="007D13CA"/>
    <w:rsid w:val="007D17A7"/>
    <w:rsid w:val="007D18EF"/>
    <w:rsid w:val="007D1A24"/>
    <w:rsid w:val="007D1B0E"/>
    <w:rsid w:val="007D1C52"/>
    <w:rsid w:val="007D1D09"/>
    <w:rsid w:val="007D211D"/>
    <w:rsid w:val="007D25A2"/>
    <w:rsid w:val="007D2994"/>
    <w:rsid w:val="007D2A20"/>
    <w:rsid w:val="007D2D73"/>
    <w:rsid w:val="007D2E30"/>
    <w:rsid w:val="007D3122"/>
    <w:rsid w:val="007D3265"/>
    <w:rsid w:val="007D3352"/>
    <w:rsid w:val="007D3598"/>
    <w:rsid w:val="007D3A7E"/>
    <w:rsid w:val="007D3B8E"/>
    <w:rsid w:val="007D3E4D"/>
    <w:rsid w:val="007D4390"/>
    <w:rsid w:val="007D4671"/>
    <w:rsid w:val="007D488D"/>
    <w:rsid w:val="007D4DBD"/>
    <w:rsid w:val="007D4F8B"/>
    <w:rsid w:val="007D5077"/>
    <w:rsid w:val="007D515D"/>
    <w:rsid w:val="007D5446"/>
    <w:rsid w:val="007D561F"/>
    <w:rsid w:val="007D569E"/>
    <w:rsid w:val="007D5D0E"/>
    <w:rsid w:val="007D60D8"/>
    <w:rsid w:val="007D6133"/>
    <w:rsid w:val="007D6473"/>
    <w:rsid w:val="007D67F5"/>
    <w:rsid w:val="007D771A"/>
    <w:rsid w:val="007D7CC6"/>
    <w:rsid w:val="007D7F45"/>
    <w:rsid w:val="007D7FED"/>
    <w:rsid w:val="007E03CF"/>
    <w:rsid w:val="007E04EF"/>
    <w:rsid w:val="007E112C"/>
    <w:rsid w:val="007E17DB"/>
    <w:rsid w:val="007E1D9C"/>
    <w:rsid w:val="007E1E5E"/>
    <w:rsid w:val="007E2425"/>
    <w:rsid w:val="007E2686"/>
    <w:rsid w:val="007E26CF"/>
    <w:rsid w:val="007E2846"/>
    <w:rsid w:val="007E296B"/>
    <w:rsid w:val="007E296F"/>
    <w:rsid w:val="007E2AC2"/>
    <w:rsid w:val="007E2D74"/>
    <w:rsid w:val="007E327E"/>
    <w:rsid w:val="007E334A"/>
    <w:rsid w:val="007E3851"/>
    <w:rsid w:val="007E3B98"/>
    <w:rsid w:val="007E3D12"/>
    <w:rsid w:val="007E3D7E"/>
    <w:rsid w:val="007E3E5D"/>
    <w:rsid w:val="007E3F38"/>
    <w:rsid w:val="007E4904"/>
    <w:rsid w:val="007E505F"/>
    <w:rsid w:val="007E5067"/>
    <w:rsid w:val="007E50B6"/>
    <w:rsid w:val="007E5107"/>
    <w:rsid w:val="007E5379"/>
    <w:rsid w:val="007E554C"/>
    <w:rsid w:val="007E57DC"/>
    <w:rsid w:val="007E58ED"/>
    <w:rsid w:val="007E5A1B"/>
    <w:rsid w:val="007E5B69"/>
    <w:rsid w:val="007E5CDE"/>
    <w:rsid w:val="007E5D2D"/>
    <w:rsid w:val="007E617F"/>
    <w:rsid w:val="007E622C"/>
    <w:rsid w:val="007E6494"/>
    <w:rsid w:val="007E6737"/>
    <w:rsid w:val="007E6E41"/>
    <w:rsid w:val="007E71AA"/>
    <w:rsid w:val="007E7210"/>
    <w:rsid w:val="007E7445"/>
    <w:rsid w:val="007E7782"/>
    <w:rsid w:val="007E798B"/>
    <w:rsid w:val="007E7ACF"/>
    <w:rsid w:val="007E7DE0"/>
    <w:rsid w:val="007F00FB"/>
    <w:rsid w:val="007F07A8"/>
    <w:rsid w:val="007F0965"/>
    <w:rsid w:val="007F0F98"/>
    <w:rsid w:val="007F1124"/>
    <w:rsid w:val="007F13BF"/>
    <w:rsid w:val="007F151B"/>
    <w:rsid w:val="007F15A5"/>
    <w:rsid w:val="007F15AB"/>
    <w:rsid w:val="007F1805"/>
    <w:rsid w:val="007F182F"/>
    <w:rsid w:val="007F1A38"/>
    <w:rsid w:val="007F1F9A"/>
    <w:rsid w:val="007F2268"/>
    <w:rsid w:val="007F2435"/>
    <w:rsid w:val="007F244B"/>
    <w:rsid w:val="007F26B9"/>
    <w:rsid w:val="007F27C4"/>
    <w:rsid w:val="007F2E19"/>
    <w:rsid w:val="007F2F71"/>
    <w:rsid w:val="007F31CF"/>
    <w:rsid w:val="007F325C"/>
    <w:rsid w:val="007F3323"/>
    <w:rsid w:val="007F3348"/>
    <w:rsid w:val="007F337B"/>
    <w:rsid w:val="007F33AA"/>
    <w:rsid w:val="007F383A"/>
    <w:rsid w:val="007F39BA"/>
    <w:rsid w:val="007F3CA4"/>
    <w:rsid w:val="007F3E93"/>
    <w:rsid w:val="007F4378"/>
    <w:rsid w:val="007F4524"/>
    <w:rsid w:val="007F494A"/>
    <w:rsid w:val="007F49CD"/>
    <w:rsid w:val="007F6188"/>
    <w:rsid w:val="007F6686"/>
    <w:rsid w:val="007F6A07"/>
    <w:rsid w:val="007F6BF3"/>
    <w:rsid w:val="007F6F78"/>
    <w:rsid w:val="007F6FB4"/>
    <w:rsid w:val="007F722C"/>
    <w:rsid w:val="007F75AA"/>
    <w:rsid w:val="007F79F1"/>
    <w:rsid w:val="007F7C16"/>
    <w:rsid w:val="007F7D10"/>
    <w:rsid w:val="00800623"/>
    <w:rsid w:val="0080066A"/>
    <w:rsid w:val="0080077D"/>
    <w:rsid w:val="0080090E"/>
    <w:rsid w:val="00800A1E"/>
    <w:rsid w:val="0080115D"/>
    <w:rsid w:val="0080125D"/>
    <w:rsid w:val="00801AD2"/>
    <w:rsid w:val="00801B83"/>
    <w:rsid w:val="00801C08"/>
    <w:rsid w:val="00801DE2"/>
    <w:rsid w:val="00802216"/>
    <w:rsid w:val="00802380"/>
    <w:rsid w:val="008025CE"/>
    <w:rsid w:val="00802802"/>
    <w:rsid w:val="00802A20"/>
    <w:rsid w:val="008034DF"/>
    <w:rsid w:val="00804540"/>
    <w:rsid w:val="00804850"/>
    <w:rsid w:val="008048BA"/>
    <w:rsid w:val="00804C44"/>
    <w:rsid w:val="00805322"/>
    <w:rsid w:val="0080567F"/>
    <w:rsid w:val="0080582C"/>
    <w:rsid w:val="00805F96"/>
    <w:rsid w:val="008063C0"/>
    <w:rsid w:val="0080666B"/>
    <w:rsid w:val="00806874"/>
    <w:rsid w:val="00806F5A"/>
    <w:rsid w:val="00807072"/>
    <w:rsid w:val="00807454"/>
    <w:rsid w:val="00807676"/>
    <w:rsid w:val="00807893"/>
    <w:rsid w:val="00807C62"/>
    <w:rsid w:val="00807EBE"/>
    <w:rsid w:val="00810C3D"/>
    <w:rsid w:val="00810FF1"/>
    <w:rsid w:val="0081157F"/>
    <w:rsid w:val="008117DE"/>
    <w:rsid w:val="00811F1F"/>
    <w:rsid w:val="00812086"/>
    <w:rsid w:val="00812371"/>
    <w:rsid w:val="00812472"/>
    <w:rsid w:val="00812812"/>
    <w:rsid w:val="00812AAB"/>
    <w:rsid w:val="00812B1E"/>
    <w:rsid w:val="008134D7"/>
    <w:rsid w:val="008135CF"/>
    <w:rsid w:val="00813989"/>
    <w:rsid w:val="00813A13"/>
    <w:rsid w:val="00813E62"/>
    <w:rsid w:val="00813EF3"/>
    <w:rsid w:val="00814270"/>
    <w:rsid w:val="008142F3"/>
    <w:rsid w:val="008143A2"/>
    <w:rsid w:val="008145D2"/>
    <w:rsid w:val="008147E8"/>
    <w:rsid w:val="00814B02"/>
    <w:rsid w:val="00814BD2"/>
    <w:rsid w:val="00814CC6"/>
    <w:rsid w:val="00815336"/>
    <w:rsid w:val="008153C8"/>
    <w:rsid w:val="0081548A"/>
    <w:rsid w:val="008155CE"/>
    <w:rsid w:val="00815AF9"/>
    <w:rsid w:val="00815D62"/>
    <w:rsid w:val="00815EA7"/>
    <w:rsid w:val="00815EDC"/>
    <w:rsid w:val="008164CE"/>
    <w:rsid w:val="00816A1E"/>
    <w:rsid w:val="00816ADD"/>
    <w:rsid w:val="0081775E"/>
    <w:rsid w:val="008177BC"/>
    <w:rsid w:val="00820080"/>
    <w:rsid w:val="0082028B"/>
    <w:rsid w:val="00820F66"/>
    <w:rsid w:val="00820FE5"/>
    <w:rsid w:val="00821047"/>
    <w:rsid w:val="0082174F"/>
    <w:rsid w:val="00821B72"/>
    <w:rsid w:val="008222A9"/>
    <w:rsid w:val="00822359"/>
    <w:rsid w:val="008223C5"/>
    <w:rsid w:val="008224B0"/>
    <w:rsid w:val="0082276A"/>
    <w:rsid w:val="0082287A"/>
    <w:rsid w:val="00822995"/>
    <w:rsid w:val="00822C07"/>
    <w:rsid w:val="00822FB6"/>
    <w:rsid w:val="0082304B"/>
    <w:rsid w:val="00823110"/>
    <w:rsid w:val="0082311C"/>
    <w:rsid w:val="008235C2"/>
    <w:rsid w:val="008237B2"/>
    <w:rsid w:val="0082394D"/>
    <w:rsid w:val="00823E39"/>
    <w:rsid w:val="008241C4"/>
    <w:rsid w:val="008243A9"/>
    <w:rsid w:val="0082487F"/>
    <w:rsid w:val="00824BD9"/>
    <w:rsid w:val="00824E8A"/>
    <w:rsid w:val="0082539A"/>
    <w:rsid w:val="008256CC"/>
    <w:rsid w:val="00825BEC"/>
    <w:rsid w:val="008262A1"/>
    <w:rsid w:val="0082655C"/>
    <w:rsid w:val="00826FB2"/>
    <w:rsid w:val="008277BC"/>
    <w:rsid w:val="00827E44"/>
    <w:rsid w:val="00827F96"/>
    <w:rsid w:val="008302E4"/>
    <w:rsid w:val="0083055F"/>
    <w:rsid w:val="0083075C"/>
    <w:rsid w:val="00830A76"/>
    <w:rsid w:val="00830A7A"/>
    <w:rsid w:val="00830C14"/>
    <w:rsid w:val="00830C39"/>
    <w:rsid w:val="00830C55"/>
    <w:rsid w:val="0083147B"/>
    <w:rsid w:val="0083148B"/>
    <w:rsid w:val="0083168F"/>
    <w:rsid w:val="00831CBC"/>
    <w:rsid w:val="00831D8A"/>
    <w:rsid w:val="00832043"/>
    <w:rsid w:val="0083216B"/>
    <w:rsid w:val="0083253B"/>
    <w:rsid w:val="00832646"/>
    <w:rsid w:val="008326EF"/>
    <w:rsid w:val="0083283B"/>
    <w:rsid w:val="00832F32"/>
    <w:rsid w:val="00833E75"/>
    <w:rsid w:val="0083416C"/>
    <w:rsid w:val="00834B33"/>
    <w:rsid w:val="008350A3"/>
    <w:rsid w:val="00835218"/>
    <w:rsid w:val="00835453"/>
    <w:rsid w:val="008355DA"/>
    <w:rsid w:val="00835760"/>
    <w:rsid w:val="00835954"/>
    <w:rsid w:val="00835C50"/>
    <w:rsid w:val="00835CA7"/>
    <w:rsid w:val="0083600E"/>
    <w:rsid w:val="00836093"/>
    <w:rsid w:val="008367A7"/>
    <w:rsid w:val="00836817"/>
    <w:rsid w:val="00836A43"/>
    <w:rsid w:val="00836B97"/>
    <w:rsid w:val="0083719B"/>
    <w:rsid w:val="008372D5"/>
    <w:rsid w:val="0083733C"/>
    <w:rsid w:val="00837651"/>
    <w:rsid w:val="008377E4"/>
    <w:rsid w:val="00837B27"/>
    <w:rsid w:val="00837C05"/>
    <w:rsid w:val="00840117"/>
    <w:rsid w:val="00840288"/>
    <w:rsid w:val="00840560"/>
    <w:rsid w:val="0084142D"/>
    <w:rsid w:val="00841455"/>
    <w:rsid w:val="00841622"/>
    <w:rsid w:val="0084172F"/>
    <w:rsid w:val="00841834"/>
    <w:rsid w:val="00841A9B"/>
    <w:rsid w:val="00841D0A"/>
    <w:rsid w:val="00842428"/>
    <w:rsid w:val="0084287C"/>
    <w:rsid w:val="00842B7F"/>
    <w:rsid w:val="00842D78"/>
    <w:rsid w:val="00842E28"/>
    <w:rsid w:val="00842E80"/>
    <w:rsid w:val="00842F35"/>
    <w:rsid w:val="00843407"/>
    <w:rsid w:val="00843683"/>
    <w:rsid w:val="008437D8"/>
    <w:rsid w:val="00843F1B"/>
    <w:rsid w:val="00844016"/>
    <w:rsid w:val="0084430C"/>
    <w:rsid w:val="008444C6"/>
    <w:rsid w:val="00846075"/>
    <w:rsid w:val="008461A3"/>
    <w:rsid w:val="0084678D"/>
    <w:rsid w:val="0084680D"/>
    <w:rsid w:val="00846845"/>
    <w:rsid w:val="0084691B"/>
    <w:rsid w:val="00846C71"/>
    <w:rsid w:val="00847563"/>
    <w:rsid w:val="008476CD"/>
    <w:rsid w:val="008476E8"/>
    <w:rsid w:val="00847D57"/>
    <w:rsid w:val="00847DD3"/>
    <w:rsid w:val="00847DEB"/>
    <w:rsid w:val="0085071E"/>
    <w:rsid w:val="0085086E"/>
    <w:rsid w:val="0085093C"/>
    <w:rsid w:val="008509BF"/>
    <w:rsid w:val="0085144D"/>
    <w:rsid w:val="008516C5"/>
    <w:rsid w:val="00851910"/>
    <w:rsid w:val="0085197F"/>
    <w:rsid w:val="0085202D"/>
    <w:rsid w:val="00852C0E"/>
    <w:rsid w:val="008532F8"/>
    <w:rsid w:val="00853B7E"/>
    <w:rsid w:val="0085457D"/>
    <w:rsid w:val="00854655"/>
    <w:rsid w:val="00854762"/>
    <w:rsid w:val="00854807"/>
    <w:rsid w:val="00854C09"/>
    <w:rsid w:val="00854E9B"/>
    <w:rsid w:val="00854F7F"/>
    <w:rsid w:val="0085574C"/>
    <w:rsid w:val="00855B2C"/>
    <w:rsid w:val="0085619C"/>
    <w:rsid w:val="008561B2"/>
    <w:rsid w:val="00856339"/>
    <w:rsid w:val="0085649B"/>
    <w:rsid w:val="00856577"/>
    <w:rsid w:val="008566F8"/>
    <w:rsid w:val="00856753"/>
    <w:rsid w:val="0085678D"/>
    <w:rsid w:val="0085691E"/>
    <w:rsid w:val="00856A81"/>
    <w:rsid w:val="00856ACD"/>
    <w:rsid w:val="00856B3E"/>
    <w:rsid w:val="00856BF2"/>
    <w:rsid w:val="00857130"/>
    <w:rsid w:val="008572AF"/>
    <w:rsid w:val="00857A30"/>
    <w:rsid w:val="00857AFB"/>
    <w:rsid w:val="00857B8D"/>
    <w:rsid w:val="00857FA3"/>
    <w:rsid w:val="00857FA7"/>
    <w:rsid w:val="00860A89"/>
    <w:rsid w:val="00860B52"/>
    <w:rsid w:val="00860D20"/>
    <w:rsid w:val="00860DBB"/>
    <w:rsid w:val="00861102"/>
    <w:rsid w:val="008613C6"/>
    <w:rsid w:val="008617DD"/>
    <w:rsid w:val="00861903"/>
    <w:rsid w:val="00861909"/>
    <w:rsid w:val="00861E47"/>
    <w:rsid w:val="0086237F"/>
    <w:rsid w:val="008623B6"/>
    <w:rsid w:val="00862C48"/>
    <w:rsid w:val="00862C5E"/>
    <w:rsid w:val="00862C60"/>
    <w:rsid w:val="00862D1C"/>
    <w:rsid w:val="00863141"/>
    <w:rsid w:val="008633E4"/>
    <w:rsid w:val="008634F1"/>
    <w:rsid w:val="008637ED"/>
    <w:rsid w:val="00863A7D"/>
    <w:rsid w:val="00863AFA"/>
    <w:rsid w:val="00864434"/>
    <w:rsid w:val="00864698"/>
    <w:rsid w:val="00864A94"/>
    <w:rsid w:val="00864C96"/>
    <w:rsid w:val="0086522E"/>
    <w:rsid w:val="00865848"/>
    <w:rsid w:val="00865971"/>
    <w:rsid w:val="00865A12"/>
    <w:rsid w:val="00865A1B"/>
    <w:rsid w:val="00865ACF"/>
    <w:rsid w:val="00865ADE"/>
    <w:rsid w:val="00865C80"/>
    <w:rsid w:val="00866378"/>
    <w:rsid w:val="008663A3"/>
    <w:rsid w:val="00866600"/>
    <w:rsid w:val="00866DA3"/>
    <w:rsid w:val="00866EBB"/>
    <w:rsid w:val="00867015"/>
    <w:rsid w:val="008671DC"/>
    <w:rsid w:val="00867A4D"/>
    <w:rsid w:val="008703E0"/>
    <w:rsid w:val="0087061C"/>
    <w:rsid w:val="0087082B"/>
    <w:rsid w:val="0087083D"/>
    <w:rsid w:val="00870989"/>
    <w:rsid w:val="00870CDD"/>
    <w:rsid w:val="0087160F"/>
    <w:rsid w:val="00871AF1"/>
    <w:rsid w:val="00871C6A"/>
    <w:rsid w:val="00871D22"/>
    <w:rsid w:val="00871E52"/>
    <w:rsid w:val="00872046"/>
    <w:rsid w:val="008720A4"/>
    <w:rsid w:val="0087215F"/>
    <w:rsid w:val="008723C2"/>
    <w:rsid w:val="00872864"/>
    <w:rsid w:val="00872964"/>
    <w:rsid w:val="00872992"/>
    <w:rsid w:val="00872CD6"/>
    <w:rsid w:val="00872D57"/>
    <w:rsid w:val="00872DA8"/>
    <w:rsid w:val="00872DE2"/>
    <w:rsid w:val="00872FB1"/>
    <w:rsid w:val="00873332"/>
    <w:rsid w:val="0087353B"/>
    <w:rsid w:val="00873AC4"/>
    <w:rsid w:val="00873B77"/>
    <w:rsid w:val="0087410B"/>
    <w:rsid w:val="008742B5"/>
    <w:rsid w:val="008749D4"/>
    <w:rsid w:val="00874D2D"/>
    <w:rsid w:val="008751EC"/>
    <w:rsid w:val="00875489"/>
    <w:rsid w:val="008754B6"/>
    <w:rsid w:val="00875AA3"/>
    <w:rsid w:val="00875D35"/>
    <w:rsid w:val="00876B7A"/>
    <w:rsid w:val="00876BC6"/>
    <w:rsid w:val="00876E2A"/>
    <w:rsid w:val="00876E8D"/>
    <w:rsid w:val="00876EC0"/>
    <w:rsid w:val="00877015"/>
    <w:rsid w:val="00877377"/>
    <w:rsid w:val="00877BD2"/>
    <w:rsid w:val="00877E4F"/>
    <w:rsid w:val="0088090C"/>
    <w:rsid w:val="00880AF8"/>
    <w:rsid w:val="00880BF0"/>
    <w:rsid w:val="00880D10"/>
    <w:rsid w:val="00880D6B"/>
    <w:rsid w:val="00881044"/>
    <w:rsid w:val="00881641"/>
    <w:rsid w:val="008819F2"/>
    <w:rsid w:val="00881BBA"/>
    <w:rsid w:val="00881CA1"/>
    <w:rsid w:val="008820CF"/>
    <w:rsid w:val="008821A8"/>
    <w:rsid w:val="008823FA"/>
    <w:rsid w:val="00882553"/>
    <w:rsid w:val="00882942"/>
    <w:rsid w:val="00882ED9"/>
    <w:rsid w:val="00883812"/>
    <w:rsid w:val="00883AAF"/>
    <w:rsid w:val="0088419C"/>
    <w:rsid w:val="00884449"/>
    <w:rsid w:val="008847F9"/>
    <w:rsid w:val="008848F7"/>
    <w:rsid w:val="00884BAC"/>
    <w:rsid w:val="00884BB6"/>
    <w:rsid w:val="0088528A"/>
    <w:rsid w:val="00885374"/>
    <w:rsid w:val="0088537D"/>
    <w:rsid w:val="008859E5"/>
    <w:rsid w:val="00885AA6"/>
    <w:rsid w:val="00885BA3"/>
    <w:rsid w:val="00885EE4"/>
    <w:rsid w:val="00886341"/>
    <w:rsid w:val="0088691C"/>
    <w:rsid w:val="00886988"/>
    <w:rsid w:val="00886C4B"/>
    <w:rsid w:val="00886E7F"/>
    <w:rsid w:val="00887668"/>
    <w:rsid w:val="00887A25"/>
    <w:rsid w:val="00887D47"/>
    <w:rsid w:val="008908A4"/>
    <w:rsid w:val="00890E5A"/>
    <w:rsid w:val="008911E8"/>
    <w:rsid w:val="00891301"/>
    <w:rsid w:val="00891519"/>
    <w:rsid w:val="00891822"/>
    <w:rsid w:val="00891870"/>
    <w:rsid w:val="00891E7A"/>
    <w:rsid w:val="00892131"/>
    <w:rsid w:val="0089241E"/>
    <w:rsid w:val="00892C7F"/>
    <w:rsid w:val="00893620"/>
    <w:rsid w:val="008936A8"/>
    <w:rsid w:val="00893815"/>
    <w:rsid w:val="008938F4"/>
    <w:rsid w:val="008939AC"/>
    <w:rsid w:val="00893C73"/>
    <w:rsid w:val="00893F19"/>
    <w:rsid w:val="00893FEE"/>
    <w:rsid w:val="008944DE"/>
    <w:rsid w:val="008946AA"/>
    <w:rsid w:val="008948BD"/>
    <w:rsid w:val="008949CA"/>
    <w:rsid w:val="00894B91"/>
    <w:rsid w:val="00894F8E"/>
    <w:rsid w:val="0089514F"/>
    <w:rsid w:val="00895296"/>
    <w:rsid w:val="00895412"/>
    <w:rsid w:val="008956C4"/>
    <w:rsid w:val="008960E8"/>
    <w:rsid w:val="0089637C"/>
    <w:rsid w:val="00896428"/>
    <w:rsid w:val="008969B3"/>
    <w:rsid w:val="00896C5F"/>
    <w:rsid w:val="00896C82"/>
    <w:rsid w:val="0089752E"/>
    <w:rsid w:val="00897685"/>
    <w:rsid w:val="008978AA"/>
    <w:rsid w:val="00897D66"/>
    <w:rsid w:val="00897F87"/>
    <w:rsid w:val="008A007E"/>
    <w:rsid w:val="008A01A5"/>
    <w:rsid w:val="008A02A2"/>
    <w:rsid w:val="008A06AF"/>
    <w:rsid w:val="008A0705"/>
    <w:rsid w:val="008A1370"/>
    <w:rsid w:val="008A1401"/>
    <w:rsid w:val="008A152A"/>
    <w:rsid w:val="008A21F5"/>
    <w:rsid w:val="008A22F0"/>
    <w:rsid w:val="008A2832"/>
    <w:rsid w:val="008A2A46"/>
    <w:rsid w:val="008A2B2A"/>
    <w:rsid w:val="008A2C11"/>
    <w:rsid w:val="008A3162"/>
    <w:rsid w:val="008A31FE"/>
    <w:rsid w:val="008A3946"/>
    <w:rsid w:val="008A3A48"/>
    <w:rsid w:val="008A3D2F"/>
    <w:rsid w:val="008A46F3"/>
    <w:rsid w:val="008A4950"/>
    <w:rsid w:val="008A497F"/>
    <w:rsid w:val="008A4AA6"/>
    <w:rsid w:val="008A4C59"/>
    <w:rsid w:val="008A4E77"/>
    <w:rsid w:val="008A4F03"/>
    <w:rsid w:val="008A518F"/>
    <w:rsid w:val="008A5340"/>
    <w:rsid w:val="008A5542"/>
    <w:rsid w:val="008A66D4"/>
    <w:rsid w:val="008A69FE"/>
    <w:rsid w:val="008A6A23"/>
    <w:rsid w:val="008A6CE3"/>
    <w:rsid w:val="008A6D9D"/>
    <w:rsid w:val="008A6F06"/>
    <w:rsid w:val="008A76B5"/>
    <w:rsid w:val="008A7FC0"/>
    <w:rsid w:val="008B02F6"/>
    <w:rsid w:val="008B03AF"/>
    <w:rsid w:val="008B047E"/>
    <w:rsid w:val="008B0787"/>
    <w:rsid w:val="008B0F9B"/>
    <w:rsid w:val="008B1072"/>
    <w:rsid w:val="008B11E8"/>
    <w:rsid w:val="008B13D8"/>
    <w:rsid w:val="008B15CC"/>
    <w:rsid w:val="008B16B1"/>
    <w:rsid w:val="008B1DF6"/>
    <w:rsid w:val="008B1EB3"/>
    <w:rsid w:val="008B1F90"/>
    <w:rsid w:val="008B29F9"/>
    <w:rsid w:val="008B2DBB"/>
    <w:rsid w:val="008B32CF"/>
    <w:rsid w:val="008B3900"/>
    <w:rsid w:val="008B3D33"/>
    <w:rsid w:val="008B3DA4"/>
    <w:rsid w:val="008B4CBA"/>
    <w:rsid w:val="008B4DB2"/>
    <w:rsid w:val="008B4F1E"/>
    <w:rsid w:val="008B5192"/>
    <w:rsid w:val="008B5651"/>
    <w:rsid w:val="008B5998"/>
    <w:rsid w:val="008B5C3D"/>
    <w:rsid w:val="008B5D0C"/>
    <w:rsid w:val="008B5D9C"/>
    <w:rsid w:val="008B6011"/>
    <w:rsid w:val="008B6B52"/>
    <w:rsid w:val="008B6CD2"/>
    <w:rsid w:val="008B6F07"/>
    <w:rsid w:val="008B6FC5"/>
    <w:rsid w:val="008B70E0"/>
    <w:rsid w:val="008B71C2"/>
    <w:rsid w:val="008B7443"/>
    <w:rsid w:val="008B79AD"/>
    <w:rsid w:val="008B7BDD"/>
    <w:rsid w:val="008B7F41"/>
    <w:rsid w:val="008B7F46"/>
    <w:rsid w:val="008B7FEE"/>
    <w:rsid w:val="008C01C2"/>
    <w:rsid w:val="008C06FF"/>
    <w:rsid w:val="008C0CE2"/>
    <w:rsid w:val="008C1877"/>
    <w:rsid w:val="008C1A66"/>
    <w:rsid w:val="008C1ACB"/>
    <w:rsid w:val="008C266E"/>
    <w:rsid w:val="008C28E7"/>
    <w:rsid w:val="008C2BA7"/>
    <w:rsid w:val="008C36BB"/>
    <w:rsid w:val="008C3703"/>
    <w:rsid w:val="008C37D4"/>
    <w:rsid w:val="008C38CD"/>
    <w:rsid w:val="008C4344"/>
    <w:rsid w:val="008C4442"/>
    <w:rsid w:val="008C47EA"/>
    <w:rsid w:val="008C4B5E"/>
    <w:rsid w:val="008C4DA2"/>
    <w:rsid w:val="008C5067"/>
    <w:rsid w:val="008C5084"/>
    <w:rsid w:val="008C528A"/>
    <w:rsid w:val="008C53F8"/>
    <w:rsid w:val="008C58B9"/>
    <w:rsid w:val="008C5AF2"/>
    <w:rsid w:val="008C5F03"/>
    <w:rsid w:val="008C6055"/>
    <w:rsid w:val="008C6345"/>
    <w:rsid w:val="008C68A4"/>
    <w:rsid w:val="008C6C90"/>
    <w:rsid w:val="008C6CFA"/>
    <w:rsid w:val="008C6D6E"/>
    <w:rsid w:val="008C7357"/>
    <w:rsid w:val="008C7C43"/>
    <w:rsid w:val="008C7C5C"/>
    <w:rsid w:val="008C7E5C"/>
    <w:rsid w:val="008D020C"/>
    <w:rsid w:val="008D0341"/>
    <w:rsid w:val="008D0992"/>
    <w:rsid w:val="008D0A0C"/>
    <w:rsid w:val="008D122F"/>
    <w:rsid w:val="008D1480"/>
    <w:rsid w:val="008D1508"/>
    <w:rsid w:val="008D1747"/>
    <w:rsid w:val="008D2675"/>
    <w:rsid w:val="008D2BA5"/>
    <w:rsid w:val="008D2C57"/>
    <w:rsid w:val="008D30D5"/>
    <w:rsid w:val="008D34C7"/>
    <w:rsid w:val="008D3BCA"/>
    <w:rsid w:val="008D3EEF"/>
    <w:rsid w:val="008D4305"/>
    <w:rsid w:val="008D439E"/>
    <w:rsid w:val="008D43DB"/>
    <w:rsid w:val="008D47CF"/>
    <w:rsid w:val="008D538A"/>
    <w:rsid w:val="008D54BB"/>
    <w:rsid w:val="008D55F6"/>
    <w:rsid w:val="008D5AD5"/>
    <w:rsid w:val="008D65D9"/>
    <w:rsid w:val="008D69F8"/>
    <w:rsid w:val="008D6B81"/>
    <w:rsid w:val="008D6CF2"/>
    <w:rsid w:val="008D728A"/>
    <w:rsid w:val="008D7A8F"/>
    <w:rsid w:val="008D7C75"/>
    <w:rsid w:val="008D7EB2"/>
    <w:rsid w:val="008E0428"/>
    <w:rsid w:val="008E0453"/>
    <w:rsid w:val="008E04C3"/>
    <w:rsid w:val="008E0924"/>
    <w:rsid w:val="008E0E7A"/>
    <w:rsid w:val="008E10B7"/>
    <w:rsid w:val="008E1712"/>
    <w:rsid w:val="008E18B2"/>
    <w:rsid w:val="008E1A46"/>
    <w:rsid w:val="008E1CA4"/>
    <w:rsid w:val="008E1E0A"/>
    <w:rsid w:val="008E25CE"/>
    <w:rsid w:val="008E260B"/>
    <w:rsid w:val="008E26F5"/>
    <w:rsid w:val="008E2823"/>
    <w:rsid w:val="008E2D73"/>
    <w:rsid w:val="008E3652"/>
    <w:rsid w:val="008E38F7"/>
    <w:rsid w:val="008E3995"/>
    <w:rsid w:val="008E3EC4"/>
    <w:rsid w:val="008E3F4A"/>
    <w:rsid w:val="008E40D7"/>
    <w:rsid w:val="008E471D"/>
    <w:rsid w:val="008E47DD"/>
    <w:rsid w:val="008E4A37"/>
    <w:rsid w:val="008E511E"/>
    <w:rsid w:val="008E516C"/>
    <w:rsid w:val="008E5338"/>
    <w:rsid w:val="008E5810"/>
    <w:rsid w:val="008E59EF"/>
    <w:rsid w:val="008E5B25"/>
    <w:rsid w:val="008E5DB3"/>
    <w:rsid w:val="008E6304"/>
    <w:rsid w:val="008E6373"/>
    <w:rsid w:val="008E6652"/>
    <w:rsid w:val="008E6CAF"/>
    <w:rsid w:val="008E6F1C"/>
    <w:rsid w:val="008E702A"/>
    <w:rsid w:val="008E75F2"/>
    <w:rsid w:val="008E7791"/>
    <w:rsid w:val="008E77BB"/>
    <w:rsid w:val="008E7B33"/>
    <w:rsid w:val="008E7BC4"/>
    <w:rsid w:val="008E7F1A"/>
    <w:rsid w:val="008E7FA9"/>
    <w:rsid w:val="008F0394"/>
    <w:rsid w:val="008F06A8"/>
    <w:rsid w:val="008F06B4"/>
    <w:rsid w:val="008F089C"/>
    <w:rsid w:val="008F12E9"/>
    <w:rsid w:val="008F1AE6"/>
    <w:rsid w:val="008F1BF3"/>
    <w:rsid w:val="008F1EC8"/>
    <w:rsid w:val="008F1F3C"/>
    <w:rsid w:val="008F2043"/>
    <w:rsid w:val="008F22E6"/>
    <w:rsid w:val="008F26E6"/>
    <w:rsid w:val="008F2718"/>
    <w:rsid w:val="008F28E7"/>
    <w:rsid w:val="008F29EE"/>
    <w:rsid w:val="008F2B35"/>
    <w:rsid w:val="008F2EF0"/>
    <w:rsid w:val="008F308F"/>
    <w:rsid w:val="008F30EF"/>
    <w:rsid w:val="008F3660"/>
    <w:rsid w:val="008F37AE"/>
    <w:rsid w:val="008F381F"/>
    <w:rsid w:val="008F3848"/>
    <w:rsid w:val="008F4291"/>
    <w:rsid w:val="008F43A0"/>
    <w:rsid w:val="008F44BF"/>
    <w:rsid w:val="008F476A"/>
    <w:rsid w:val="008F4B35"/>
    <w:rsid w:val="008F517E"/>
    <w:rsid w:val="008F5387"/>
    <w:rsid w:val="008F59AE"/>
    <w:rsid w:val="008F5A62"/>
    <w:rsid w:val="008F5B2A"/>
    <w:rsid w:val="008F5CC1"/>
    <w:rsid w:val="008F6390"/>
    <w:rsid w:val="008F65E3"/>
    <w:rsid w:val="008F6D7B"/>
    <w:rsid w:val="008F709E"/>
    <w:rsid w:val="008F7566"/>
    <w:rsid w:val="008F75B4"/>
    <w:rsid w:val="008F7D25"/>
    <w:rsid w:val="008F7D4E"/>
    <w:rsid w:val="00900084"/>
    <w:rsid w:val="009006F5"/>
    <w:rsid w:val="009009E5"/>
    <w:rsid w:val="00900D01"/>
    <w:rsid w:val="00900EFC"/>
    <w:rsid w:val="0090100B"/>
    <w:rsid w:val="0090119A"/>
    <w:rsid w:val="009012EF"/>
    <w:rsid w:val="0090171A"/>
    <w:rsid w:val="00901939"/>
    <w:rsid w:val="00901AF5"/>
    <w:rsid w:val="009027B1"/>
    <w:rsid w:val="00902993"/>
    <w:rsid w:val="009029B0"/>
    <w:rsid w:val="00902E4F"/>
    <w:rsid w:val="00902F2C"/>
    <w:rsid w:val="0090330F"/>
    <w:rsid w:val="00903D54"/>
    <w:rsid w:val="0090425C"/>
    <w:rsid w:val="00904312"/>
    <w:rsid w:val="009043F4"/>
    <w:rsid w:val="0090446B"/>
    <w:rsid w:val="009044AB"/>
    <w:rsid w:val="009045DF"/>
    <w:rsid w:val="00904670"/>
    <w:rsid w:val="00904687"/>
    <w:rsid w:val="00904700"/>
    <w:rsid w:val="00904976"/>
    <w:rsid w:val="00904CA4"/>
    <w:rsid w:val="009056F7"/>
    <w:rsid w:val="009059FA"/>
    <w:rsid w:val="00905ADB"/>
    <w:rsid w:val="00905EAD"/>
    <w:rsid w:val="00906100"/>
    <w:rsid w:val="00906640"/>
    <w:rsid w:val="009066B9"/>
    <w:rsid w:val="00906A01"/>
    <w:rsid w:val="009071F0"/>
    <w:rsid w:val="00907694"/>
    <w:rsid w:val="0090783E"/>
    <w:rsid w:val="00907946"/>
    <w:rsid w:val="00907F05"/>
    <w:rsid w:val="00910476"/>
    <w:rsid w:val="009107B8"/>
    <w:rsid w:val="0091088D"/>
    <w:rsid w:val="00910A42"/>
    <w:rsid w:val="00910C8A"/>
    <w:rsid w:val="00910D3F"/>
    <w:rsid w:val="00910D93"/>
    <w:rsid w:val="009116B7"/>
    <w:rsid w:val="009116B8"/>
    <w:rsid w:val="009118E5"/>
    <w:rsid w:val="00911A4F"/>
    <w:rsid w:val="00911DA9"/>
    <w:rsid w:val="00912541"/>
    <w:rsid w:val="0091392C"/>
    <w:rsid w:val="00913AE6"/>
    <w:rsid w:val="00913C1F"/>
    <w:rsid w:val="00913D50"/>
    <w:rsid w:val="00913F51"/>
    <w:rsid w:val="0091409D"/>
    <w:rsid w:val="009141C9"/>
    <w:rsid w:val="0091463E"/>
    <w:rsid w:val="00915022"/>
    <w:rsid w:val="009155C3"/>
    <w:rsid w:val="00915662"/>
    <w:rsid w:val="00915969"/>
    <w:rsid w:val="00915D5E"/>
    <w:rsid w:val="009160A1"/>
    <w:rsid w:val="009161B5"/>
    <w:rsid w:val="009161EE"/>
    <w:rsid w:val="009167E5"/>
    <w:rsid w:val="00916BB1"/>
    <w:rsid w:val="00916D0E"/>
    <w:rsid w:val="00916F85"/>
    <w:rsid w:val="00917256"/>
    <w:rsid w:val="0091742B"/>
    <w:rsid w:val="00917A33"/>
    <w:rsid w:val="00917A63"/>
    <w:rsid w:val="00917F8C"/>
    <w:rsid w:val="00917FDF"/>
    <w:rsid w:val="00920803"/>
    <w:rsid w:val="00920816"/>
    <w:rsid w:val="00920882"/>
    <w:rsid w:val="009219D6"/>
    <w:rsid w:val="00921A01"/>
    <w:rsid w:val="00921EC7"/>
    <w:rsid w:val="00922540"/>
    <w:rsid w:val="0092262D"/>
    <w:rsid w:val="00922A10"/>
    <w:rsid w:val="00922C8A"/>
    <w:rsid w:val="00922F08"/>
    <w:rsid w:val="00923213"/>
    <w:rsid w:val="00923765"/>
    <w:rsid w:val="00923A32"/>
    <w:rsid w:val="00923A4A"/>
    <w:rsid w:val="00924013"/>
    <w:rsid w:val="00924159"/>
    <w:rsid w:val="00924599"/>
    <w:rsid w:val="009246AC"/>
    <w:rsid w:val="00924AB5"/>
    <w:rsid w:val="00924DFA"/>
    <w:rsid w:val="00924E36"/>
    <w:rsid w:val="0092526F"/>
    <w:rsid w:val="009252B5"/>
    <w:rsid w:val="009253A7"/>
    <w:rsid w:val="009255A2"/>
    <w:rsid w:val="00925D3A"/>
    <w:rsid w:val="00926132"/>
    <w:rsid w:val="0092613F"/>
    <w:rsid w:val="009264FC"/>
    <w:rsid w:val="0092654D"/>
    <w:rsid w:val="00926949"/>
    <w:rsid w:val="00926B07"/>
    <w:rsid w:val="00926E11"/>
    <w:rsid w:val="009275E9"/>
    <w:rsid w:val="009279A1"/>
    <w:rsid w:val="00927BFF"/>
    <w:rsid w:val="00930EA7"/>
    <w:rsid w:val="00930FBA"/>
    <w:rsid w:val="009310A3"/>
    <w:rsid w:val="00931584"/>
    <w:rsid w:val="00931805"/>
    <w:rsid w:val="009318E6"/>
    <w:rsid w:val="00931997"/>
    <w:rsid w:val="00931B44"/>
    <w:rsid w:val="00931F4C"/>
    <w:rsid w:val="00933188"/>
    <w:rsid w:val="009332FA"/>
    <w:rsid w:val="009333AC"/>
    <w:rsid w:val="0093345D"/>
    <w:rsid w:val="009335F0"/>
    <w:rsid w:val="0093403E"/>
    <w:rsid w:val="009340B0"/>
    <w:rsid w:val="00934240"/>
    <w:rsid w:val="0093427F"/>
    <w:rsid w:val="00934913"/>
    <w:rsid w:val="00934A1A"/>
    <w:rsid w:val="00934AD3"/>
    <w:rsid w:val="00934B47"/>
    <w:rsid w:val="00935113"/>
    <w:rsid w:val="00935472"/>
    <w:rsid w:val="00935528"/>
    <w:rsid w:val="00935655"/>
    <w:rsid w:val="009357D4"/>
    <w:rsid w:val="00935AB8"/>
    <w:rsid w:val="00935BB3"/>
    <w:rsid w:val="00935F52"/>
    <w:rsid w:val="009366EA"/>
    <w:rsid w:val="0093677E"/>
    <w:rsid w:val="00936B28"/>
    <w:rsid w:val="00936B43"/>
    <w:rsid w:val="00936C23"/>
    <w:rsid w:val="00936C36"/>
    <w:rsid w:val="00936CF8"/>
    <w:rsid w:val="00936DAE"/>
    <w:rsid w:val="00937039"/>
    <w:rsid w:val="00937545"/>
    <w:rsid w:val="009378AF"/>
    <w:rsid w:val="00937905"/>
    <w:rsid w:val="00937DF8"/>
    <w:rsid w:val="009404A7"/>
    <w:rsid w:val="009404B0"/>
    <w:rsid w:val="00940793"/>
    <w:rsid w:val="009409AE"/>
    <w:rsid w:val="00940CD2"/>
    <w:rsid w:val="0094112F"/>
    <w:rsid w:val="0094124E"/>
    <w:rsid w:val="0094214D"/>
    <w:rsid w:val="009421E4"/>
    <w:rsid w:val="00942353"/>
    <w:rsid w:val="0094274C"/>
    <w:rsid w:val="00942E4B"/>
    <w:rsid w:val="009431EF"/>
    <w:rsid w:val="0094403D"/>
    <w:rsid w:val="009440A6"/>
    <w:rsid w:val="009441D4"/>
    <w:rsid w:val="0094478F"/>
    <w:rsid w:val="009447DA"/>
    <w:rsid w:val="00944CE9"/>
    <w:rsid w:val="00945486"/>
    <w:rsid w:val="00945758"/>
    <w:rsid w:val="009457B6"/>
    <w:rsid w:val="009457DD"/>
    <w:rsid w:val="00945812"/>
    <w:rsid w:val="00946089"/>
    <w:rsid w:val="0094632A"/>
    <w:rsid w:val="0094633D"/>
    <w:rsid w:val="0094636F"/>
    <w:rsid w:val="00946371"/>
    <w:rsid w:val="00946598"/>
    <w:rsid w:val="00946704"/>
    <w:rsid w:val="00946999"/>
    <w:rsid w:val="009469DB"/>
    <w:rsid w:val="00947262"/>
    <w:rsid w:val="0094732E"/>
    <w:rsid w:val="009476AE"/>
    <w:rsid w:val="00947738"/>
    <w:rsid w:val="009478FC"/>
    <w:rsid w:val="00947E0F"/>
    <w:rsid w:val="009500E5"/>
    <w:rsid w:val="00950329"/>
    <w:rsid w:val="0095049B"/>
    <w:rsid w:val="009505AB"/>
    <w:rsid w:val="00950855"/>
    <w:rsid w:val="009509C5"/>
    <w:rsid w:val="00950FDD"/>
    <w:rsid w:val="009511DF"/>
    <w:rsid w:val="00951985"/>
    <w:rsid w:val="00951C5C"/>
    <w:rsid w:val="00951E2F"/>
    <w:rsid w:val="00952165"/>
    <w:rsid w:val="00952512"/>
    <w:rsid w:val="009535A7"/>
    <w:rsid w:val="00953704"/>
    <w:rsid w:val="0095384F"/>
    <w:rsid w:val="00953909"/>
    <w:rsid w:val="009539BD"/>
    <w:rsid w:val="00953FB5"/>
    <w:rsid w:val="00954F0D"/>
    <w:rsid w:val="0095503C"/>
    <w:rsid w:val="0095510A"/>
    <w:rsid w:val="009551D7"/>
    <w:rsid w:val="009554A3"/>
    <w:rsid w:val="00955590"/>
    <w:rsid w:val="009557AD"/>
    <w:rsid w:val="00955809"/>
    <w:rsid w:val="00955939"/>
    <w:rsid w:val="00955BAE"/>
    <w:rsid w:val="009560B1"/>
    <w:rsid w:val="00956110"/>
    <w:rsid w:val="009562FB"/>
    <w:rsid w:val="009564E2"/>
    <w:rsid w:val="00956592"/>
    <w:rsid w:val="0095665B"/>
    <w:rsid w:val="00956A1D"/>
    <w:rsid w:val="00956DEF"/>
    <w:rsid w:val="00956ECC"/>
    <w:rsid w:val="009574F9"/>
    <w:rsid w:val="009576D2"/>
    <w:rsid w:val="00957758"/>
    <w:rsid w:val="009579FF"/>
    <w:rsid w:val="00957B61"/>
    <w:rsid w:val="00957D9C"/>
    <w:rsid w:val="009600FA"/>
    <w:rsid w:val="00960211"/>
    <w:rsid w:val="00960AA2"/>
    <w:rsid w:val="0096117A"/>
    <w:rsid w:val="00961289"/>
    <w:rsid w:val="009612DA"/>
    <w:rsid w:val="0096134E"/>
    <w:rsid w:val="009616A1"/>
    <w:rsid w:val="00961B81"/>
    <w:rsid w:val="00961DFA"/>
    <w:rsid w:val="00961E51"/>
    <w:rsid w:val="00961EB3"/>
    <w:rsid w:val="00961F7B"/>
    <w:rsid w:val="00962429"/>
    <w:rsid w:val="009625DA"/>
    <w:rsid w:val="00962800"/>
    <w:rsid w:val="00962FAE"/>
    <w:rsid w:val="00963393"/>
    <w:rsid w:val="00963736"/>
    <w:rsid w:val="00963DE3"/>
    <w:rsid w:val="00963FBF"/>
    <w:rsid w:val="009641C4"/>
    <w:rsid w:val="009642B3"/>
    <w:rsid w:val="009642D9"/>
    <w:rsid w:val="009653A5"/>
    <w:rsid w:val="00965615"/>
    <w:rsid w:val="009658B2"/>
    <w:rsid w:val="00965C56"/>
    <w:rsid w:val="00965EE2"/>
    <w:rsid w:val="00965FC0"/>
    <w:rsid w:val="00966031"/>
    <w:rsid w:val="009660DD"/>
    <w:rsid w:val="00966829"/>
    <w:rsid w:val="00966BBD"/>
    <w:rsid w:val="00966D59"/>
    <w:rsid w:val="009672DA"/>
    <w:rsid w:val="009672DB"/>
    <w:rsid w:val="0096730F"/>
    <w:rsid w:val="0096733C"/>
    <w:rsid w:val="00967427"/>
    <w:rsid w:val="0096746F"/>
    <w:rsid w:val="00967A9B"/>
    <w:rsid w:val="0097010E"/>
    <w:rsid w:val="00970230"/>
    <w:rsid w:val="00970715"/>
    <w:rsid w:val="0097094C"/>
    <w:rsid w:val="00970ADA"/>
    <w:rsid w:val="0097124A"/>
    <w:rsid w:val="00971595"/>
    <w:rsid w:val="009715BB"/>
    <w:rsid w:val="0097160B"/>
    <w:rsid w:val="00971837"/>
    <w:rsid w:val="00971B54"/>
    <w:rsid w:val="00972039"/>
    <w:rsid w:val="0097234A"/>
    <w:rsid w:val="009723EA"/>
    <w:rsid w:val="009729B8"/>
    <w:rsid w:val="009729D3"/>
    <w:rsid w:val="00972A1F"/>
    <w:rsid w:val="00972A27"/>
    <w:rsid w:val="00972A32"/>
    <w:rsid w:val="00972D32"/>
    <w:rsid w:val="00972E92"/>
    <w:rsid w:val="009731A5"/>
    <w:rsid w:val="00973245"/>
    <w:rsid w:val="00973833"/>
    <w:rsid w:val="009738C2"/>
    <w:rsid w:val="00973EBF"/>
    <w:rsid w:val="00973FEB"/>
    <w:rsid w:val="00974216"/>
    <w:rsid w:val="00974ABF"/>
    <w:rsid w:val="00975A56"/>
    <w:rsid w:val="00975B1F"/>
    <w:rsid w:val="00976088"/>
    <w:rsid w:val="00976553"/>
    <w:rsid w:val="00976EF8"/>
    <w:rsid w:val="0097728F"/>
    <w:rsid w:val="00977549"/>
    <w:rsid w:val="00977B27"/>
    <w:rsid w:val="00977CAE"/>
    <w:rsid w:val="0098013B"/>
    <w:rsid w:val="009804B2"/>
    <w:rsid w:val="00980B63"/>
    <w:rsid w:val="00980FA0"/>
    <w:rsid w:val="00981351"/>
    <w:rsid w:val="00981530"/>
    <w:rsid w:val="00981ADB"/>
    <w:rsid w:val="00981D5C"/>
    <w:rsid w:val="009821C7"/>
    <w:rsid w:val="009828C1"/>
    <w:rsid w:val="00983055"/>
    <w:rsid w:val="0098313E"/>
    <w:rsid w:val="00983148"/>
    <w:rsid w:val="00983309"/>
    <w:rsid w:val="0098335A"/>
    <w:rsid w:val="00983535"/>
    <w:rsid w:val="00983C0E"/>
    <w:rsid w:val="00983C54"/>
    <w:rsid w:val="00983E7D"/>
    <w:rsid w:val="0098470D"/>
    <w:rsid w:val="00984714"/>
    <w:rsid w:val="00985056"/>
    <w:rsid w:val="00985097"/>
    <w:rsid w:val="00985313"/>
    <w:rsid w:val="00985678"/>
    <w:rsid w:val="0098567C"/>
    <w:rsid w:val="00985FAB"/>
    <w:rsid w:val="00986454"/>
    <w:rsid w:val="0098668C"/>
    <w:rsid w:val="00986690"/>
    <w:rsid w:val="00986DDC"/>
    <w:rsid w:val="00986F9D"/>
    <w:rsid w:val="009870F5"/>
    <w:rsid w:val="00987529"/>
    <w:rsid w:val="0098756D"/>
    <w:rsid w:val="009875D1"/>
    <w:rsid w:val="00987BE2"/>
    <w:rsid w:val="00987C3F"/>
    <w:rsid w:val="009909F8"/>
    <w:rsid w:val="00991344"/>
    <w:rsid w:val="0099152D"/>
    <w:rsid w:val="009916AB"/>
    <w:rsid w:val="009917E1"/>
    <w:rsid w:val="009917EA"/>
    <w:rsid w:val="00991DEC"/>
    <w:rsid w:val="00992410"/>
    <w:rsid w:val="00992EFB"/>
    <w:rsid w:val="0099304E"/>
    <w:rsid w:val="00993BF5"/>
    <w:rsid w:val="00993C3F"/>
    <w:rsid w:val="00993E7E"/>
    <w:rsid w:val="00993E91"/>
    <w:rsid w:val="009941C9"/>
    <w:rsid w:val="009947E5"/>
    <w:rsid w:val="00994827"/>
    <w:rsid w:val="00994970"/>
    <w:rsid w:val="00994C49"/>
    <w:rsid w:val="00994F91"/>
    <w:rsid w:val="00994FA2"/>
    <w:rsid w:val="009950B6"/>
    <w:rsid w:val="009952A6"/>
    <w:rsid w:val="009956A8"/>
    <w:rsid w:val="009957EC"/>
    <w:rsid w:val="00995969"/>
    <w:rsid w:val="00995AF7"/>
    <w:rsid w:val="00995D24"/>
    <w:rsid w:val="00995FCF"/>
    <w:rsid w:val="0099637F"/>
    <w:rsid w:val="00996596"/>
    <w:rsid w:val="0099673B"/>
    <w:rsid w:val="0099678E"/>
    <w:rsid w:val="00996BE5"/>
    <w:rsid w:val="00997118"/>
    <w:rsid w:val="00997491"/>
    <w:rsid w:val="00997C9E"/>
    <w:rsid w:val="00997F7E"/>
    <w:rsid w:val="00997F9E"/>
    <w:rsid w:val="009A0415"/>
    <w:rsid w:val="009A060A"/>
    <w:rsid w:val="009A098B"/>
    <w:rsid w:val="009A0C95"/>
    <w:rsid w:val="009A0CFA"/>
    <w:rsid w:val="009A177E"/>
    <w:rsid w:val="009A18C1"/>
    <w:rsid w:val="009A1A6A"/>
    <w:rsid w:val="009A249D"/>
    <w:rsid w:val="009A2A0E"/>
    <w:rsid w:val="009A2C96"/>
    <w:rsid w:val="009A2D35"/>
    <w:rsid w:val="009A2D55"/>
    <w:rsid w:val="009A2E0D"/>
    <w:rsid w:val="009A31E7"/>
    <w:rsid w:val="009A3728"/>
    <w:rsid w:val="009A3729"/>
    <w:rsid w:val="009A3875"/>
    <w:rsid w:val="009A4027"/>
    <w:rsid w:val="009A41C8"/>
    <w:rsid w:val="009A42E4"/>
    <w:rsid w:val="009A430E"/>
    <w:rsid w:val="009A4452"/>
    <w:rsid w:val="009A4D6E"/>
    <w:rsid w:val="009A4EA1"/>
    <w:rsid w:val="009A5189"/>
    <w:rsid w:val="009A55FD"/>
    <w:rsid w:val="009A5A30"/>
    <w:rsid w:val="009A614A"/>
    <w:rsid w:val="009A6468"/>
    <w:rsid w:val="009A656F"/>
    <w:rsid w:val="009A70E3"/>
    <w:rsid w:val="009A748B"/>
    <w:rsid w:val="009A764C"/>
    <w:rsid w:val="009A76CA"/>
    <w:rsid w:val="009A7837"/>
    <w:rsid w:val="009A7C16"/>
    <w:rsid w:val="009B00DE"/>
    <w:rsid w:val="009B0815"/>
    <w:rsid w:val="009B102C"/>
    <w:rsid w:val="009B1BFB"/>
    <w:rsid w:val="009B2050"/>
    <w:rsid w:val="009B22B5"/>
    <w:rsid w:val="009B2D54"/>
    <w:rsid w:val="009B2D7C"/>
    <w:rsid w:val="009B31C9"/>
    <w:rsid w:val="009B3230"/>
    <w:rsid w:val="009B3233"/>
    <w:rsid w:val="009B361C"/>
    <w:rsid w:val="009B376C"/>
    <w:rsid w:val="009B3D16"/>
    <w:rsid w:val="009B3FE1"/>
    <w:rsid w:val="009B41F4"/>
    <w:rsid w:val="009B4211"/>
    <w:rsid w:val="009B430E"/>
    <w:rsid w:val="009B439C"/>
    <w:rsid w:val="009B48E2"/>
    <w:rsid w:val="009B4962"/>
    <w:rsid w:val="009B4C18"/>
    <w:rsid w:val="009B540C"/>
    <w:rsid w:val="009B5436"/>
    <w:rsid w:val="009B5EB2"/>
    <w:rsid w:val="009B5F59"/>
    <w:rsid w:val="009B6313"/>
    <w:rsid w:val="009B66CB"/>
    <w:rsid w:val="009B6791"/>
    <w:rsid w:val="009B6852"/>
    <w:rsid w:val="009B70FB"/>
    <w:rsid w:val="009B747A"/>
    <w:rsid w:val="009B7804"/>
    <w:rsid w:val="009B7865"/>
    <w:rsid w:val="009B79F3"/>
    <w:rsid w:val="009B7AD1"/>
    <w:rsid w:val="009B7D19"/>
    <w:rsid w:val="009C003F"/>
    <w:rsid w:val="009C01D7"/>
    <w:rsid w:val="009C01F8"/>
    <w:rsid w:val="009C0601"/>
    <w:rsid w:val="009C0905"/>
    <w:rsid w:val="009C09FB"/>
    <w:rsid w:val="009C0A93"/>
    <w:rsid w:val="009C0EB4"/>
    <w:rsid w:val="009C1051"/>
    <w:rsid w:val="009C10F3"/>
    <w:rsid w:val="009C13A1"/>
    <w:rsid w:val="009C1F2C"/>
    <w:rsid w:val="009C232F"/>
    <w:rsid w:val="009C23AF"/>
    <w:rsid w:val="009C2A83"/>
    <w:rsid w:val="009C2C1F"/>
    <w:rsid w:val="009C2E2F"/>
    <w:rsid w:val="009C2E38"/>
    <w:rsid w:val="009C3176"/>
    <w:rsid w:val="009C31C7"/>
    <w:rsid w:val="009C32A2"/>
    <w:rsid w:val="009C3302"/>
    <w:rsid w:val="009C3442"/>
    <w:rsid w:val="009C3515"/>
    <w:rsid w:val="009C363A"/>
    <w:rsid w:val="009C3660"/>
    <w:rsid w:val="009C3B8A"/>
    <w:rsid w:val="009C3BCE"/>
    <w:rsid w:val="009C3C3F"/>
    <w:rsid w:val="009C3CF6"/>
    <w:rsid w:val="009C42DB"/>
    <w:rsid w:val="009C4362"/>
    <w:rsid w:val="009C447A"/>
    <w:rsid w:val="009C487F"/>
    <w:rsid w:val="009C49FE"/>
    <w:rsid w:val="009C4CDC"/>
    <w:rsid w:val="009C51C9"/>
    <w:rsid w:val="009C541F"/>
    <w:rsid w:val="009C5CB7"/>
    <w:rsid w:val="009C6360"/>
    <w:rsid w:val="009C64BB"/>
    <w:rsid w:val="009C66A6"/>
    <w:rsid w:val="009C6B8A"/>
    <w:rsid w:val="009C750E"/>
    <w:rsid w:val="009C75CB"/>
    <w:rsid w:val="009C76C6"/>
    <w:rsid w:val="009C76E5"/>
    <w:rsid w:val="009C7962"/>
    <w:rsid w:val="009C7BFD"/>
    <w:rsid w:val="009C7C87"/>
    <w:rsid w:val="009D0030"/>
    <w:rsid w:val="009D0254"/>
    <w:rsid w:val="009D03AD"/>
    <w:rsid w:val="009D041F"/>
    <w:rsid w:val="009D07F7"/>
    <w:rsid w:val="009D08D9"/>
    <w:rsid w:val="009D0A46"/>
    <w:rsid w:val="009D0DAD"/>
    <w:rsid w:val="009D102A"/>
    <w:rsid w:val="009D13A7"/>
    <w:rsid w:val="009D1B26"/>
    <w:rsid w:val="009D1CC9"/>
    <w:rsid w:val="009D1EA1"/>
    <w:rsid w:val="009D2286"/>
    <w:rsid w:val="009D2930"/>
    <w:rsid w:val="009D29BE"/>
    <w:rsid w:val="009D2B3E"/>
    <w:rsid w:val="009D2E13"/>
    <w:rsid w:val="009D3028"/>
    <w:rsid w:val="009D36AE"/>
    <w:rsid w:val="009D396D"/>
    <w:rsid w:val="009D41E5"/>
    <w:rsid w:val="009D4583"/>
    <w:rsid w:val="009D47B1"/>
    <w:rsid w:val="009D487C"/>
    <w:rsid w:val="009D54EC"/>
    <w:rsid w:val="009D55A4"/>
    <w:rsid w:val="009D56FD"/>
    <w:rsid w:val="009D6484"/>
    <w:rsid w:val="009D6573"/>
    <w:rsid w:val="009D729A"/>
    <w:rsid w:val="009D737E"/>
    <w:rsid w:val="009D753C"/>
    <w:rsid w:val="009D75EB"/>
    <w:rsid w:val="009D77A1"/>
    <w:rsid w:val="009D7C64"/>
    <w:rsid w:val="009D7C72"/>
    <w:rsid w:val="009E0149"/>
    <w:rsid w:val="009E0443"/>
    <w:rsid w:val="009E0471"/>
    <w:rsid w:val="009E0798"/>
    <w:rsid w:val="009E07B7"/>
    <w:rsid w:val="009E0868"/>
    <w:rsid w:val="009E0988"/>
    <w:rsid w:val="009E10EB"/>
    <w:rsid w:val="009E1354"/>
    <w:rsid w:val="009E1409"/>
    <w:rsid w:val="009E16BF"/>
    <w:rsid w:val="009E1883"/>
    <w:rsid w:val="009E1A6B"/>
    <w:rsid w:val="009E1B5F"/>
    <w:rsid w:val="009E2461"/>
    <w:rsid w:val="009E2548"/>
    <w:rsid w:val="009E31C4"/>
    <w:rsid w:val="009E32B7"/>
    <w:rsid w:val="009E3795"/>
    <w:rsid w:val="009E4292"/>
    <w:rsid w:val="009E4B90"/>
    <w:rsid w:val="009E4F90"/>
    <w:rsid w:val="009E561D"/>
    <w:rsid w:val="009E5A16"/>
    <w:rsid w:val="009E5DC8"/>
    <w:rsid w:val="009E5F69"/>
    <w:rsid w:val="009E62B7"/>
    <w:rsid w:val="009E644A"/>
    <w:rsid w:val="009E6A98"/>
    <w:rsid w:val="009E765E"/>
    <w:rsid w:val="009E7C66"/>
    <w:rsid w:val="009F03FF"/>
    <w:rsid w:val="009F0F32"/>
    <w:rsid w:val="009F1232"/>
    <w:rsid w:val="009F13B2"/>
    <w:rsid w:val="009F1571"/>
    <w:rsid w:val="009F1609"/>
    <w:rsid w:val="009F17E7"/>
    <w:rsid w:val="009F1C18"/>
    <w:rsid w:val="009F1C96"/>
    <w:rsid w:val="009F1ECA"/>
    <w:rsid w:val="009F2134"/>
    <w:rsid w:val="009F21AC"/>
    <w:rsid w:val="009F2364"/>
    <w:rsid w:val="009F2497"/>
    <w:rsid w:val="009F28FF"/>
    <w:rsid w:val="009F3112"/>
    <w:rsid w:val="009F3819"/>
    <w:rsid w:val="009F38FF"/>
    <w:rsid w:val="009F3EE9"/>
    <w:rsid w:val="009F4247"/>
    <w:rsid w:val="009F4F12"/>
    <w:rsid w:val="009F5117"/>
    <w:rsid w:val="009F5152"/>
    <w:rsid w:val="009F5409"/>
    <w:rsid w:val="009F552B"/>
    <w:rsid w:val="009F5885"/>
    <w:rsid w:val="009F5E54"/>
    <w:rsid w:val="009F6625"/>
    <w:rsid w:val="009F6896"/>
    <w:rsid w:val="009F69A3"/>
    <w:rsid w:val="009F6B23"/>
    <w:rsid w:val="009F723A"/>
    <w:rsid w:val="009F75DD"/>
    <w:rsid w:val="009F7723"/>
    <w:rsid w:val="009F7A06"/>
    <w:rsid w:val="009F7A4A"/>
    <w:rsid w:val="009F7A8A"/>
    <w:rsid w:val="009F7A92"/>
    <w:rsid w:val="009F7F7C"/>
    <w:rsid w:val="00A00149"/>
    <w:rsid w:val="00A00653"/>
    <w:rsid w:val="00A00DC1"/>
    <w:rsid w:val="00A00F3B"/>
    <w:rsid w:val="00A01259"/>
    <w:rsid w:val="00A0132B"/>
    <w:rsid w:val="00A01753"/>
    <w:rsid w:val="00A019D6"/>
    <w:rsid w:val="00A01C29"/>
    <w:rsid w:val="00A01EF6"/>
    <w:rsid w:val="00A02D79"/>
    <w:rsid w:val="00A030B6"/>
    <w:rsid w:val="00A030EA"/>
    <w:rsid w:val="00A031BD"/>
    <w:rsid w:val="00A0339A"/>
    <w:rsid w:val="00A036B1"/>
    <w:rsid w:val="00A036FE"/>
    <w:rsid w:val="00A03A53"/>
    <w:rsid w:val="00A03F8A"/>
    <w:rsid w:val="00A04051"/>
    <w:rsid w:val="00A0535A"/>
    <w:rsid w:val="00A05364"/>
    <w:rsid w:val="00A0564C"/>
    <w:rsid w:val="00A05C04"/>
    <w:rsid w:val="00A05CA4"/>
    <w:rsid w:val="00A06044"/>
    <w:rsid w:val="00A06668"/>
    <w:rsid w:val="00A0689B"/>
    <w:rsid w:val="00A069F4"/>
    <w:rsid w:val="00A06B82"/>
    <w:rsid w:val="00A07426"/>
    <w:rsid w:val="00A0756D"/>
    <w:rsid w:val="00A07633"/>
    <w:rsid w:val="00A07D90"/>
    <w:rsid w:val="00A10AF1"/>
    <w:rsid w:val="00A10B13"/>
    <w:rsid w:val="00A111FC"/>
    <w:rsid w:val="00A112B4"/>
    <w:rsid w:val="00A112E6"/>
    <w:rsid w:val="00A1158A"/>
    <w:rsid w:val="00A11953"/>
    <w:rsid w:val="00A11C86"/>
    <w:rsid w:val="00A11E64"/>
    <w:rsid w:val="00A11FBB"/>
    <w:rsid w:val="00A11FEB"/>
    <w:rsid w:val="00A12792"/>
    <w:rsid w:val="00A12988"/>
    <w:rsid w:val="00A12B02"/>
    <w:rsid w:val="00A12C9B"/>
    <w:rsid w:val="00A12D7B"/>
    <w:rsid w:val="00A135A7"/>
    <w:rsid w:val="00A135F2"/>
    <w:rsid w:val="00A13933"/>
    <w:rsid w:val="00A139F4"/>
    <w:rsid w:val="00A13A32"/>
    <w:rsid w:val="00A13B77"/>
    <w:rsid w:val="00A13C59"/>
    <w:rsid w:val="00A13C99"/>
    <w:rsid w:val="00A13D0E"/>
    <w:rsid w:val="00A13D31"/>
    <w:rsid w:val="00A13D89"/>
    <w:rsid w:val="00A14B80"/>
    <w:rsid w:val="00A14EA0"/>
    <w:rsid w:val="00A154EE"/>
    <w:rsid w:val="00A15C91"/>
    <w:rsid w:val="00A15CEF"/>
    <w:rsid w:val="00A168B1"/>
    <w:rsid w:val="00A16D28"/>
    <w:rsid w:val="00A16DF6"/>
    <w:rsid w:val="00A16F34"/>
    <w:rsid w:val="00A171C9"/>
    <w:rsid w:val="00A172B4"/>
    <w:rsid w:val="00A1763E"/>
    <w:rsid w:val="00A179E8"/>
    <w:rsid w:val="00A17A2C"/>
    <w:rsid w:val="00A207B3"/>
    <w:rsid w:val="00A210C4"/>
    <w:rsid w:val="00A21365"/>
    <w:rsid w:val="00A216B4"/>
    <w:rsid w:val="00A21DD9"/>
    <w:rsid w:val="00A21FFC"/>
    <w:rsid w:val="00A220CC"/>
    <w:rsid w:val="00A2250F"/>
    <w:rsid w:val="00A22728"/>
    <w:rsid w:val="00A22CB9"/>
    <w:rsid w:val="00A22FF7"/>
    <w:rsid w:val="00A233B0"/>
    <w:rsid w:val="00A23A20"/>
    <w:rsid w:val="00A23F8D"/>
    <w:rsid w:val="00A240AD"/>
    <w:rsid w:val="00A24C63"/>
    <w:rsid w:val="00A24C7E"/>
    <w:rsid w:val="00A24D95"/>
    <w:rsid w:val="00A24FC7"/>
    <w:rsid w:val="00A25137"/>
    <w:rsid w:val="00A257C1"/>
    <w:rsid w:val="00A25B5F"/>
    <w:rsid w:val="00A25FE0"/>
    <w:rsid w:val="00A2603E"/>
    <w:rsid w:val="00A26272"/>
    <w:rsid w:val="00A2638A"/>
    <w:rsid w:val="00A26643"/>
    <w:rsid w:val="00A269CE"/>
    <w:rsid w:val="00A26B78"/>
    <w:rsid w:val="00A26C7A"/>
    <w:rsid w:val="00A27048"/>
    <w:rsid w:val="00A279E8"/>
    <w:rsid w:val="00A279F1"/>
    <w:rsid w:val="00A27A10"/>
    <w:rsid w:val="00A30A41"/>
    <w:rsid w:val="00A30DCC"/>
    <w:rsid w:val="00A30F51"/>
    <w:rsid w:val="00A30FC4"/>
    <w:rsid w:val="00A312A8"/>
    <w:rsid w:val="00A31323"/>
    <w:rsid w:val="00A31577"/>
    <w:rsid w:val="00A3169E"/>
    <w:rsid w:val="00A317FC"/>
    <w:rsid w:val="00A31829"/>
    <w:rsid w:val="00A31A10"/>
    <w:rsid w:val="00A31CEC"/>
    <w:rsid w:val="00A32014"/>
    <w:rsid w:val="00A3273C"/>
    <w:rsid w:val="00A32871"/>
    <w:rsid w:val="00A32B35"/>
    <w:rsid w:val="00A33121"/>
    <w:rsid w:val="00A33188"/>
    <w:rsid w:val="00A33295"/>
    <w:rsid w:val="00A34014"/>
    <w:rsid w:val="00A34109"/>
    <w:rsid w:val="00A35739"/>
    <w:rsid w:val="00A35BE4"/>
    <w:rsid w:val="00A35D58"/>
    <w:rsid w:val="00A3618F"/>
    <w:rsid w:val="00A36544"/>
    <w:rsid w:val="00A36A34"/>
    <w:rsid w:val="00A36F94"/>
    <w:rsid w:val="00A374A4"/>
    <w:rsid w:val="00A376CC"/>
    <w:rsid w:val="00A3789F"/>
    <w:rsid w:val="00A37949"/>
    <w:rsid w:val="00A37A7A"/>
    <w:rsid w:val="00A37C7B"/>
    <w:rsid w:val="00A4000F"/>
    <w:rsid w:val="00A400E8"/>
    <w:rsid w:val="00A4014C"/>
    <w:rsid w:val="00A40330"/>
    <w:rsid w:val="00A404E2"/>
    <w:rsid w:val="00A407E0"/>
    <w:rsid w:val="00A412B9"/>
    <w:rsid w:val="00A41467"/>
    <w:rsid w:val="00A416E8"/>
    <w:rsid w:val="00A41970"/>
    <w:rsid w:val="00A41B89"/>
    <w:rsid w:val="00A41D2E"/>
    <w:rsid w:val="00A42802"/>
    <w:rsid w:val="00A4281A"/>
    <w:rsid w:val="00A42B9A"/>
    <w:rsid w:val="00A430D1"/>
    <w:rsid w:val="00A4319A"/>
    <w:rsid w:val="00A435D9"/>
    <w:rsid w:val="00A437A9"/>
    <w:rsid w:val="00A437C9"/>
    <w:rsid w:val="00A43BB6"/>
    <w:rsid w:val="00A43D64"/>
    <w:rsid w:val="00A43F43"/>
    <w:rsid w:val="00A4411F"/>
    <w:rsid w:val="00A4486B"/>
    <w:rsid w:val="00A44EDB"/>
    <w:rsid w:val="00A45948"/>
    <w:rsid w:val="00A45CAD"/>
    <w:rsid w:val="00A45F5A"/>
    <w:rsid w:val="00A46173"/>
    <w:rsid w:val="00A463AC"/>
    <w:rsid w:val="00A46521"/>
    <w:rsid w:val="00A468FD"/>
    <w:rsid w:val="00A4712D"/>
    <w:rsid w:val="00A4752C"/>
    <w:rsid w:val="00A47546"/>
    <w:rsid w:val="00A475A1"/>
    <w:rsid w:val="00A479AB"/>
    <w:rsid w:val="00A47C26"/>
    <w:rsid w:val="00A500C8"/>
    <w:rsid w:val="00A508D6"/>
    <w:rsid w:val="00A509BF"/>
    <w:rsid w:val="00A50E95"/>
    <w:rsid w:val="00A50F76"/>
    <w:rsid w:val="00A51009"/>
    <w:rsid w:val="00A51141"/>
    <w:rsid w:val="00A51387"/>
    <w:rsid w:val="00A51A24"/>
    <w:rsid w:val="00A51B56"/>
    <w:rsid w:val="00A523BD"/>
    <w:rsid w:val="00A52A47"/>
    <w:rsid w:val="00A52B9C"/>
    <w:rsid w:val="00A5302D"/>
    <w:rsid w:val="00A5316D"/>
    <w:rsid w:val="00A532ED"/>
    <w:rsid w:val="00A53431"/>
    <w:rsid w:val="00A5388D"/>
    <w:rsid w:val="00A53C95"/>
    <w:rsid w:val="00A53D60"/>
    <w:rsid w:val="00A54039"/>
    <w:rsid w:val="00A54346"/>
    <w:rsid w:val="00A5439A"/>
    <w:rsid w:val="00A545B5"/>
    <w:rsid w:val="00A54C3E"/>
    <w:rsid w:val="00A54E71"/>
    <w:rsid w:val="00A54FEF"/>
    <w:rsid w:val="00A5557E"/>
    <w:rsid w:val="00A557CF"/>
    <w:rsid w:val="00A55BCD"/>
    <w:rsid w:val="00A55C18"/>
    <w:rsid w:val="00A55C63"/>
    <w:rsid w:val="00A55D5B"/>
    <w:rsid w:val="00A55DBC"/>
    <w:rsid w:val="00A56E64"/>
    <w:rsid w:val="00A56FCA"/>
    <w:rsid w:val="00A57092"/>
    <w:rsid w:val="00A57254"/>
    <w:rsid w:val="00A5788D"/>
    <w:rsid w:val="00A57C57"/>
    <w:rsid w:val="00A57ED4"/>
    <w:rsid w:val="00A601C3"/>
    <w:rsid w:val="00A60476"/>
    <w:rsid w:val="00A60699"/>
    <w:rsid w:val="00A61068"/>
    <w:rsid w:val="00A610B6"/>
    <w:rsid w:val="00A61529"/>
    <w:rsid w:val="00A616FF"/>
    <w:rsid w:val="00A61B5B"/>
    <w:rsid w:val="00A62215"/>
    <w:rsid w:val="00A62642"/>
    <w:rsid w:val="00A62810"/>
    <w:rsid w:val="00A628A4"/>
    <w:rsid w:val="00A6297B"/>
    <w:rsid w:val="00A62F54"/>
    <w:rsid w:val="00A63268"/>
    <w:rsid w:val="00A6332A"/>
    <w:rsid w:val="00A634F5"/>
    <w:rsid w:val="00A6370F"/>
    <w:rsid w:val="00A63A3E"/>
    <w:rsid w:val="00A6405C"/>
    <w:rsid w:val="00A64200"/>
    <w:rsid w:val="00A64242"/>
    <w:rsid w:val="00A64E9E"/>
    <w:rsid w:val="00A64F4A"/>
    <w:rsid w:val="00A65430"/>
    <w:rsid w:val="00A656C7"/>
    <w:rsid w:val="00A65E40"/>
    <w:rsid w:val="00A66131"/>
    <w:rsid w:val="00A66253"/>
    <w:rsid w:val="00A66411"/>
    <w:rsid w:val="00A66894"/>
    <w:rsid w:val="00A66D0C"/>
    <w:rsid w:val="00A66FB1"/>
    <w:rsid w:val="00A6701C"/>
    <w:rsid w:val="00A67041"/>
    <w:rsid w:val="00A67767"/>
    <w:rsid w:val="00A7038E"/>
    <w:rsid w:val="00A70964"/>
    <w:rsid w:val="00A7101D"/>
    <w:rsid w:val="00A71099"/>
    <w:rsid w:val="00A716BF"/>
    <w:rsid w:val="00A7173E"/>
    <w:rsid w:val="00A71937"/>
    <w:rsid w:val="00A71D91"/>
    <w:rsid w:val="00A7226B"/>
    <w:rsid w:val="00A727CA"/>
    <w:rsid w:val="00A72BA2"/>
    <w:rsid w:val="00A72F4D"/>
    <w:rsid w:val="00A7325C"/>
    <w:rsid w:val="00A732E1"/>
    <w:rsid w:val="00A73806"/>
    <w:rsid w:val="00A73B6C"/>
    <w:rsid w:val="00A73FE5"/>
    <w:rsid w:val="00A74B25"/>
    <w:rsid w:val="00A74F5C"/>
    <w:rsid w:val="00A751B8"/>
    <w:rsid w:val="00A7569E"/>
    <w:rsid w:val="00A75822"/>
    <w:rsid w:val="00A76021"/>
    <w:rsid w:val="00A7605F"/>
    <w:rsid w:val="00A763EE"/>
    <w:rsid w:val="00A764FB"/>
    <w:rsid w:val="00A76650"/>
    <w:rsid w:val="00A76B88"/>
    <w:rsid w:val="00A76F8B"/>
    <w:rsid w:val="00A7745C"/>
    <w:rsid w:val="00A775C3"/>
    <w:rsid w:val="00A7775F"/>
    <w:rsid w:val="00A77940"/>
    <w:rsid w:val="00A77B75"/>
    <w:rsid w:val="00A77C65"/>
    <w:rsid w:val="00A77FA2"/>
    <w:rsid w:val="00A80A29"/>
    <w:rsid w:val="00A80C35"/>
    <w:rsid w:val="00A80E3B"/>
    <w:rsid w:val="00A81217"/>
    <w:rsid w:val="00A812A5"/>
    <w:rsid w:val="00A816BB"/>
    <w:rsid w:val="00A81762"/>
    <w:rsid w:val="00A81B00"/>
    <w:rsid w:val="00A81C5D"/>
    <w:rsid w:val="00A81ED1"/>
    <w:rsid w:val="00A8203F"/>
    <w:rsid w:val="00A821E3"/>
    <w:rsid w:val="00A82325"/>
    <w:rsid w:val="00A8263C"/>
    <w:rsid w:val="00A826D8"/>
    <w:rsid w:val="00A82B99"/>
    <w:rsid w:val="00A82C1A"/>
    <w:rsid w:val="00A82E6C"/>
    <w:rsid w:val="00A82F2C"/>
    <w:rsid w:val="00A835CA"/>
    <w:rsid w:val="00A835F3"/>
    <w:rsid w:val="00A83729"/>
    <w:rsid w:val="00A837BD"/>
    <w:rsid w:val="00A83882"/>
    <w:rsid w:val="00A83A78"/>
    <w:rsid w:val="00A83DEE"/>
    <w:rsid w:val="00A843A2"/>
    <w:rsid w:val="00A846C9"/>
    <w:rsid w:val="00A84C8D"/>
    <w:rsid w:val="00A84D4C"/>
    <w:rsid w:val="00A851E4"/>
    <w:rsid w:val="00A8522D"/>
    <w:rsid w:val="00A8551D"/>
    <w:rsid w:val="00A86606"/>
    <w:rsid w:val="00A86C06"/>
    <w:rsid w:val="00A86EB1"/>
    <w:rsid w:val="00A87034"/>
    <w:rsid w:val="00A8760F"/>
    <w:rsid w:val="00A87E23"/>
    <w:rsid w:val="00A87ECC"/>
    <w:rsid w:val="00A9005F"/>
    <w:rsid w:val="00A906FD"/>
    <w:rsid w:val="00A90B1D"/>
    <w:rsid w:val="00A91141"/>
    <w:rsid w:val="00A911C8"/>
    <w:rsid w:val="00A911DD"/>
    <w:rsid w:val="00A911EA"/>
    <w:rsid w:val="00A91401"/>
    <w:rsid w:val="00A91514"/>
    <w:rsid w:val="00A91643"/>
    <w:rsid w:val="00A919FE"/>
    <w:rsid w:val="00A91B55"/>
    <w:rsid w:val="00A92559"/>
    <w:rsid w:val="00A92C86"/>
    <w:rsid w:val="00A92DDB"/>
    <w:rsid w:val="00A92F26"/>
    <w:rsid w:val="00A93135"/>
    <w:rsid w:val="00A9347A"/>
    <w:rsid w:val="00A93EA5"/>
    <w:rsid w:val="00A940BE"/>
    <w:rsid w:val="00A9416B"/>
    <w:rsid w:val="00A943DD"/>
    <w:rsid w:val="00A94409"/>
    <w:rsid w:val="00A9475F"/>
    <w:rsid w:val="00A950FE"/>
    <w:rsid w:val="00A95336"/>
    <w:rsid w:val="00A9573E"/>
    <w:rsid w:val="00A9590E"/>
    <w:rsid w:val="00A95C15"/>
    <w:rsid w:val="00A96103"/>
    <w:rsid w:val="00A961AC"/>
    <w:rsid w:val="00A96736"/>
    <w:rsid w:val="00A96B45"/>
    <w:rsid w:val="00A970DC"/>
    <w:rsid w:val="00A972F6"/>
    <w:rsid w:val="00A97CC8"/>
    <w:rsid w:val="00AA0796"/>
    <w:rsid w:val="00AA138B"/>
    <w:rsid w:val="00AA13A8"/>
    <w:rsid w:val="00AA15A3"/>
    <w:rsid w:val="00AA15A8"/>
    <w:rsid w:val="00AA1730"/>
    <w:rsid w:val="00AA19DD"/>
    <w:rsid w:val="00AA2150"/>
    <w:rsid w:val="00AA22E5"/>
    <w:rsid w:val="00AA29AD"/>
    <w:rsid w:val="00AA2B4B"/>
    <w:rsid w:val="00AA2B7C"/>
    <w:rsid w:val="00AA2EA0"/>
    <w:rsid w:val="00AA2F80"/>
    <w:rsid w:val="00AA2FA6"/>
    <w:rsid w:val="00AA3174"/>
    <w:rsid w:val="00AA4152"/>
    <w:rsid w:val="00AA450D"/>
    <w:rsid w:val="00AA4BB8"/>
    <w:rsid w:val="00AA4FFE"/>
    <w:rsid w:val="00AA52BB"/>
    <w:rsid w:val="00AA53CB"/>
    <w:rsid w:val="00AA57BF"/>
    <w:rsid w:val="00AA582B"/>
    <w:rsid w:val="00AA583E"/>
    <w:rsid w:val="00AA58D5"/>
    <w:rsid w:val="00AA5CF9"/>
    <w:rsid w:val="00AA5D77"/>
    <w:rsid w:val="00AA5DD2"/>
    <w:rsid w:val="00AA5E89"/>
    <w:rsid w:val="00AA5EA4"/>
    <w:rsid w:val="00AA6012"/>
    <w:rsid w:val="00AA62C4"/>
    <w:rsid w:val="00AA666D"/>
    <w:rsid w:val="00AA667D"/>
    <w:rsid w:val="00AA68A2"/>
    <w:rsid w:val="00AA6F9D"/>
    <w:rsid w:val="00AA72FE"/>
    <w:rsid w:val="00AA7641"/>
    <w:rsid w:val="00AA7B06"/>
    <w:rsid w:val="00AA7D0E"/>
    <w:rsid w:val="00AA7DC6"/>
    <w:rsid w:val="00AB02E1"/>
    <w:rsid w:val="00AB060B"/>
    <w:rsid w:val="00AB07E2"/>
    <w:rsid w:val="00AB1084"/>
    <w:rsid w:val="00AB114A"/>
    <w:rsid w:val="00AB171A"/>
    <w:rsid w:val="00AB1A20"/>
    <w:rsid w:val="00AB1E4E"/>
    <w:rsid w:val="00AB1EB9"/>
    <w:rsid w:val="00AB2258"/>
    <w:rsid w:val="00AB2AAA"/>
    <w:rsid w:val="00AB2E0B"/>
    <w:rsid w:val="00AB2F80"/>
    <w:rsid w:val="00AB33A1"/>
    <w:rsid w:val="00AB37AD"/>
    <w:rsid w:val="00AB3915"/>
    <w:rsid w:val="00AB3DB3"/>
    <w:rsid w:val="00AB4239"/>
    <w:rsid w:val="00AB437B"/>
    <w:rsid w:val="00AB44F2"/>
    <w:rsid w:val="00AB4663"/>
    <w:rsid w:val="00AB4B5F"/>
    <w:rsid w:val="00AB4D0D"/>
    <w:rsid w:val="00AB523A"/>
    <w:rsid w:val="00AB523E"/>
    <w:rsid w:val="00AB556F"/>
    <w:rsid w:val="00AB5CAE"/>
    <w:rsid w:val="00AB6629"/>
    <w:rsid w:val="00AB73EB"/>
    <w:rsid w:val="00AB7990"/>
    <w:rsid w:val="00AB7B17"/>
    <w:rsid w:val="00AB7CC8"/>
    <w:rsid w:val="00AB7D70"/>
    <w:rsid w:val="00AB7D91"/>
    <w:rsid w:val="00AB9414"/>
    <w:rsid w:val="00AC05EC"/>
    <w:rsid w:val="00AC0807"/>
    <w:rsid w:val="00AC1060"/>
    <w:rsid w:val="00AC10A9"/>
    <w:rsid w:val="00AC12EB"/>
    <w:rsid w:val="00AC1516"/>
    <w:rsid w:val="00AC1A55"/>
    <w:rsid w:val="00AC1C85"/>
    <w:rsid w:val="00AC208D"/>
    <w:rsid w:val="00AC2383"/>
    <w:rsid w:val="00AC2461"/>
    <w:rsid w:val="00AC2F6E"/>
    <w:rsid w:val="00AC3230"/>
    <w:rsid w:val="00AC37F7"/>
    <w:rsid w:val="00AC3861"/>
    <w:rsid w:val="00AC444A"/>
    <w:rsid w:val="00AC44AA"/>
    <w:rsid w:val="00AC4C4A"/>
    <w:rsid w:val="00AC4D2F"/>
    <w:rsid w:val="00AC50F7"/>
    <w:rsid w:val="00AC5342"/>
    <w:rsid w:val="00AC5837"/>
    <w:rsid w:val="00AC5B9F"/>
    <w:rsid w:val="00AC5C2F"/>
    <w:rsid w:val="00AC5E5C"/>
    <w:rsid w:val="00AC6743"/>
    <w:rsid w:val="00AC6870"/>
    <w:rsid w:val="00AC6A19"/>
    <w:rsid w:val="00AC6C43"/>
    <w:rsid w:val="00AC7378"/>
    <w:rsid w:val="00AC7B94"/>
    <w:rsid w:val="00AC7D44"/>
    <w:rsid w:val="00AC7E03"/>
    <w:rsid w:val="00AD04FE"/>
    <w:rsid w:val="00AD05DA"/>
    <w:rsid w:val="00AD0625"/>
    <w:rsid w:val="00AD085D"/>
    <w:rsid w:val="00AD0EF4"/>
    <w:rsid w:val="00AD1003"/>
    <w:rsid w:val="00AD132D"/>
    <w:rsid w:val="00AD13D6"/>
    <w:rsid w:val="00AD20A1"/>
    <w:rsid w:val="00AD21E2"/>
    <w:rsid w:val="00AD2922"/>
    <w:rsid w:val="00AD2C2E"/>
    <w:rsid w:val="00AD376A"/>
    <w:rsid w:val="00AD3832"/>
    <w:rsid w:val="00AD399B"/>
    <w:rsid w:val="00AD3D64"/>
    <w:rsid w:val="00AD3D82"/>
    <w:rsid w:val="00AD4589"/>
    <w:rsid w:val="00AD45F4"/>
    <w:rsid w:val="00AD46AC"/>
    <w:rsid w:val="00AD492D"/>
    <w:rsid w:val="00AD4A9E"/>
    <w:rsid w:val="00AD4D38"/>
    <w:rsid w:val="00AD4D49"/>
    <w:rsid w:val="00AD4F75"/>
    <w:rsid w:val="00AD53A8"/>
    <w:rsid w:val="00AD58AB"/>
    <w:rsid w:val="00AD5D36"/>
    <w:rsid w:val="00AD6190"/>
    <w:rsid w:val="00AD6342"/>
    <w:rsid w:val="00AD6512"/>
    <w:rsid w:val="00AD6518"/>
    <w:rsid w:val="00AD66B7"/>
    <w:rsid w:val="00AD6903"/>
    <w:rsid w:val="00AD699F"/>
    <w:rsid w:val="00AD6EB3"/>
    <w:rsid w:val="00AD7217"/>
    <w:rsid w:val="00AD75C8"/>
    <w:rsid w:val="00AD7E52"/>
    <w:rsid w:val="00AD7F79"/>
    <w:rsid w:val="00AD7F85"/>
    <w:rsid w:val="00AE007B"/>
    <w:rsid w:val="00AE01BD"/>
    <w:rsid w:val="00AE03B3"/>
    <w:rsid w:val="00AE03E7"/>
    <w:rsid w:val="00AE0523"/>
    <w:rsid w:val="00AE0631"/>
    <w:rsid w:val="00AE0644"/>
    <w:rsid w:val="00AE07D7"/>
    <w:rsid w:val="00AE094D"/>
    <w:rsid w:val="00AE0D5A"/>
    <w:rsid w:val="00AE1D74"/>
    <w:rsid w:val="00AE233A"/>
    <w:rsid w:val="00AE2939"/>
    <w:rsid w:val="00AE29E3"/>
    <w:rsid w:val="00AE2E33"/>
    <w:rsid w:val="00AE39A8"/>
    <w:rsid w:val="00AE3A26"/>
    <w:rsid w:val="00AE3EA9"/>
    <w:rsid w:val="00AE42EC"/>
    <w:rsid w:val="00AE451E"/>
    <w:rsid w:val="00AE454F"/>
    <w:rsid w:val="00AE4AFC"/>
    <w:rsid w:val="00AE4FCC"/>
    <w:rsid w:val="00AE4FFA"/>
    <w:rsid w:val="00AE5103"/>
    <w:rsid w:val="00AE5B3C"/>
    <w:rsid w:val="00AE622C"/>
    <w:rsid w:val="00AE6435"/>
    <w:rsid w:val="00AE6B39"/>
    <w:rsid w:val="00AE6B3E"/>
    <w:rsid w:val="00AE762F"/>
    <w:rsid w:val="00AE7658"/>
    <w:rsid w:val="00AE766E"/>
    <w:rsid w:val="00AE778A"/>
    <w:rsid w:val="00AF047A"/>
    <w:rsid w:val="00AF06CD"/>
    <w:rsid w:val="00AF0D73"/>
    <w:rsid w:val="00AF0F96"/>
    <w:rsid w:val="00AF1015"/>
    <w:rsid w:val="00AF11F1"/>
    <w:rsid w:val="00AF12E6"/>
    <w:rsid w:val="00AF12EE"/>
    <w:rsid w:val="00AF153F"/>
    <w:rsid w:val="00AF16B8"/>
    <w:rsid w:val="00AF22BB"/>
    <w:rsid w:val="00AF2376"/>
    <w:rsid w:val="00AF2379"/>
    <w:rsid w:val="00AF23EC"/>
    <w:rsid w:val="00AF2742"/>
    <w:rsid w:val="00AF2904"/>
    <w:rsid w:val="00AF2B16"/>
    <w:rsid w:val="00AF2B5D"/>
    <w:rsid w:val="00AF2B9C"/>
    <w:rsid w:val="00AF30D7"/>
    <w:rsid w:val="00AF32B2"/>
    <w:rsid w:val="00AF3B9F"/>
    <w:rsid w:val="00AF41D6"/>
    <w:rsid w:val="00AF478F"/>
    <w:rsid w:val="00AF48E0"/>
    <w:rsid w:val="00AF49F2"/>
    <w:rsid w:val="00AF4B63"/>
    <w:rsid w:val="00AF4BBC"/>
    <w:rsid w:val="00AF4FF7"/>
    <w:rsid w:val="00AF523D"/>
    <w:rsid w:val="00AF5445"/>
    <w:rsid w:val="00AF54D5"/>
    <w:rsid w:val="00AF587B"/>
    <w:rsid w:val="00AF5C9D"/>
    <w:rsid w:val="00AF5ED2"/>
    <w:rsid w:val="00AF5F2E"/>
    <w:rsid w:val="00AF688D"/>
    <w:rsid w:val="00AF6CAC"/>
    <w:rsid w:val="00AF6FE8"/>
    <w:rsid w:val="00AF7161"/>
    <w:rsid w:val="00AF74E1"/>
    <w:rsid w:val="00B0003B"/>
    <w:rsid w:val="00B00398"/>
    <w:rsid w:val="00B007D1"/>
    <w:rsid w:val="00B01234"/>
    <w:rsid w:val="00B01350"/>
    <w:rsid w:val="00B015C2"/>
    <w:rsid w:val="00B0188B"/>
    <w:rsid w:val="00B01D1E"/>
    <w:rsid w:val="00B01F81"/>
    <w:rsid w:val="00B025D7"/>
    <w:rsid w:val="00B02604"/>
    <w:rsid w:val="00B028EE"/>
    <w:rsid w:val="00B02906"/>
    <w:rsid w:val="00B02B84"/>
    <w:rsid w:val="00B02CF2"/>
    <w:rsid w:val="00B02EB1"/>
    <w:rsid w:val="00B03151"/>
    <w:rsid w:val="00B03290"/>
    <w:rsid w:val="00B03816"/>
    <w:rsid w:val="00B0423C"/>
    <w:rsid w:val="00B04AA8"/>
    <w:rsid w:val="00B04E81"/>
    <w:rsid w:val="00B04FD3"/>
    <w:rsid w:val="00B05179"/>
    <w:rsid w:val="00B05357"/>
    <w:rsid w:val="00B05368"/>
    <w:rsid w:val="00B0587B"/>
    <w:rsid w:val="00B0607F"/>
    <w:rsid w:val="00B063F6"/>
    <w:rsid w:val="00B068CB"/>
    <w:rsid w:val="00B06BCF"/>
    <w:rsid w:val="00B06E9A"/>
    <w:rsid w:val="00B06F98"/>
    <w:rsid w:val="00B0723D"/>
    <w:rsid w:val="00B079AA"/>
    <w:rsid w:val="00B079D0"/>
    <w:rsid w:val="00B07C74"/>
    <w:rsid w:val="00B10587"/>
    <w:rsid w:val="00B106D8"/>
    <w:rsid w:val="00B1071A"/>
    <w:rsid w:val="00B10D09"/>
    <w:rsid w:val="00B10F20"/>
    <w:rsid w:val="00B11151"/>
    <w:rsid w:val="00B11766"/>
    <w:rsid w:val="00B11882"/>
    <w:rsid w:val="00B11A90"/>
    <w:rsid w:val="00B11B73"/>
    <w:rsid w:val="00B12112"/>
    <w:rsid w:val="00B121B1"/>
    <w:rsid w:val="00B12378"/>
    <w:rsid w:val="00B123BE"/>
    <w:rsid w:val="00B124A7"/>
    <w:rsid w:val="00B12F2F"/>
    <w:rsid w:val="00B13233"/>
    <w:rsid w:val="00B135BB"/>
    <w:rsid w:val="00B135EB"/>
    <w:rsid w:val="00B1377F"/>
    <w:rsid w:val="00B13B19"/>
    <w:rsid w:val="00B13D53"/>
    <w:rsid w:val="00B146DE"/>
    <w:rsid w:val="00B14853"/>
    <w:rsid w:val="00B14D1C"/>
    <w:rsid w:val="00B14D6D"/>
    <w:rsid w:val="00B15456"/>
    <w:rsid w:val="00B15632"/>
    <w:rsid w:val="00B15ADD"/>
    <w:rsid w:val="00B15B92"/>
    <w:rsid w:val="00B15D2E"/>
    <w:rsid w:val="00B15E6B"/>
    <w:rsid w:val="00B1602A"/>
    <w:rsid w:val="00B164D3"/>
    <w:rsid w:val="00B169BB"/>
    <w:rsid w:val="00B16AB7"/>
    <w:rsid w:val="00B16F04"/>
    <w:rsid w:val="00B170D0"/>
    <w:rsid w:val="00B177A7"/>
    <w:rsid w:val="00B179FD"/>
    <w:rsid w:val="00B17E11"/>
    <w:rsid w:val="00B206F9"/>
    <w:rsid w:val="00B20924"/>
    <w:rsid w:val="00B20B5B"/>
    <w:rsid w:val="00B20C14"/>
    <w:rsid w:val="00B20C43"/>
    <w:rsid w:val="00B20CA9"/>
    <w:rsid w:val="00B20DCB"/>
    <w:rsid w:val="00B20E06"/>
    <w:rsid w:val="00B20E4C"/>
    <w:rsid w:val="00B20E7F"/>
    <w:rsid w:val="00B217CB"/>
    <w:rsid w:val="00B21BC4"/>
    <w:rsid w:val="00B21D7D"/>
    <w:rsid w:val="00B21FBC"/>
    <w:rsid w:val="00B22385"/>
    <w:rsid w:val="00B2281E"/>
    <w:rsid w:val="00B23471"/>
    <w:rsid w:val="00B2347D"/>
    <w:rsid w:val="00B236A8"/>
    <w:rsid w:val="00B2378E"/>
    <w:rsid w:val="00B237D2"/>
    <w:rsid w:val="00B239A9"/>
    <w:rsid w:val="00B23A69"/>
    <w:rsid w:val="00B240A1"/>
    <w:rsid w:val="00B240FC"/>
    <w:rsid w:val="00B2410A"/>
    <w:rsid w:val="00B24DE1"/>
    <w:rsid w:val="00B2544D"/>
    <w:rsid w:val="00B25F19"/>
    <w:rsid w:val="00B260B3"/>
    <w:rsid w:val="00B2617B"/>
    <w:rsid w:val="00B26618"/>
    <w:rsid w:val="00B26639"/>
    <w:rsid w:val="00B26855"/>
    <w:rsid w:val="00B26B30"/>
    <w:rsid w:val="00B273C8"/>
    <w:rsid w:val="00B2742D"/>
    <w:rsid w:val="00B276FB"/>
    <w:rsid w:val="00B2780B"/>
    <w:rsid w:val="00B307C1"/>
    <w:rsid w:val="00B308A0"/>
    <w:rsid w:val="00B310A6"/>
    <w:rsid w:val="00B310B9"/>
    <w:rsid w:val="00B31568"/>
    <w:rsid w:val="00B3174B"/>
    <w:rsid w:val="00B31938"/>
    <w:rsid w:val="00B31E35"/>
    <w:rsid w:val="00B320BB"/>
    <w:rsid w:val="00B32374"/>
    <w:rsid w:val="00B324DF"/>
    <w:rsid w:val="00B326F8"/>
    <w:rsid w:val="00B32724"/>
    <w:rsid w:val="00B328B3"/>
    <w:rsid w:val="00B328CE"/>
    <w:rsid w:val="00B32DE4"/>
    <w:rsid w:val="00B33056"/>
    <w:rsid w:val="00B33709"/>
    <w:rsid w:val="00B33823"/>
    <w:rsid w:val="00B33B86"/>
    <w:rsid w:val="00B33B8B"/>
    <w:rsid w:val="00B340C9"/>
    <w:rsid w:val="00B341CE"/>
    <w:rsid w:val="00B3434F"/>
    <w:rsid w:val="00B344FF"/>
    <w:rsid w:val="00B3459F"/>
    <w:rsid w:val="00B346E8"/>
    <w:rsid w:val="00B3476E"/>
    <w:rsid w:val="00B347BE"/>
    <w:rsid w:val="00B34E3A"/>
    <w:rsid w:val="00B353B6"/>
    <w:rsid w:val="00B35514"/>
    <w:rsid w:val="00B3584A"/>
    <w:rsid w:val="00B359C3"/>
    <w:rsid w:val="00B35A43"/>
    <w:rsid w:val="00B35AAF"/>
    <w:rsid w:val="00B35EE3"/>
    <w:rsid w:val="00B363A1"/>
    <w:rsid w:val="00B36422"/>
    <w:rsid w:val="00B36748"/>
    <w:rsid w:val="00B36796"/>
    <w:rsid w:val="00B367B0"/>
    <w:rsid w:val="00B36906"/>
    <w:rsid w:val="00B36AE7"/>
    <w:rsid w:val="00B36B88"/>
    <w:rsid w:val="00B36E0B"/>
    <w:rsid w:val="00B36EAC"/>
    <w:rsid w:val="00B37088"/>
    <w:rsid w:val="00B379D2"/>
    <w:rsid w:val="00B37BEB"/>
    <w:rsid w:val="00B37E6D"/>
    <w:rsid w:val="00B4022E"/>
    <w:rsid w:val="00B40592"/>
    <w:rsid w:val="00B408F4"/>
    <w:rsid w:val="00B40A97"/>
    <w:rsid w:val="00B40C19"/>
    <w:rsid w:val="00B40D50"/>
    <w:rsid w:val="00B40E0B"/>
    <w:rsid w:val="00B41162"/>
    <w:rsid w:val="00B41A6D"/>
    <w:rsid w:val="00B41CD3"/>
    <w:rsid w:val="00B4297E"/>
    <w:rsid w:val="00B42E2C"/>
    <w:rsid w:val="00B43398"/>
    <w:rsid w:val="00B43590"/>
    <w:rsid w:val="00B4359F"/>
    <w:rsid w:val="00B447AE"/>
    <w:rsid w:val="00B44B85"/>
    <w:rsid w:val="00B4584F"/>
    <w:rsid w:val="00B45AE9"/>
    <w:rsid w:val="00B45DDE"/>
    <w:rsid w:val="00B46024"/>
    <w:rsid w:val="00B46169"/>
    <w:rsid w:val="00B4690E"/>
    <w:rsid w:val="00B46D1A"/>
    <w:rsid w:val="00B46E14"/>
    <w:rsid w:val="00B4762B"/>
    <w:rsid w:val="00B47827"/>
    <w:rsid w:val="00B47A88"/>
    <w:rsid w:val="00B47CE6"/>
    <w:rsid w:val="00B47DBF"/>
    <w:rsid w:val="00B47F59"/>
    <w:rsid w:val="00B47F68"/>
    <w:rsid w:val="00B50091"/>
    <w:rsid w:val="00B50108"/>
    <w:rsid w:val="00B50365"/>
    <w:rsid w:val="00B503C7"/>
    <w:rsid w:val="00B503E3"/>
    <w:rsid w:val="00B504FD"/>
    <w:rsid w:val="00B5055A"/>
    <w:rsid w:val="00B51EBC"/>
    <w:rsid w:val="00B520CA"/>
    <w:rsid w:val="00B5219A"/>
    <w:rsid w:val="00B5224D"/>
    <w:rsid w:val="00B5236E"/>
    <w:rsid w:val="00B523D9"/>
    <w:rsid w:val="00B52407"/>
    <w:rsid w:val="00B52721"/>
    <w:rsid w:val="00B52C1B"/>
    <w:rsid w:val="00B531D1"/>
    <w:rsid w:val="00B534EC"/>
    <w:rsid w:val="00B5389C"/>
    <w:rsid w:val="00B538BB"/>
    <w:rsid w:val="00B53A66"/>
    <w:rsid w:val="00B53B89"/>
    <w:rsid w:val="00B54111"/>
    <w:rsid w:val="00B5446D"/>
    <w:rsid w:val="00B54C13"/>
    <w:rsid w:val="00B54CBD"/>
    <w:rsid w:val="00B55256"/>
    <w:rsid w:val="00B55651"/>
    <w:rsid w:val="00B55654"/>
    <w:rsid w:val="00B55745"/>
    <w:rsid w:val="00B558B0"/>
    <w:rsid w:val="00B55B6F"/>
    <w:rsid w:val="00B56275"/>
    <w:rsid w:val="00B56463"/>
    <w:rsid w:val="00B566CA"/>
    <w:rsid w:val="00B566D6"/>
    <w:rsid w:val="00B56B33"/>
    <w:rsid w:val="00B56D44"/>
    <w:rsid w:val="00B5709D"/>
    <w:rsid w:val="00B57C7B"/>
    <w:rsid w:val="00B57E19"/>
    <w:rsid w:val="00B57EF1"/>
    <w:rsid w:val="00B57FD6"/>
    <w:rsid w:val="00B60797"/>
    <w:rsid w:val="00B60883"/>
    <w:rsid w:val="00B60DEF"/>
    <w:rsid w:val="00B60FEB"/>
    <w:rsid w:val="00B6137C"/>
    <w:rsid w:val="00B615E3"/>
    <w:rsid w:val="00B615EA"/>
    <w:rsid w:val="00B61A36"/>
    <w:rsid w:val="00B62118"/>
    <w:rsid w:val="00B6227D"/>
    <w:rsid w:val="00B62414"/>
    <w:rsid w:val="00B62B98"/>
    <w:rsid w:val="00B62CC2"/>
    <w:rsid w:val="00B62E6E"/>
    <w:rsid w:val="00B633CC"/>
    <w:rsid w:val="00B6388F"/>
    <w:rsid w:val="00B63D59"/>
    <w:rsid w:val="00B641EA"/>
    <w:rsid w:val="00B642F4"/>
    <w:rsid w:val="00B648B3"/>
    <w:rsid w:val="00B649D6"/>
    <w:rsid w:val="00B64B4C"/>
    <w:rsid w:val="00B64D66"/>
    <w:rsid w:val="00B650CB"/>
    <w:rsid w:val="00B6512A"/>
    <w:rsid w:val="00B65278"/>
    <w:rsid w:val="00B65F1F"/>
    <w:rsid w:val="00B662F0"/>
    <w:rsid w:val="00B66435"/>
    <w:rsid w:val="00B6646C"/>
    <w:rsid w:val="00B665FB"/>
    <w:rsid w:val="00B66D68"/>
    <w:rsid w:val="00B6703A"/>
    <w:rsid w:val="00B6786F"/>
    <w:rsid w:val="00B702AA"/>
    <w:rsid w:val="00B70340"/>
    <w:rsid w:val="00B7052B"/>
    <w:rsid w:val="00B7077C"/>
    <w:rsid w:val="00B707CD"/>
    <w:rsid w:val="00B7085F"/>
    <w:rsid w:val="00B7086E"/>
    <w:rsid w:val="00B7092B"/>
    <w:rsid w:val="00B718AB"/>
    <w:rsid w:val="00B718F4"/>
    <w:rsid w:val="00B7194F"/>
    <w:rsid w:val="00B71DBE"/>
    <w:rsid w:val="00B71EB2"/>
    <w:rsid w:val="00B7211C"/>
    <w:rsid w:val="00B726D2"/>
    <w:rsid w:val="00B727E2"/>
    <w:rsid w:val="00B72858"/>
    <w:rsid w:val="00B72BFB"/>
    <w:rsid w:val="00B7315A"/>
    <w:rsid w:val="00B733F4"/>
    <w:rsid w:val="00B734B1"/>
    <w:rsid w:val="00B75F4D"/>
    <w:rsid w:val="00B7618B"/>
    <w:rsid w:val="00B76271"/>
    <w:rsid w:val="00B7663D"/>
    <w:rsid w:val="00B76B08"/>
    <w:rsid w:val="00B76BDC"/>
    <w:rsid w:val="00B76D1B"/>
    <w:rsid w:val="00B7787C"/>
    <w:rsid w:val="00B77AF9"/>
    <w:rsid w:val="00B77BE4"/>
    <w:rsid w:val="00B77EB7"/>
    <w:rsid w:val="00B77F46"/>
    <w:rsid w:val="00B77FD8"/>
    <w:rsid w:val="00B802C2"/>
    <w:rsid w:val="00B80449"/>
    <w:rsid w:val="00B8063A"/>
    <w:rsid w:val="00B80A66"/>
    <w:rsid w:val="00B80B70"/>
    <w:rsid w:val="00B80C67"/>
    <w:rsid w:val="00B817FF"/>
    <w:rsid w:val="00B8187F"/>
    <w:rsid w:val="00B81C5C"/>
    <w:rsid w:val="00B81C6F"/>
    <w:rsid w:val="00B81D56"/>
    <w:rsid w:val="00B81EBE"/>
    <w:rsid w:val="00B81FE6"/>
    <w:rsid w:val="00B820F0"/>
    <w:rsid w:val="00B82341"/>
    <w:rsid w:val="00B824AD"/>
    <w:rsid w:val="00B8272F"/>
    <w:rsid w:val="00B82B14"/>
    <w:rsid w:val="00B82B71"/>
    <w:rsid w:val="00B82F36"/>
    <w:rsid w:val="00B82F58"/>
    <w:rsid w:val="00B83444"/>
    <w:rsid w:val="00B8377A"/>
    <w:rsid w:val="00B83AA2"/>
    <w:rsid w:val="00B83D2A"/>
    <w:rsid w:val="00B83E01"/>
    <w:rsid w:val="00B83FE9"/>
    <w:rsid w:val="00B840B8"/>
    <w:rsid w:val="00B841A2"/>
    <w:rsid w:val="00B84605"/>
    <w:rsid w:val="00B84EB3"/>
    <w:rsid w:val="00B85072"/>
    <w:rsid w:val="00B85485"/>
    <w:rsid w:val="00B85BFD"/>
    <w:rsid w:val="00B8628C"/>
    <w:rsid w:val="00B86EA5"/>
    <w:rsid w:val="00B86EA6"/>
    <w:rsid w:val="00B876EC"/>
    <w:rsid w:val="00B87721"/>
    <w:rsid w:val="00B8778A"/>
    <w:rsid w:val="00B8780E"/>
    <w:rsid w:val="00B87D37"/>
    <w:rsid w:val="00B87D92"/>
    <w:rsid w:val="00B91727"/>
    <w:rsid w:val="00B917AB"/>
    <w:rsid w:val="00B91842"/>
    <w:rsid w:val="00B91EBB"/>
    <w:rsid w:val="00B9273F"/>
    <w:rsid w:val="00B92D7D"/>
    <w:rsid w:val="00B92E4C"/>
    <w:rsid w:val="00B92F7A"/>
    <w:rsid w:val="00B93070"/>
    <w:rsid w:val="00B930F2"/>
    <w:rsid w:val="00B93155"/>
    <w:rsid w:val="00B932DF"/>
    <w:rsid w:val="00B935B5"/>
    <w:rsid w:val="00B936FA"/>
    <w:rsid w:val="00B93735"/>
    <w:rsid w:val="00B93AFA"/>
    <w:rsid w:val="00B93D96"/>
    <w:rsid w:val="00B93EE1"/>
    <w:rsid w:val="00B94101"/>
    <w:rsid w:val="00B948BD"/>
    <w:rsid w:val="00B94946"/>
    <w:rsid w:val="00B95327"/>
    <w:rsid w:val="00B95820"/>
    <w:rsid w:val="00B9589B"/>
    <w:rsid w:val="00B95A3E"/>
    <w:rsid w:val="00B95B40"/>
    <w:rsid w:val="00B961C0"/>
    <w:rsid w:val="00B9664E"/>
    <w:rsid w:val="00B9691F"/>
    <w:rsid w:val="00B97D03"/>
    <w:rsid w:val="00B97D24"/>
    <w:rsid w:val="00B97D37"/>
    <w:rsid w:val="00BA02D6"/>
    <w:rsid w:val="00BA058C"/>
    <w:rsid w:val="00BA07CC"/>
    <w:rsid w:val="00BA0917"/>
    <w:rsid w:val="00BA0B67"/>
    <w:rsid w:val="00BA0B6C"/>
    <w:rsid w:val="00BA0C7A"/>
    <w:rsid w:val="00BA0DBB"/>
    <w:rsid w:val="00BA151C"/>
    <w:rsid w:val="00BA1DD6"/>
    <w:rsid w:val="00BA1DF8"/>
    <w:rsid w:val="00BA28C4"/>
    <w:rsid w:val="00BA29E2"/>
    <w:rsid w:val="00BA3132"/>
    <w:rsid w:val="00BA345A"/>
    <w:rsid w:val="00BA3533"/>
    <w:rsid w:val="00BA386F"/>
    <w:rsid w:val="00BA3B6F"/>
    <w:rsid w:val="00BA3C7E"/>
    <w:rsid w:val="00BA409C"/>
    <w:rsid w:val="00BA41C7"/>
    <w:rsid w:val="00BA45CA"/>
    <w:rsid w:val="00BA464C"/>
    <w:rsid w:val="00BA4669"/>
    <w:rsid w:val="00BA4D22"/>
    <w:rsid w:val="00BA4F05"/>
    <w:rsid w:val="00BA52D0"/>
    <w:rsid w:val="00BA5DE2"/>
    <w:rsid w:val="00BA62E1"/>
    <w:rsid w:val="00BA67D8"/>
    <w:rsid w:val="00BA68BB"/>
    <w:rsid w:val="00BA6DDD"/>
    <w:rsid w:val="00BA7630"/>
    <w:rsid w:val="00BA780A"/>
    <w:rsid w:val="00BA79A4"/>
    <w:rsid w:val="00BA7CB3"/>
    <w:rsid w:val="00BA7D63"/>
    <w:rsid w:val="00BB0148"/>
    <w:rsid w:val="00BB04F3"/>
    <w:rsid w:val="00BB056C"/>
    <w:rsid w:val="00BB063A"/>
    <w:rsid w:val="00BB08DA"/>
    <w:rsid w:val="00BB09A9"/>
    <w:rsid w:val="00BB0A76"/>
    <w:rsid w:val="00BB0B00"/>
    <w:rsid w:val="00BB0D46"/>
    <w:rsid w:val="00BB1284"/>
    <w:rsid w:val="00BB1930"/>
    <w:rsid w:val="00BB1B39"/>
    <w:rsid w:val="00BB2408"/>
    <w:rsid w:val="00BB25FE"/>
    <w:rsid w:val="00BB2C1E"/>
    <w:rsid w:val="00BB2CF0"/>
    <w:rsid w:val="00BB320B"/>
    <w:rsid w:val="00BB32C8"/>
    <w:rsid w:val="00BB3455"/>
    <w:rsid w:val="00BB36D4"/>
    <w:rsid w:val="00BB3C04"/>
    <w:rsid w:val="00BB3E5B"/>
    <w:rsid w:val="00BB4740"/>
    <w:rsid w:val="00BB4748"/>
    <w:rsid w:val="00BB4A82"/>
    <w:rsid w:val="00BB4D45"/>
    <w:rsid w:val="00BB518F"/>
    <w:rsid w:val="00BB53E5"/>
    <w:rsid w:val="00BB5625"/>
    <w:rsid w:val="00BB58CC"/>
    <w:rsid w:val="00BB5AC2"/>
    <w:rsid w:val="00BB5B1D"/>
    <w:rsid w:val="00BB61B5"/>
    <w:rsid w:val="00BB61F8"/>
    <w:rsid w:val="00BB6488"/>
    <w:rsid w:val="00BB6BD4"/>
    <w:rsid w:val="00BB7292"/>
    <w:rsid w:val="00BB7310"/>
    <w:rsid w:val="00BC05DD"/>
    <w:rsid w:val="00BC06A2"/>
    <w:rsid w:val="00BC078C"/>
    <w:rsid w:val="00BC0A2C"/>
    <w:rsid w:val="00BC0CCD"/>
    <w:rsid w:val="00BC10F9"/>
    <w:rsid w:val="00BC1CD5"/>
    <w:rsid w:val="00BC1D92"/>
    <w:rsid w:val="00BC25E9"/>
    <w:rsid w:val="00BC283C"/>
    <w:rsid w:val="00BC2BEC"/>
    <w:rsid w:val="00BC2C64"/>
    <w:rsid w:val="00BC318C"/>
    <w:rsid w:val="00BC31DB"/>
    <w:rsid w:val="00BC378A"/>
    <w:rsid w:val="00BC3A11"/>
    <w:rsid w:val="00BC3AA1"/>
    <w:rsid w:val="00BC3C4C"/>
    <w:rsid w:val="00BC3DB2"/>
    <w:rsid w:val="00BC42AF"/>
    <w:rsid w:val="00BC442F"/>
    <w:rsid w:val="00BC44C7"/>
    <w:rsid w:val="00BC48C4"/>
    <w:rsid w:val="00BC4CDF"/>
    <w:rsid w:val="00BC4EBE"/>
    <w:rsid w:val="00BC51D0"/>
    <w:rsid w:val="00BC58B7"/>
    <w:rsid w:val="00BC5AFC"/>
    <w:rsid w:val="00BC5EE6"/>
    <w:rsid w:val="00BC6098"/>
    <w:rsid w:val="00BC61E5"/>
    <w:rsid w:val="00BC64CF"/>
    <w:rsid w:val="00BC6E5F"/>
    <w:rsid w:val="00BC704F"/>
    <w:rsid w:val="00BC71F5"/>
    <w:rsid w:val="00BC7289"/>
    <w:rsid w:val="00BC73C2"/>
    <w:rsid w:val="00BC7663"/>
    <w:rsid w:val="00BC7CDF"/>
    <w:rsid w:val="00BC7D30"/>
    <w:rsid w:val="00BC7DFF"/>
    <w:rsid w:val="00BD09D1"/>
    <w:rsid w:val="00BD0AD6"/>
    <w:rsid w:val="00BD0C83"/>
    <w:rsid w:val="00BD0C85"/>
    <w:rsid w:val="00BD1056"/>
    <w:rsid w:val="00BD15B8"/>
    <w:rsid w:val="00BD17AA"/>
    <w:rsid w:val="00BD198B"/>
    <w:rsid w:val="00BD1AB0"/>
    <w:rsid w:val="00BD1BB8"/>
    <w:rsid w:val="00BD1E5B"/>
    <w:rsid w:val="00BD226B"/>
    <w:rsid w:val="00BD25A2"/>
    <w:rsid w:val="00BD29EA"/>
    <w:rsid w:val="00BD2B43"/>
    <w:rsid w:val="00BD2CDF"/>
    <w:rsid w:val="00BD2D1C"/>
    <w:rsid w:val="00BD3998"/>
    <w:rsid w:val="00BD3D48"/>
    <w:rsid w:val="00BD3E2F"/>
    <w:rsid w:val="00BD3F58"/>
    <w:rsid w:val="00BD480B"/>
    <w:rsid w:val="00BD484E"/>
    <w:rsid w:val="00BD49DD"/>
    <w:rsid w:val="00BD4ACF"/>
    <w:rsid w:val="00BD4E96"/>
    <w:rsid w:val="00BD4FAB"/>
    <w:rsid w:val="00BD506F"/>
    <w:rsid w:val="00BD50CD"/>
    <w:rsid w:val="00BD5172"/>
    <w:rsid w:val="00BD529C"/>
    <w:rsid w:val="00BD5451"/>
    <w:rsid w:val="00BD5517"/>
    <w:rsid w:val="00BD5936"/>
    <w:rsid w:val="00BD595D"/>
    <w:rsid w:val="00BD5B53"/>
    <w:rsid w:val="00BD5B6B"/>
    <w:rsid w:val="00BD5BAC"/>
    <w:rsid w:val="00BD6179"/>
    <w:rsid w:val="00BD6AB1"/>
    <w:rsid w:val="00BD6B51"/>
    <w:rsid w:val="00BD6C9A"/>
    <w:rsid w:val="00BD6D7B"/>
    <w:rsid w:val="00BD6F36"/>
    <w:rsid w:val="00BD708A"/>
    <w:rsid w:val="00BD7278"/>
    <w:rsid w:val="00BD728F"/>
    <w:rsid w:val="00BD7AD5"/>
    <w:rsid w:val="00BD7B51"/>
    <w:rsid w:val="00BD7E47"/>
    <w:rsid w:val="00BE00CA"/>
    <w:rsid w:val="00BE01BE"/>
    <w:rsid w:val="00BE04E9"/>
    <w:rsid w:val="00BE07D6"/>
    <w:rsid w:val="00BE0C9C"/>
    <w:rsid w:val="00BE1014"/>
    <w:rsid w:val="00BE1297"/>
    <w:rsid w:val="00BE1364"/>
    <w:rsid w:val="00BE1A98"/>
    <w:rsid w:val="00BE2091"/>
    <w:rsid w:val="00BE2383"/>
    <w:rsid w:val="00BE277A"/>
    <w:rsid w:val="00BE29D4"/>
    <w:rsid w:val="00BE2C95"/>
    <w:rsid w:val="00BE2CD9"/>
    <w:rsid w:val="00BE2F02"/>
    <w:rsid w:val="00BE34F7"/>
    <w:rsid w:val="00BE3752"/>
    <w:rsid w:val="00BE3865"/>
    <w:rsid w:val="00BE3DB5"/>
    <w:rsid w:val="00BE3ED3"/>
    <w:rsid w:val="00BE4112"/>
    <w:rsid w:val="00BE4152"/>
    <w:rsid w:val="00BE42E3"/>
    <w:rsid w:val="00BE4550"/>
    <w:rsid w:val="00BE4598"/>
    <w:rsid w:val="00BE45E7"/>
    <w:rsid w:val="00BE4B16"/>
    <w:rsid w:val="00BE51B2"/>
    <w:rsid w:val="00BE5855"/>
    <w:rsid w:val="00BE5935"/>
    <w:rsid w:val="00BE5E6F"/>
    <w:rsid w:val="00BE5FCD"/>
    <w:rsid w:val="00BE6048"/>
    <w:rsid w:val="00BE620A"/>
    <w:rsid w:val="00BE6506"/>
    <w:rsid w:val="00BE68CB"/>
    <w:rsid w:val="00BE69DC"/>
    <w:rsid w:val="00BE6B79"/>
    <w:rsid w:val="00BE6CEF"/>
    <w:rsid w:val="00BE6F7C"/>
    <w:rsid w:val="00BE6FB2"/>
    <w:rsid w:val="00BE7394"/>
    <w:rsid w:val="00BE7422"/>
    <w:rsid w:val="00BE74F5"/>
    <w:rsid w:val="00BF025C"/>
    <w:rsid w:val="00BF049D"/>
    <w:rsid w:val="00BF0836"/>
    <w:rsid w:val="00BF0907"/>
    <w:rsid w:val="00BF097E"/>
    <w:rsid w:val="00BF09B0"/>
    <w:rsid w:val="00BF0C90"/>
    <w:rsid w:val="00BF0EB8"/>
    <w:rsid w:val="00BF13F2"/>
    <w:rsid w:val="00BF14A1"/>
    <w:rsid w:val="00BF1625"/>
    <w:rsid w:val="00BF186A"/>
    <w:rsid w:val="00BF1BA2"/>
    <w:rsid w:val="00BF1D08"/>
    <w:rsid w:val="00BF1E18"/>
    <w:rsid w:val="00BF2080"/>
    <w:rsid w:val="00BF21BE"/>
    <w:rsid w:val="00BF2228"/>
    <w:rsid w:val="00BF22B2"/>
    <w:rsid w:val="00BF2447"/>
    <w:rsid w:val="00BF296C"/>
    <w:rsid w:val="00BF2D7B"/>
    <w:rsid w:val="00BF2E83"/>
    <w:rsid w:val="00BF2FE2"/>
    <w:rsid w:val="00BF3035"/>
    <w:rsid w:val="00BF36D0"/>
    <w:rsid w:val="00BF374E"/>
    <w:rsid w:val="00BF3AE0"/>
    <w:rsid w:val="00BF42BC"/>
    <w:rsid w:val="00BF42C4"/>
    <w:rsid w:val="00BF55D5"/>
    <w:rsid w:val="00BF55D8"/>
    <w:rsid w:val="00BF57B8"/>
    <w:rsid w:val="00BF590E"/>
    <w:rsid w:val="00BF6253"/>
    <w:rsid w:val="00BF627A"/>
    <w:rsid w:val="00BF63E5"/>
    <w:rsid w:val="00BF67D0"/>
    <w:rsid w:val="00BF6C31"/>
    <w:rsid w:val="00BF6E77"/>
    <w:rsid w:val="00BF703A"/>
    <w:rsid w:val="00BF7CC3"/>
    <w:rsid w:val="00C005F2"/>
    <w:rsid w:val="00C00614"/>
    <w:rsid w:val="00C00C34"/>
    <w:rsid w:val="00C00D1B"/>
    <w:rsid w:val="00C01462"/>
    <w:rsid w:val="00C01513"/>
    <w:rsid w:val="00C01778"/>
    <w:rsid w:val="00C01835"/>
    <w:rsid w:val="00C01836"/>
    <w:rsid w:val="00C01912"/>
    <w:rsid w:val="00C01B38"/>
    <w:rsid w:val="00C01FB3"/>
    <w:rsid w:val="00C02A5B"/>
    <w:rsid w:val="00C03083"/>
    <w:rsid w:val="00C03A03"/>
    <w:rsid w:val="00C03D30"/>
    <w:rsid w:val="00C03F52"/>
    <w:rsid w:val="00C03FA4"/>
    <w:rsid w:val="00C04061"/>
    <w:rsid w:val="00C040AC"/>
    <w:rsid w:val="00C04106"/>
    <w:rsid w:val="00C04321"/>
    <w:rsid w:val="00C04543"/>
    <w:rsid w:val="00C045E1"/>
    <w:rsid w:val="00C0485D"/>
    <w:rsid w:val="00C04A28"/>
    <w:rsid w:val="00C04CC6"/>
    <w:rsid w:val="00C04F23"/>
    <w:rsid w:val="00C05117"/>
    <w:rsid w:val="00C051DC"/>
    <w:rsid w:val="00C05435"/>
    <w:rsid w:val="00C05441"/>
    <w:rsid w:val="00C05677"/>
    <w:rsid w:val="00C059CF"/>
    <w:rsid w:val="00C05AA1"/>
    <w:rsid w:val="00C05FBE"/>
    <w:rsid w:val="00C06BA1"/>
    <w:rsid w:val="00C06E99"/>
    <w:rsid w:val="00C07070"/>
    <w:rsid w:val="00C07456"/>
    <w:rsid w:val="00C07962"/>
    <w:rsid w:val="00C07BE3"/>
    <w:rsid w:val="00C07C77"/>
    <w:rsid w:val="00C07CDD"/>
    <w:rsid w:val="00C07F09"/>
    <w:rsid w:val="00C07F0D"/>
    <w:rsid w:val="00C10153"/>
    <w:rsid w:val="00C10584"/>
    <w:rsid w:val="00C107E6"/>
    <w:rsid w:val="00C10D56"/>
    <w:rsid w:val="00C10FE4"/>
    <w:rsid w:val="00C10FFD"/>
    <w:rsid w:val="00C11613"/>
    <w:rsid w:val="00C11BF4"/>
    <w:rsid w:val="00C11D5A"/>
    <w:rsid w:val="00C1204E"/>
    <w:rsid w:val="00C126A2"/>
    <w:rsid w:val="00C12D89"/>
    <w:rsid w:val="00C1303F"/>
    <w:rsid w:val="00C133D3"/>
    <w:rsid w:val="00C1354D"/>
    <w:rsid w:val="00C13805"/>
    <w:rsid w:val="00C13879"/>
    <w:rsid w:val="00C13B13"/>
    <w:rsid w:val="00C13F53"/>
    <w:rsid w:val="00C14426"/>
    <w:rsid w:val="00C1485D"/>
    <w:rsid w:val="00C14A26"/>
    <w:rsid w:val="00C14DF7"/>
    <w:rsid w:val="00C15513"/>
    <w:rsid w:val="00C157BC"/>
    <w:rsid w:val="00C158C7"/>
    <w:rsid w:val="00C15A47"/>
    <w:rsid w:val="00C15CD4"/>
    <w:rsid w:val="00C15D35"/>
    <w:rsid w:val="00C1602A"/>
    <w:rsid w:val="00C162DC"/>
    <w:rsid w:val="00C16796"/>
    <w:rsid w:val="00C168BB"/>
    <w:rsid w:val="00C16F27"/>
    <w:rsid w:val="00C174D1"/>
    <w:rsid w:val="00C17A23"/>
    <w:rsid w:val="00C17D86"/>
    <w:rsid w:val="00C20265"/>
    <w:rsid w:val="00C206B0"/>
    <w:rsid w:val="00C207FC"/>
    <w:rsid w:val="00C20872"/>
    <w:rsid w:val="00C208D4"/>
    <w:rsid w:val="00C20F1C"/>
    <w:rsid w:val="00C2106F"/>
    <w:rsid w:val="00C210A2"/>
    <w:rsid w:val="00C21306"/>
    <w:rsid w:val="00C21682"/>
    <w:rsid w:val="00C21B9D"/>
    <w:rsid w:val="00C221A4"/>
    <w:rsid w:val="00C22325"/>
    <w:rsid w:val="00C22546"/>
    <w:rsid w:val="00C225E5"/>
    <w:rsid w:val="00C229A4"/>
    <w:rsid w:val="00C22AFE"/>
    <w:rsid w:val="00C22C54"/>
    <w:rsid w:val="00C22CF6"/>
    <w:rsid w:val="00C23139"/>
    <w:rsid w:val="00C232F7"/>
    <w:rsid w:val="00C2361B"/>
    <w:rsid w:val="00C24154"/>
    <w:rsid w:val="00C24199"/>
    <w:rsid w:val="00C2421C"/>
    <w:rsid w:val="00C2450D"/>
    <w:rsid w:val="00C245F1"/>
    <w:rsid w:val="00C24753"/>
    <w:rsid w:val="00C24B1A"/>
    <w:rsid w:val="00C24F86"/>
    <w:rsid w:val="00C25097"/>
    <w:rsid w:val="00C25132"/>
    <w:rsid w:val="00C25539"/>
    <w:rsid w:val="00C25DF2"/>
    <w:rsid w:val="00C25ED4"/>
    <w:rsid w:val="00C2606E"/>
    <w:rsid w:val="00C2609A"/>
    <w:rsid w:val="00C261E8"/>
    <w:rsid w:val="00C263E7"/>
    <w:rsid w:val="00C264B7"/>
    <w:rsid w:val="00C26911"/>
    <w:rsid w:val="00C26C34"/>
    <w:rsid w:val="00C26CFE"/>
    <w:rsid w:val="00C26E10"/>
    <w:rsid w:val="00C270DD"/>
    <w:rsid w:val="00C271C4"/>
    <w:rsid w:val="00C2762C"/>
    <w:rsid w:val="00C276AA"/>
    <w:rsid w:val="00C27AC6"/>
    <w:rsid w:val="00C27D25"/>
    <w:rsid w:val="00C301BE"/>
    <w:rsid w:val="00C30398"/>
    <w:rsid w:val="00C30445"/>
    <w:rsid w:val="00C304B8"/>
    <w:rsid w:val="00C307EE"/>
    <w:rsid w:val="00C30D41"/>
    <w:rsid w:val="00C30E12"/>
    <w:rsid w:val="00C31911"/>
    <w:rsid w:val="00C320CF"/>
    <w:rsid w:val="00C32531"/>
    <w:rsid w:val="00C325FB"/>
    <w:rsid w:val="00C329E7"/>
    <w:rsid w:val="00C32A5B"/>
    <w:rsid w:val="00C32BFD"/>
    <w:rsid w:val="00C32F4D"/>
    <w:rsid w:val="00C331A9"/>
    <w:rsid w:val="00C332A9"/>
    <w:rsid w:val="00C336E0"/>
    <w:rsid w:val="00C33848"/>
    <w:rsid w:val="00C33948"/>
    <w:rsid w:val="00C33C76"/>
    <w:rsid w:val="00C33E01"/>
    <w:rsid w:val="00C33E06"/>
    <w:rsid w:val="00C33E6C"/>
    <w:rsid w:val="00C33FCF"/>
    <w:rsid w:val="00C340EA"/>
    <w:rsid w:val="00C34419"/>
    <w:rsid w:val="00C34512"/>
    <w:rsid w:val="00C34882"/>
    <w:rsid w:val="00C34A64"/>
    <w:rsid w:val="00C34B11"/>
    <w:rsid w:val="00C34C5A"/>
    <w:rsid w:val="00C34E16"/>
    <w:rsid w:val="00C35053"/>
    <w:rsid w:val="00C3521D"/>
    <w:rsid w:val="00C354F0"/>
    <w:rsid w:val="00C3551D"/>
    <w:rsid w:val="00C35625"/>
    <w:rsid w:val="00C35DA4"/>
    <w:rsid w:val="00C35DAF"/>
    <w:rsid w:val="00C3616A"/>
    <w:rsid w:val="00C36482"/>
    <w:rsid w:val="00C36531"/>
    <w:rsid w:val="00C3673B"/>
    <w:rsid w:val="00C367C9"/>
    <w:rsid w:val="00C3680C"/>
    <w:rsid w:val="00C36E32"/>
    <w:rsid w:val="00C370C3"/>
    <w:rsid w:val="00C370D2"/>
    <w:rsid w:val="00C371C1"/>
    <w:rsid w:val="00C37731"/>
    <w:rsid w:val="00C37D9D"/>
    <w:rsid w:val="00C37E72"/>
    <w:rsid w:val="00C37E7B"/>
    <w:rsid w:val="00C406DB"/>
    <w:rsid w:val="00C40AE7"/>
    <w:rsid w:val="00C40D1F"/>
    <w:rsid w:val="00C4111F"/>
    <w:rsid w:val="00C412E7"/>
    <w:rsid w:val="00C41336"/>
    <w:rsid w:val="00C414F1"/>
    <w:rsid w:val="00C41BE5"/>
    <w:rsid w:val="00C41CF9"/>
    <w:rsid w:val="00C42F21"/>
    <w:rsid w:val="00C430FC"/>
    <w:rsid w:val="00C43303"/>
    <w:rsid w:val="00C435DB"/>
    <w:rsid w:val="00C43AB5"/>
    <w:rsid w:val="00C43CE8"/>
    <w:rsid w:val="00C43ECC"/>
    <w:rsid w:val="00C4403B"/>
    <w:rsid w:val="00C44A98"/>
    <w:rsid w:val="00C44AC5"/>
    <w:rsid w:val="00C44CDC"/>
    <w:rsid w:val="00C45037"/>
    <w:rsid w:val="00C451AF"/>
    <w:rsid w:val="00C452E6"/>
    <w:rsid w:val="00C457B2"/>
    <w:rsid w:val="00C459C2"/>
    <w:rsid w:val="00C45A16"/>
    <w:rsid w:val="00C45CBB"/>
    <w:rsid w:val="00C4617A"/>
    <w:rsid w:val="00C46474"/>
    <w:rsid w:val="00C46AE8"/>
    <w:rsid w:val="00C46FD2"/>
    <w:rsid w:val="00C475C8"/>
    <w:rsid w:val="00C475D5"/>
    <w:rsid w:val="00C479D6"/>
    <w:rsid w:val="00C47A7B"/>
    <w:rsid w:val="00C47B3E"/>
    <w:rsid w:val="00C5010E"/>
    <w:rsid w:val="00C5011E"/>
    <w:rsid w:val="00C50474"/>
    <w:rsid w:val="00C50483"/>
    <w:rsid w:val="00C50610"/>
    <w:rsid w:val="00C507F7"/>
    <w:rsid w:val="00C50A14"/>
    <w:rsid w:val="00C50E26"/>
    <w:rsid w:val="00C50EDB"/>
    <w:rsid w:val="00C5106F"/>
    <w:rsid w:val="00C51383"/>
    <w:rsid w:val="00C51AD2"/>
    <w:rsid w:val="00C51DD3"/>
    <w:rsid w:val="00C51E67"/>
    <w:rsid w:val="00C522DB"/>
    <w:rsid w:val="00C52592"/>
    <w:rsid w:val="00C52860"/>
    <w:rsid w:val="00C52C1B"/>
    <w:rsid w:val="00C52CA4"/>
    <w:rsid w:val="00C52E54"/>
    <w:rsid w:val="00C53163"/>
    <w:rsid w:val="00C53228"/>
    <w:rsid w:val="00C5323D"/>
    <w:rsid w:val="00C5338B"/>
    <w:rsid w:val="00C536E1"/>
    <w:rsid w:val="00C53A84"/>
    <w:rsid w:val="00C53B15"/>
    <w:rsid w:val="00C53D6C"/>
    <w:rsid w:val="00C545DE"/>
    <w:rsid w:val="00C546A6"/>
    <w:rsid w:val="00C548D1"/>
    <w:rsid w:val="00C55191"/>
    <w:rsid w:val="00C553D0"/>
    <w:rsid w:val="00C556F9"/>
    <w:rsid w:val="00C55712"/>
    <w:rsid w:val="00C5573A"/>
    <w:rsid w:val="00C5573E"/>
    <w:rsid w:val="00C55E6E"/>
    <w:rsid w:val="00C55EDA"/>
    <w:rsid w:val="00C5603B"/>
    <w:rsid w:val="00C565D1"/>
    <w:rsid w:val="00C568BC"/>
    <w:rsid w:val="00C56A74"/>
    <w:rsid w:val="00C56D2F"/>
    <w:rsid w:val="00C57351"/>
    <w:rsid w:val="00C57645"/>
    <w:rsid w:val="00C57AF6"/>
    <w:rsid w:val="00C57D9A"/>
    <w:rsid w:val="00C57DB5"/>
    <w:rsid w:val="00C606E6"/>
    <w:rsid w:val="00C60C03"/>
    <w:rsid w:val="00C60C10"/>
    <w:rsid w:val="00C60C93"/>
    <w:rsid w:val="00C60D7E"/>
    <w:rsid w:val="00C61422"/>
    <w:rsid w:val="00C61705"/>
    <w:rsid w:val="00C61C6E"/>
    <w:rsid w:val="00C61CC8"/>
    <w:rsid w:val="00C61EE2"/>
    <w:rsid w:val="00C61FB6"/>
    <w:rsid w:val="00C6226A"/>
    <w:rsid w:val="00C622F8"/>
    <w:rsid w:val="00C62351"/>
    <w:rsid w:val="00C623F6"/>
    <w:rsid w:val="00C627FB"/>
    <w:rsid w:val="00C62ABC"/>
    <w:rsid w:val="00C62DCF"/>
    <w:rsid w:val="00C62E57"/>
    <w:rsid w:val="00C635A1"/>
    <w:rsid w:val="00C63A35"/>
    <w:rsid w:val="00C63E1B"/>
    <w:rsid w:val="00C63EE5"/>
    <w:rsid w:val="00C646DA"/>
    <w:rsid w:val="00C64908"/>
    <w:rsid w:val="00C64AB3"/>
    <w:rsid w:val="00C64BE4"/>
    <w:rsid w:val="00C64D28"/>
    <w:rsid w:val="00C64DAB"/>
    <w:rsid w:val="00C64E40"/>
    <w:rsid w:val="00C6509A"/>
    <w:rsid w:val="00C652CC"/>
    <w:rsid w:val="00C657AE"/>
    <w:rsid w:val="00C661DF"/>
    <w:rsid w:val="00C66206"/>
    <w:rsid w:val="00C66771"/>
    <w:rsid w:val="00C66888"/>
    <w:rsid w:val="00C66AEF"/>
    <w:rsid w:val="00C66F38"/>
    <w:rsid w:val="00C67166"/>
    <w:rsid w:val="00C674EE"/>
    <w:rsid w:val="00C67891"/>
    <w:rsid w:val="00C67D0E"/>
    <w:rsid w:val="00C67E06"/>
    <w:rsid w:val="00C70219"/>
    <w:rsid w:val="00C7046A"/>
    <w:rsid w:val="00C70544"/>
    <w:rsid w:val="00C70763"/>
    <w:rsid w:val="00C70B08"/>
    <w:rsid w:val="00C70C2E"/>
    <w:rsid w:val="00C70CA7"/>
    <w:rsid w:val="00C70CB7"/>
    <w:rsid w:val="00C70E39"/>
    <w:rsid w:val="00C70F48"/>
    <w:rsid w:val="00C710F2"/>
    <w:rsid w:val="00C7149B"/>
    <w:rsid w:val="00C71DE2"/>
    <w:rsid w:val="00C7206A"/>
    <w:rsid w:val="00C72240"/>
    <w:rsid w:val="00C72B1C"/>
    <w:rsid w:val="00C730EC"/>
    <w:rsid w:val="00C73475"/>
    <w:rsid w:val="00C734CB"/>
    <w:rsid w:val="00C73C02"/>
    <w:rsid w:val="00C73D99"/>
    <w:rsid w:val="00C74230"/>
    <w:rsid w:val="00C7437E"/>
    <w:rsid w:val="00C745BE"/>
    <w:rsid w:val="00C74971"/>
    <w:rsid w:val="00C74BC3"/>
    <w:rsid w:val="00C74E3F"/>
    <w:rsid w:val="00C74F84"/>
    <w:rsid w:val="00C750FA"/>
    <w:rsid w:val="00C753A2"/>
    <w:rsid w:val="00C7646B"/>
    <w:rsid w:val="00C7651D"/>
    <w:rsid w:val="00C768E4"/>
    <w:rsid w:val="00C76BD2"/>
    <w:rsid w:val="00C77390"/>
    <w:rsid w:val="00C77499"/>
    <w:rsid w:val="00C777DC"/>
    <w:rsid w:val="00C7797E"/>
    <w:rsid w:val="00C77CE0"/>
    <w:rsid w:val="00C77FC8"/>
    <w:rsid w:val="00C80406"/>
    <w:rsid w:val="00C80606"/>
    <w:rsid w:val="00C808DA"/>
    <w:rsid w:val="00C80B62"/>
    <w:rsid w:val="00C80FCC"/>
    <w:rsid w:val="00C81365"/>
    <w:rsid w:val="00C81676"/>
    <w:rsid w:val="00C81B38"/>
    <w:rsid w:val="00C81BF1"/>
    <w:rsid w:val="00C82104"/>
    <w:rsid w:val="00C82590"/>
    <w:rsid w:val="00C82C86"/>
    <w:rsid w:val="00C82EDE"/>
    <w:rsid w:val="00C83170"/>
    <w:rsid w:val="00C83244"/>
    <w:rsid w:val="00C832CA"/>
    <w:rsid w:val="00C83582"/>
    <w:rsid w:val="00C83893"/>
    <w:rsid w:val="00C838FE"/>
    <w:rsid w:val="00C83A1B"/>
    <w:rsid w:val="00C83A96"/>
    <w:rsid w:val="00C83A97"/>
    <w:rsid w:val="00C83D19"/>
    <w:rsid w:val="00C83D9D"/>
    <w:rsid w:val="00C83ECE"/>
    <w:rsid w:val="00C845A4"/>
    <w:rsid w:val="00C846E8"/>
    <w:rsid w:val="00C85066"/>
    <w:rsid w:val="00C85454"/>
    <w:rsid w:val="00C8572F"/>
    <w:rsid w:val="00C85A72"/>
    <w:rsid w:val="00C85BE8"/>
    <w:rsid w:val="00C85D9A"/>
    <w:rsid w:val="00C85E61"/>
    <w:rsid w:val="00C861E0"/>
    <w:rsid w:val="00C8692A"/>
    <w:rsid w:val="00C86A11"/>
    <w:rsid w:val="00C86B34"/>
    <w:rsid w:val="00C86F3E"/>
    <w:rsid w:val="00C870B5"/>
    <w:rsid w:val="00C87726"/>
    <w:rsid w:val="00C8775A"/>
    <w:rsid w:val="00C87926"/>
    <w:rsid w:val="00C87CCF"/>
    <w:rsid w:val="00C90304"/>
    <w:rsid w:val="00C904EA"/>
    <w:rsid w:val="00C9060F"/>
    <w:rsid w:val="00C906A9"/>
    <w:rsid w:val="00C90814"/>
    <w:rsid w:val="00C90BE0"/>
    <w:rsid w:val="00C9112D"/>
    <w:rsid w:val="00C9132D"/>
    <w:rsid w:val="00C915BD"/>
    <w:rsid w:val="00C91788"/>
    <w:rsid w:val="00C91C83"/>
    <w:rsid w:val="00C91DAE"/>
    <w:rsid w:val="00C9232E"/>
    <w:rsid w:val="00C92436"/>
    <w:rsid w:val="00C92894"/>
    <w:rsid w:val="00C92F41"/>
    <w:rsid w:val="00C93131"/>
    <w:rsid w:val="00C931EE"/>
    <w:rsid w:val="00C9342D"/>
    <w:rsid w:val="00C937FA"/>
    <w:rsid w:val="00C93A23"/>
    <w:rsid w:val="00C93B64"/>
    <w:rsid w:val="00C93C95"/>
    <w:rsid w:val="00C93E12"/>
    <w:rsid w:val="00C93F68"/>
    <w:rsid w:val="00C93F8E"/>
    <w:rsid w:val="00C94010"/>
    <w:rsid w:val="00C9441D"/>
    <w:rsid w:val="00C94479"/>
    <w:rsid w:val="00C94587"/>
    <w:rsid w:val="00C94630"/>
    <w:rsid w:val="00C947E8"/>
    <w:rsid w:val="00C94A76"/>
    <w:rsid w:val="00C94D3D"/>
    <w:rsid w:val="00C94ED6"/>
    <w:rsid w:val="00C950B9"/>
    <w:rsid w:val="00C95168"/>
    <w:rsid w:val="00C95251"/>
    <w:rsid w:val="00C956D2"/>
    <w:rsid w:val="00C96024"/>
    <w:rsid w:val="00C962A3"/>
    <w:rsid w:val="00C969DD"/>
    <w:rsid w:val="00C96F41"/>
    <w:rsid w:val="00C972DB"/>
    <w:rsid w:val="00C977B8"/>
    <w:rsid w:val="00C9788F"/>
    <w:rsid w:val="00C979F8"/>
    <w:rsid w:val="00C97AB4"/>
    <w:rsid w:val="00C97D7E"/>
    <w:rsid w:val="00C97F04"/>
    <w:rsid w:val="00C97F7D"/>
    <w:rsid w:val="00CA0163"/>
    <w:rsid w:val="00CA0748"/>
    <w:rsid w:val="00CA0F4B"/>
    <w:rsid w:val="00CA1172"/>
    <w:rsid w:val="00CA1304"/>
    <w:rsid w:val="00CA16E8"/>
    <w:rsid w:val="00CA171B"/>
    <w:rsid w:val="00CA179E"/>
    <w:rsid w:val="00CA1B6F"/>
    <w:rsid w:val="00CA21D4"/>
    <w:rsid w:val="00CA2883"/>
    <w:rsid w:val="00CA2BD8"/>
    <w:rsid w:val="00CA2DE1"/>
    <w:rsid w:val="00CA2FA9"/>
    <w:rsid w:val="00CA35C3"/>
    <w:rsid w:val="00CA37CD"/>
    <w:rsid w:val="00CA3C3D"/>
    <w:rsid w:val="00CA3E40"/>
    <w:rsid w:val="00CA422E"/>
    <w:rsid w:val="00CA442C"/>
    <w:rsid w:val="00CA446B"/>
    <w:rsid w:val="00CA4703"/>
    <w:rsid w:val="00CA4C59"/>
    <w:rsid w:val="00CA579B"/>
    <w:rsid w:val="00CA62F4"/>
    <w:rsid w:val="00CA6758"/>
    <w:rsid w:val="00CA6813"/>
    <w:rsid w:val="00CA6BB9"/>
    <w:rsid w:val="00CA6D0B"/>
    <w:rsid w:val="00CA7090"/>
    <w:rsid w:val="00CA79D1"/>
    <w:rsid w:val="00CB05D6"/>
    <w:rsid w:val="00CB0A24"/>
    <w:rsid w:val="00CB11B0"/>
    <w:rsid w:val="00CB1908"/>
    <w:rsid w:val="00CB1BD2"/>
    <w:rsid w:val="00CB1E58"/>
    <w:rsid w:val="00CB1ED0"/>
    <w:rsid w:val="00CB21B2"/>
    <w:rsid w:val="00CB21CC"/>
    <w:rsid w:val="00CB23D4"/>
    <w:rsid w:val="00CB2702"/>
    <w:rsid w:val="00CB3088"/>
    <w:rsid w:val="00CB328B"/>
    <w:rsid w:val="00CB36C6"/>
    <w:rsid w:val="00CB3820"/>
    <w:rsid w:val="00CB3EB7"/>
    <w:rsid w:val="00CB400E"/>
    <w:rsid w:val="00CB411D"/>
    <w:rsid w:val="00CB42F9"/>
    <w:rsid w:val="00CB43BF"/>
    <w:rsid w:val="00CB44D0"/>
    <w:rsid w:val="00CB460C"/>
    <w:rsid w:val="00CB4CE0"/>
    <w:rsid w:val="00CB4F95"/>
    <w:rsid w:val="00CB4FD5"/>
    <w:rsid w:val="00CB5019"/>
    <w:rsid w:val="00CB5246"/>
    <w:rsid w:val="00CB5777"/>
    <w:rsid w:val="00CB5AB9"/>
    <w:rsid w:val="00CB6152"/>
    <w:rsid w:val="00CB629C"/>
    <w:rsid w:val="00CB64AF"/>
    <w:rsid w:val="00CB684D"/>
    <w:rsid w:val="00CB69E1"/>
    <w:rsid w:val="00CB6C52"/>
    <w:rsid w:val="00CB6CF8"/>
    <w:rsid w:val="00CB7608"/>
    <w:rsid w:val="00CB77E6"/>
    <w:rsid w:val="00CB77EA"/>
    <w:rsid w:val="00CB7BF5"/>
    <w:rsid w:val="00CB7DFA"/>
    <w:rsid w:val="00CC009D"/>
    <w:rsid w:val="00CC02CC"/>
    <w:rsid w:val="00CC0506"/>
    <w:rsid w:val="00CC06B1"/>
    <w:rsid w:val="00CC0AD7"/>
    <w:rsid w:val="00CC0B02"/>
    <w:rsid w:val="00CC1237"/>
    <w:rsid w:val="00CC139F"/>
    <w:rsid w:val="00CC171B"/>
    <w:rsid w:val="00CC1F3F"/>
    <w:rsid w:val="00CC26C6"/>
    <w:rsid w:val="00CC2730"/>
    <w:rsid w:val="00CC2ADF"/>
    <w:rsid w:val="00CC2B3C"/>
    <w:rsid w:val="00CC312B"/>
    <w:rsid w:val="00CC35B4"/>
    <w:rsid w:val="00CC35CE"/>
    <w:rsid w:val="00CC367B"/>
    <w:rsid w:val="00CC368E"/>
    <w:rsid w:val="00CC3D97"/>
    <w:rsid w:val="00CC4083"/>
    <w:rsid w:val="00CC41B8"/>
    <w:rsid w:val="00CC41C1"/>
    <w:rsid w:val="00CC4404"/>
    <w:rsid w:val="00CC45DA"/>
    <w:rsid w:val="00CC4A0D"/>
    <w:rsid w:val="00CC4C98"/>
    <w:rsid w:val="00CC50A4"/>
    <w:rsid w:val="00CC5248"/>
    <w:rsid w:val="00CC527E"/>
    <w:rsid w:val="00CC5280"/>
    <w:rsid w:val="00CC5505"/>
    <w:rsid w:val="00CC5D6E"/>
    <w:rsid w:val="00CC5EDC"/>
    <w:rsid w:val="00CC6107"/>
    <w:rsid w:val="00CC615E"/>
    <w:rsid w:val="00CC6D25"/>
    <w:rsid w:val="00CC6EA0"/>
    <w:rsid w:val="00CC6EFD"/>
    <w:rsid w:val="00CC71A7"/>
    <w:rsid w:val="00CC765B"/>
    <w:rsid w:val="00CD010D"/>
    <w:rsid w:val="00CD0900"/>
    <w:rsid w:val="00CD097B"/>
    <w:rsid w:val="00CD0DE5"/>
    <w:rsid w:val="00CD1567"/>
    <w:rsid w:val="00CD16AF"/>
    <w:rsid w:val="00CD1A7E"/>
    <w:rsid w:val="00CD1AB0"/>
    <w:rsid w:val="00CD1C71"/>
    <w:rsid w:val="00CD1DFA"/>
    <w:rsid w:val="00CD1E73"/>
    <w:rsid w:val="00CD21F5"/>
    <w:rsid w:val="00CD24B7"/>
    <w:rsid w:val="00CD26DC"/>
    <w:rsid w:val="00CD2844"/>
    <w:rsid w:val="00CD3013"/>
    <w:rsid w:val="00CD3571"/>
    <w:rsid w:val="00CD3825"/>
    <w:rsid w:val="00CD3C9D"/>
    <w:rsid w:val="00CD3F1A"/>
    <w:rsid w:val="00CD4094"/>
    <w:rsid w:val="00CD42F9"/>
    <w:rsid w:val="00CD45FF"/>
    <w:rsid w:val="00CD483E"/>
    <w:rsid w:val="00CD4CCB"/>
    <w:rsid w:val="00CD4DE8"/>
    <w:rsid w:val="00CD4E89"/>
    <w:rsid w:val="00CD527E"/>
    <w:rsid w:val="00CD55B7"/>
    <w:rsid w:val="00CD55C4"/>
    <w:rsid w:val="00CD5C99"/>
    <w:rsid w:val="00CD5F95"/>
    <w:rsid w:val="00CD60D0"/>
    <w:rsid w:val="00CD634E"/>
    <w:rsid w:val="00CD6591"/>
    <w:rsid w:val="00CD724F"/>
    <w:rsid w:val="00CD79F6"/>
    <w:rsid w:val="00CE023D"/>
    <w:rsid w:val="00CE039E"/>
    <w:rsid w:val="00CE03F0"/>
    <w:rsid w:val="00CE06EB"/>
    <w:rsid w:val="00CE0A92"/>
    <w:rsid w:val="00CE0D11"/>
    <w:rsid w:val="00CE0FD1"/>
    <w:rsid w:val="00CE12C3"/>
    <w:rsid w:val="00CE14FD"/>
    <w:rsid w:val="00CE182A"/>
    <w:rsid w:val="00CE19D5"/>
    <w:rsid w:val="00CE1F88"/>
    <w:rsid w:val="00CE26E0"/>
    <w:rsid w:val="00CE2814"/>
    <w:rsid w:val="00CE2E1B"/>
    <w:rsid w:val="00CE2FDB"/>
    <w:rsid w:val="00CE3181"/>
    <w:rsid w:val="00CE3BCF"/>
    <w:rsid w:val="00CE42EC"/>
    <w:rsid w:val="00CE45A0"/>
    <w:rsid w:val="00CE4A3E"/>
    <w:rsid w:val="00CE4AF4"/>
    <w:rsid w:val="00CE4BE2"/>
    <w:rsid w:val="00CE4F4B"/>
    <w:rsid w:val="00CE51E6"/>
    <w:rsid w:val="00CE54BD"/>
    <w:rsid w:val="00CE5567"/>
    <w:rsid w:val="00CE5942"/>
    <w:rsid w:val="00CE59B2"/>
    <w:rsid w:val="00CE5A8E"/>
    <w:rsid w:val="00CE5FDA"/>
    <w:rsid w:val="00CE614E"/>
    <w:rsid w:val="00CE638C"/>
    <w:rsid w:val="00CE6605"/>
    <w:rsid w:val="00CE6AC3"/>
    <w:rsid w:val="00CE6E9E"/>
    <w:rsid w:val="00CE7589"/>
    <w:rsid w:val="00CE75D4"/>
    <w:rsid w:val="00CE7BD5"/>
    <w:rsid w:val="00CE7E18"/>
    <w:rsid w:val="00CE7E56"/>
    <w:rsid w:val="00CE7FF2"/>
    <w:rsid w:val="00CF00DA"/>
    <w:rsid w:val="00CF00F2"/>
    <w:rsid w:val="00CF01E6"/>
    <w:rsid w:val="00CF0990"/>
    <w:rsid w:val="00CF0EE0"/>
    <w:rsid w:val="00CF11EA"/>
    <w:rsid w:val="00CF11F7"/>
    <w:rsid w:val="00CF1391"/>
    <w:rsid w:val="00CF1405"/>
    <w:rsid w:val="00CF16F2"/>
    <w:rsid w:val="00CF170E"/>
    <w:rsid w:val="00CF1773"/>
    <w:rsid w:val="00CF1B7B"/>
    <w:rsid w:val="00CF1BCE"/>
    <w:rsid w:val="00CF266B"/>
    <w:rsid w:val="00CF2CF6"/>
    <w:rsid w:val="00CF301B"/>
    <w:rsid w:val="00CF3184"/>
    <w:rsid w:val="00CF32E8"/>
    <w:rsid w:val="00CF3748"/>
    <w:rsid w:val="00CF3C95"/>
    <w:rsid w:val="00CF3DA2"/>
    <w:rsid w:val="00CF3DAC"/>
    <w:rsid w:val="00CF414D"/>
    <w:rsid w:val="00CF427C"/>
    <w:rsid w:val="00CF45EC"/>
    <w:rsid w:val="00CF4892"/>
    <w:rsid w:val="00CF4AAC"/>
    <w:rsid w:val="00CF4F5C"/>
    <w:rsid w:val="00CF4FC1"/>
    <w:rsid w:val="00CF50D3"/>
    <w:rsid w:val="00CF54AE"/>
    <w:rsid w:val="00CF5609"/>
    <w:rsid w:val="00CF563C"/>
    <w:rsid w:val="00CF607D"/>
    <w:rsid w:val="00CF658E"/>
    <w:rsid w:val="00CF66BF"/>
    <w:rsid w:val="00CF6917"/>
    <w:rsid w:val="00CF698B"/>
    <w:rsid w:val="00CF6A34"/>
    <w:rsid w:val="00CF6B66"/>
    <w:rsid w:val="00CF71D2"/>
    <w:rsid w:val="00CF7613"/>
    <w:rsid w:val="00CF7AA8"/>
    <w:rsid w:val="00D004E2"/>
    <w:rsid w:val="00D00665"/>
    <w:rsid w:val="00D00669"/>
    <w:rsid w:val="00D00B76"/>
    <w:rsid w:val="00D00C52"/>
    <w:rsid w:val="00D00D67"/>
    <w:rsid w:val="00D014AB"/>
    <w:rsid w:val="00D015F7"/>
    <w:rsid w:val="00D01B5F"/>
    <w:rsid w:val="00D02311"/>
    <w:rsid w:val="00D023F5"/>
    <w:rsid w:val="00D025AC"/>
    <w:rsid w:val="00D0268E"/>
    <w:rsid w:val="00D026F3"/>
    <w:rsid w:val="00D027D2"/>
    <w:rsid w:val="00D027EE"/>
    <w:rsid w:val="00D02877"/>
    <w:rsid w:val="00D028DC"/>
    <w:rsid w:val="00D029FA"/>
    <w:rsid w:val="00D02C56"/>
    <w:rsid w:val="00D037A9"/>
    <w:rsid w:val="00D0390A"/>
    <w:rsid w:val="00D03C74"/>
    <w:rsid w:val="00D03EF5"/>
    <w:rsid w:val="00D04190"/>
    <w:rsid w:val="00D0467D"/>
    <w:rsid w:val="00D047ED"/>
    <w:rsid w:val="00D048EF"/>
    <w:rsid w:val="00D04B49"/>
    <w:rsid w:val="00D04B7D"/>
    <w:rsid w:val="00D04E3A"/>
    <w:rsid w:val="00D04E6A"/>
    <w:rsid w:val="00D05200"/>
    <w:rsid w:val="00D056D2"/>
    <w:rsid w:val="00D05908"/>
    <w:rsid w:val="00D05F6F"/>
    <w:rsid w:val="00D061C2"/>
    <w:rsid w:val="00D062E6"/>
    <w:rsid w:val="00D0638E"/>
    <w:rsid w:val="00D068B4"/>
    <w:rsid w:val="00D0710B"/>
    <w:rsid w:val="00D078EB"/>
    <w:rsid w:val="00D07FA1"/>
    <w:rsid w:val="00D07FC4"/>
    <w:rsid w:val="00D10019"/>
    <w:rsid w:val="00D1002A"/>
    <w:rsid w:val="00D10161"/>
    <w:rsid w:val="00D10B0D"/>
    <w:rsid w:val="00D10D74"/>
    <w:rsid w:val="00D11065"/>
    <w:rsid w:val="00D112EB"/>
    <w:rsid w:val="00D1156B"/>
    <w:rsid w:val="00D120D1"/>
    <w:rsid w:val="00D12207"/>
    <w:rsid w:val="00D12462"/>
    <w:rsid w:val="00D126DE"/>
    <w:rsid w:val="00D1282E"/>
    <w:rsid w:val="00D12920"/>
    <w:rsid w:val="00D12D13"/>
    <w:rsid w:val="00D12EA7"/>
    <w:rsid w:val="00D13812"/>
    <w:rsid w:val="00D13ADF"/>
    <w:rsid w:val="00D13FEC"/>
    <w:rsid w:val="00D1428F"/>
    <w:rsid w:val="00D14569"/>
    <w:rsid w:val="00D14987"/>
    <w:rsid w:val="00D14ABA"/>
    <w:rsid w:val="00D14FC0"/>
    <w:rsid w:val="00D152BB"/>
    <w:rsid w:val="00D155F2"/>
    <w:rsid w:val="00D15856"/>
    <w:rsid w:val="00D1586A"/>
    <w:rsid w:val="00D15A70"/>
    <w:rsid w:val="00D16290"/>
    <w:rsid w:val="00D1646E"/>
    <w:rsid w:val="00D16EAE"/>
    <w:rsid w:val="00D16FC8"/>
    <w:rsid w:val="00D17052"/>
    <w:rsid w:val="00D172E0"/>
    <w:rsid w:val="00D1750A"/>
    <w:rsid w:val="00D17B17"/>
    <w:rsid w:val="00D17CD3"/>
    <w:rsid w:val="00D206CC"/>
    <w:rsid w:val="00D211B8"/>
    <w:rsid w:val="00D21408"/>
    <w:rsid w:val="00D21DC5"/>
    <w:rsid w:val="00D21F1B"/>
    <w:rsid w:val="00D223A9"/>
    <w:rsid w:val="00D223E4"/>
    <w:rsid w:val="00D22505"/>
    <w:rsid w:val="00D22647"/>
    <w:rsid w:val="00D22668"/>
    <w:rsid w:val="00D22683"/>
    <w:rsid w:val="00D234A9"/>
    <w:rsid w:val="00D23811"/>
    <w:rsid w:val="00D23C49"/>
    <w:rsid w:val="00D23D5D"/>
    <w:rsid w:val="00D24026"/>
    <w:rsid w:val="00D245DC"/>
    <w:rsid w:val="00D246F6"/>
    <w:rsid w:val="00D249CA"/>
    <w:rsid w:val="00D24C95"/>
    <w:rsid w:val="00D2527D"/>
    <w:rsid w:val="00D2534A"/>
    <w:rsid w:val="00D2613D"/>
    <w:rsid w:val="00D261D0"/>
    <w:rsid w:val="00D26306"/>
    <w:rsid w:val="00D26804"/>
    <w:rsid w:val="00D26843"/>
    <w:rsid w:val="00D2684A"/>
    <w:rsid w:val="00D26A55"/>
    <w:rsid w:val="00D26D45"/>
    <w:rsid w:val="00D26EFA"/>
    <w:rsid w:val="00D2704B"/>
    <w:rsid w:val="00D273E4"/>
    <w:rsid w:val="00D27A71"/>
    <w:rsid w:val="00D27ECF"/>
    <w:rsid w:val="00D30028"/>
    <w:rsid w:val="00D3013E"/>
    <w:rsid w:val="00D301A6"/>
    <w:rsid w:val="00D303D2"/>
    <w:rsid w:val="00D3048D"/>
    <w:rsid w:val="00D30704"/>
    <w:rsid w:val="00D30758"/>
    <w:rsid w:val="00D307D8"/>
    <w:rsid w:val="00D3097F"/>
    <w:rsid w:val="00D30B34"/>
    <w:rsid w:val="00D30DDD"/>
    <w:rsid w:val="00D30FC9"/>
    <w:rsid w:val="00D31061"/>
    <w:rsid w:val="00D31199"/>
    <w:rsid w:val="00D3154B"/>
    <w:rsid w:val="00D31AFD"/>
    <w:rsid w:val="00D31C63"/>
    <w:rsid w:val="00D31C6C"/>
    <w:rsid w:val="00D31DA7"/>
    <w:rsid w:val="00D31E05"/>
    <w:rsid w:val="00D33386"/>
    <w:rsid w:val="00D3379E"/>
    <w:rsid w:val="00D3393D"/>
    <w:rsid w:val="00D33E84"/>
    <w:rsid w:val="00D34363"/>
    <w:rsid w:val="00D34475"/>
    <w:rsid w:val="00D34B1F"/>
    <w:rsid w:val="00D356F1"/>
    <w:rsid w:val="00D35795"/>
    <w:rsid w:val="00D357DF"/>
    <w:rsid w:val="00D35887"/>
    <w:rsid w:val="00D35C36"/>
    <w:rsid w:val="00D35D73"/>
    <w:rsid w:val="00D35E2D"/>
    <w:rsid w:val="00D360D9"/>
    <w:rsid w:val="00D36245"/>
    <w:rsid w:val="00D36B46"/>
    <w:rsid w:val="00D36B8E"/>
    <w:rsid w:val="00D36D08"/>
    <w:rsid w:val="00D37385"/>
    <w:rsid w:val="00D37747"/>
    <w:rsid w:val="00D3793D"/>
    <w:rsid w:val="00D37957"/>
    <w:rsid w:val="00D400DA"/>
    <w:rsid w:val="00D4013F"/>
    <w:rsid w:val="00D402ED"/>
    <w:rsid w:val="00D40515"/>
    <w:rsid w:val="00D4059B"/>
    <w:rsid w:val="00D4069F"/>
    <w:rsid w:val="00D40974"/>
    <w:rsid w:val="00D40A8B"/>
    <w:rsid w:val="00D41454"/>
    <w:rsid w:val="00D414BC"/>
    <w:rsid w:val="00D4185A"/>
    <w:rsid w:val="00D41B8D"/>
    <w:rsid w:val="00D41DCA"/>
    <w:rsid w:val="00D41EB0"/>
    <w:rsid w:val="00D41FC0"/>
    <w:rsid w:val="00D42065"/>
    <w:rsid w:val="00D42144"/>
    <w:rsid w:val="00D42168"/>
    <w:rsid w:val="00D434CD"/>
    <w:rsid w:val="00D43E77"/>
    <w:rsid w:val="00D44236"/>
    <w:rsid w:val="00D445B9"/>
    <w:rsid w:val="00D44851"/>
    <w:rsid w:val="00D44E93"/>
    <w:rsid w:val="00D4503D"/>
    <w:rsid w:val="00D45423"/>
    <w:rsid w:val="00D4580E"/>
    <w:rsid w:val="00D458C4"/>
    <w:rsid w:val="00D45AE5"/>
    <w:rsid w:val="00D45EE5"/>
    <w:rsid w:val="00D45F5D"/>
    <w:rsid w:val="00D466F8"/>
    <w:rsid w:val="00D46774"/>
    <w:rsid w:val="00D46DB6"/>
    <w:rsid w:val="00D4705B"/>
    <w:rsid w:val="00D47414"/>
    <w:rsid w:val="00D47841"/>
    <w:rsid w:val="00D4798D"/>
    <w:rsid w:val="00D47ABF"/>
    <w:rsid w:val="00D50350"/>
    <w:rsid w:val="00D50771"/>
    <w:rsid w:val="00D50784"/>
    <w:rsid w:val="00D5097D"/>
    <w:rsid w:val="00D5164D"/>
    <w:rsid w:val="00D51861"/>
    <w:rsid w:val="00D51930"/>
    <w:rsid w:val="00D51A1F"/>
    <w:rsid w:val="00D51C48"/>
    <w:rsid w:val="00D52960"/>
    <w:rsid w:val="00D52B71"/>
    <w:rsid w:val="00D52C0F"/>
    <w:rsid w:val="00D534AE"/>
    <w:rsid w:val="00D5385D"/>
    <w:rsid w:val="00D540DE"/>
    <w:rsid w:val="00D544D4"/>
    <w:rsid w:val="00D54768"/>
    <w:rsid w:val="00D54788"/>
    <w:rsid w:val="00D54806"/>
    <w:rsid w:val="00D548E6"/>
    <w:rsid w:val="00D549AB"/>
    <w:rsid w:val="00D54E5F"/>
    <w:rsid w:val="00D54EBE"/>
    <w:rsid w:val="00D54F69"/>
    <w:rsid w:val="00D55B62"/>
    <w:rsid w:val="00D55D68"/>
    <w:rsid w:val="00D55DF7"/>
    <w:rsid w:val="00D55E22"/>
    <w:rsid w:val="00D560CD"/>
    <w:rsid w:val="00D5632F"/>
    <w:rsid w:val="00D56DF7"/>
    <w:rsid w:val="00D57112"/>
    <w:rsid w:val="00D5728C"/>
    <w:rsid w:val="00D57A36"/>
    <w:rsid w:val="00D57B5C"/>
    <w:rsid w:val="00D60212"/>
    <w:rsid w:val="00D60336"/>
    <w:rsid w:val="00D60745"/>
    <w:rsid w:val="00D60A3D"/>
    <w:rsid w:val="00D60E28"/>
    <w:rsid w:val="00D61004"/>
    <w:rsid w:val="00D61740"/>
    <w:rsid w:val="00D61790"/>
    <w:rsid w:val="00D61961"/>
    <w:rsid w:val="00D61B70"/>
    <w:rsid w:val="00D61B88"/>
    <w:rsid w:val="00D61BAE"/>
    <w:rsid w:val="00D61BB3"/>
    <w:rsid w:val="00D61C84"/>
    <w:rsid w:val="00D61CB3"/>
    <w:rsid w:val="00D62237"/>
    <w:rsid w:val="00D62376"/>
    <w:rsid w:val="00D626AD"/>
    <w:rsid w:val="00D6270B"/>
    <w:rsid w:val="00D62BC0"/>
    <w:rsid w:val="00D62D95"/>
    <w:rsid w:val="00D634C1"/>
    <w:rsid w:val="00D639DC"/>
    <w:rsid w:val="00D63A6C"/>
    <w:rsid w:val="00D63EFF"/>
    <w:rsid w:val="00D641CF"/>
    <w:rsid w:val="00D645E9"/>
    <w:rsid w:val="00D647A7"/>
    <w:rsid w:val="00D651C4"/>
    <w:rsid w:val="00D651FF"/>
    <w:rsid w:val="00D6523C"/>
    <w:rsid w:val="00D6525B"/>
    <w:rsid w:val="00D65AA6"/>
    <w:rsid w:val="00D6606D"/>
    <w:rsid w:val="00D66E96"/>
    <w:rsid w:val="00D6758E"/>
    <w:rsid w:val="00D6766A"/>
    <w:rsid w:val="00D67A2B"/>
    <w:rsid w:val="00D67B16"/>
    <w:rsid w:val="00D67BA0"/>
    <w:rsid w:val="00D67D85"/>
    <w:rsid w:val="00D67FDD"/>
    <w:rsid w:val="00D70330"/>
    <w:rsid w:val="00D70C74"/>
    <w:rsid w:val="00D70ED2"/>
    <w:rsid w:val="00D71492"/>
    <w:rsid w:val="00D71565"/>
    <w:rsid w:val="00D719A9"/>
    <w:rsid w:val="00D71CDA"/>
    <w:rsid w:val="00D71DEB"/>
    <w:rsid w:val="00D720E8"/>
    <w:rsid w:val="00D723DA"/>
    <w:rsid w:val="00D72CA4"/>
    <w:rsid w:val="00D72F82"/>
    <w:rsid w:val="00D73160"/>
    <w:rsid w:val="00D7333C"/>
    <w:rsid w:val="00D734B8"/>
    <w:rsid w:val="00D7375C"/>
    <w:rsid w:val="00D73964"/>
    <w:rsid w:val="00D73A09"/>
    <w:rsid w:val="00D73BAB"/>
    <w:rsid w:val="00D73D3B"/>
    <w:rsid w:val="00D73ED1"/>
    <w:rsid w:val="00D740E5"/>
    <w:rsid w:val="00D742B9"/>
    <w:rsid w:val="00D7463A"/>
    <w:rsid w:val="00D74B98"/>
    <w:rsid w:val="00D74FDE"/>
    <w:rsid w:val="00D75021"/>
    <w:rsid w:val="00D756DB"/>
    <w:rsid w:val="00D75CAB"/>
    <w:rsid w:val="00D7670D"/>
    <w:rsid w:val="00D76A8E"/>
    <w:rsid w:val="00D76E02"/>
    <w:rsid w:val="00D770D3"/>
    <w:rsid w:val="00D77921"/>
    <w:rsid w:val="00D77A24"/>
    <w:rsid w:val="00D77C11"/>
    <w:rsid w:val="00D802DC"/>
    <w:rsid w:val="00D8040B"/>
    <w:rsid w:val="00D804E3"/>
    <w:rsid w:val="00D80753"/>
    <w:rsid w:val="00D80857"/>
    <w:rsid w:val="00D8096C"/>
    <w:rsid w:val="00D8144E"/>
    <w:rsid w:val="00D81977"/>
    <w:rsid w:val="00D81B57"/>
    <w:rsid w:val="00D8257D"/>
    <w:rsid w:val="00D8284A"/>
    <w:rsid w:val="00D82A3D"/>
    <w:rsid w:val="00D82BD6"/>
    <w:rsid w:val="00D82D53"/>
    <w:rsid w:val="00D8367A"/>
    <w:rsid w:val="00D83D04"/>
    <w:rsid w:val="00D83E4D"/>
    <w:rsid w:val="00D84065"/>
    <w:rsid w:val="00D8420C"/>
    <w:rsid w:val="00D84A75"/>
    <w:rsid w:val="00D84DBC"/>
    <w:rsid w:val="00D84E3B"/>
    <w:rsid w:val="00D84E40"/>
    <w:rsid w:val="00D84FA6"/>
    <w:rsid w:val="00D84FC1"/>
    <w:rsid w:val="00D85118"/>
    <w:rsid w:val="00D854CC"/>
    <w:rsid w:val="00D8594A"/>
    <w:rsid w:val="00D85A1E"/>
    <w:rsid w:val="00D85A55"/>
    <w:rsid w:val="00D85ACB"/>
    <w:rsid w:val="00D85C37"/>
    <w:rsid w:val="00D85CE2"/>
    <w:rsid w:val="00D85CEE"/>
    <w:rsid w:val="00D85E86"/>
    <w:rsid w:val="00D864E3"/>
    <w:rsid w:val="00D86C2B"/>
    <w:rsid w:val="00D86FE0"/>
    <w:rsid w:val="00D8708D"/>
    <w:rsid w:val="00D8751F"/>
    <w:rsid w:val="00D87712"/>
    <w:rsid w:val="00D8792A"/>
    <w:rsid w:val="00D879B9"/>
    <w:rsid w:val="00D879C7"/>
    <w:rsid w:val="00D87A06"/>
    <w:rsid w:val="00D87F88"/>
    <w:rsid w:val="00D907FC"/>
    <w:rsid w:val="00D909AB"/>
    <w:rsid w:val="00D910A7"/>
    <w:rsid w:val="00D9124F"/>
    <w:rsid w:val="00D9161D"/>
    <w:rsid w:val="00D917C6"/>
    <w:rsid w:val="00D917C9"/>
    <w:rsid w:val="00D91965"/>
    <w:rsid w:val="00D91976"/>
    <w:rsid w:val="00D9229F"/>
    <w:rsid w:val="00D92482"/>
    <w:rsid w:val="00D92628"/>
    <w:rsid w:val="00D92837"/>
    <w:rsid w:val="00D92873"/>
    <w:rsid w:val="00D92EB7"/>
    <w:rsid w:val="00D9341E"/>
    <w:rsid w:val="00D937B2"/>
    <w:rsid w:val="00D93C5B"/>
    <w:rsid w:val="00D943B6"/>
    <w:rsid w:val="00D94A81"/>
    <w:rsid w:val="00D94BB4"/>
    <w:rsid w:val="00D94CEE"/>
    <w:rsid w:val="00D94DC2"/>
    <w:rsid w:val="00D95414"/>
    <w:rsid w:val="00D95B40"/>
    <w:rsid w:val="00D95C1F"/>
    <w:rsid w:val="00D962F4"/>
    <w:rsid w:val="00D962FA"/>
    <w:rsid w:val="00D96738"/>
    <w:rsid w:val="00D96B03"/>
    <w:rsid w:val="00D96F5D"/>
    <w:rsid w:val="00D97156"/>
    <w:rsid w:val="00D97389"/>
    <w:rsid w:val="00D97534"/>
    <w:rsid w:val="00D97641"/>
    <w:rsid w:val="00D97A18"/>
    <w:rsid w:val="00D97B37"/>
    <w:rsid w:val="00DA01F1"/>
    <w:rsid w:val="00DA04DE"/>
    <w:rsid w:val="00DA0524"/>
    <w:rsid w:val="00DA0693"/>
    <w:rsid w:val="00DA06AE"/>
    <w:rsid w:val="00DA08D9"/>
    <w:rsid w:val="00DA0E75"/>
    <w:rsid w:val="00DA0EA7"/>
    <w:rsid w:val="00DA10C0"/>
    <w:rsid w:val="00DA1359"/>
    <w:rsid w:val="00DA13D7"/>
    <w:rsid w:val="00DA13EF"/>
    <w:rsid w:val="00DA1419"/>
    <w:rsid w:val="00DA160D"/>
    <w:rsid w:val="00DA1978"/>
    <w:rsid w:val="00DA2005"/>
    <w:rsid w:val="00DA2370"/>
    <w:rsid w:val="00DA240A"/>
    <w:rsid w:val="00DA27F0"/>
    <w:rsid w:val="00DA29E7"/>
    <w:rsid w:val="00DA2A1F"/>
    <w:rsid w:val="00DA3098"/>
    <w:rsid w:val="00DA316C"/>
    <w:rsid w:val="00DA3328"/>
    <w:rsid w:val="00DA3589"/>
    <w:rsid w:val="00DA35DD"/>
    <w:rsid w:val="00DA4433"/>
    <w:rsid w:val="00DA560C"/>
    <w:rsid w:val="00DA5761"/>
    <w:rsid w:val="00DA5933"/>
    <w:rsid w:val="00DA5959"/>
    <w:rsid w:val="00DA5CFC"/>
    <w:rsid w:val="00DA5EF9"/>
    <w:rsid w:val="00DA6136"/>
    <w:rsid w:val="00DA6217"/>
    <w:rsid w:val="00DA62B8"/>
    <w:rsid w:val="00DA62F0"/>
    <w:rsid w:val="00DA63E8"/>
    <w:rsid w:val="00DA6419"/>
    <w:rsid w:val="00DA65B9"/>
    <w:rsid w:val="00DA6706"/>
    <w:rsid w:val="00DA6E5B"/>
    <w:rsid w:val="00DA7541"/>
    <w:rsid w:val="00DA7557"/>
    <w:rsid w:val="00DA7901"/>
    <w:rsid w:val="00DA7A04"/>
    <w:rsid w:val="00DB039D"/>
    <w:rsid w:val="00DB0B3C"/>
    <w:rsid w:val="00DB0DC8"/>
    <w:rsid w:val="00DB12E4"/>
    <w:rsid w:val="00DB1471"/>
    <w:rsid w:val="00DB15DA"/>
    <w:rsid w:val="00DB1E43"/>
    <w:rsid w:val="00DB2548"/>
    <w:rsid w:val="00DB2B79"/>
    <w:rsid w:val="00DB385C"/>
    <w:rsid w:val="00DB38C8"/>
    <w:rsid w:val="00DB3C6E"/>
    <w:rsid w:val="00DB412D"/>
    <w:rsid w:val="00DB44E8"/>
    <w:rsid w:val="00DB460C"/>
    <w:rsid w:val="00DB48E4"/>
    <w:rsid w:val="00DB4E23"/>
    <w:rsid w:val="00DB5255"/>
    <w:rsid w:val="00DB5CC0"/>
    <w:rsid w:val="00DB607D"/>
    <w:rsid w:val="00DB668C"/>
    <w:rsid w:val="00DB66CE"/>
    <w:rsid w:val="00DB67A6"/>
    <w:rsid w:val="00DB6B12"/>
    <w:rsid w:val="00DB6B17"/>
    <w:rsid w:val="00DB6D3E"/>
    <w:rsid w:val="00DB6D7D"/>
    <w:rsid w:val="00DB6FF9"/>
    <w:rsid w:val="00DB7CF6"/>
    <w:rsid w:val="00DB7E61"/>
    <w:rsid w:val="00DC020F"/>
    <w:rsid w:val="00DC0330"/>
    <w:rsid w:val="00DC0993"/>
    <w:rsid w:val="00DC13F5"/>
    <w:rsid w:val="00DC146C"/>
    <w:rsid w:val="00DC1C91"/>
    <w:rsid w:val="00DC1EF6"/>
    <w:rsid w:val="00DC21E8"/>
    <w:rsid w:val="00DC25CE"/>
    <w:rsid w:val="00DC25E0"/>
    <w:rsid w:val="00DC265F"/>
    <w:rsid w:val="00DC2C8B"/>
    <w:rsid w:val="00DC2E35"/>
    <w:rsid w:val="00DC31F8"/>
    <w:rsid w:val="00DC32C7"/>
    <w:rsid w:val="00DC32FA"/>
    <w:rsid w:val="00DC37BA"/>
    <w:rsid w:val="00DC3F7F"/>
    <w:rsid w:val="00DC42A6"/>
    <w:rsid w:val="00DC4415"/>
    <w:rsid w:val="00DC44BB"/>
    <w:rsid w:val="00DC4630"/>
    <w:rsid w:val="00DC481F"/>
    <w:rsid w:val="00DC4866"/>
    <w:rsid w:val="00DC48F7"/>
    <w:rsid w:val="00DC4BD8"/>
    <w:rsid w:val="00DC5196"/>
    <w:rsid w:val="00DC5355"/>
    <w:rsid w:val="00DC5419"/>
    <w:rsid w:val="00DC554B"/>
    <w:rsid w:val="00DC588B"/>
    <w:rsid w:val="00DC599D"/>
    <w:rsid w:val="00DC59D1"/>
    <w:rsid w:val="00DC5C3E"/>
    <w:rsid w:val="00DC5D2E"/>
    <w:rsid w:val="00DC608E"/>
    <w:rsid w:val="00DC61F5"/>
    <w:rsid w:val="00DC657F"/>
    <w:rsid w:val="00DC65E6"/>
    <w:rsid w:val="00DC726B"/>
    <w:rsid w:val="00DC7370"/>
    <w:rsid w:val="00DC7404"/>
    <w:rsid w:val="00DC7579"/>
    <w:rsid w:val="00DC7636"/>
    <w:rsid w:val="00DC794D"/>
    <w:rsid w:val="00DC7C6B"/>
    <w:rsid w:val="00DD01BF"/>
    <w:rsid w:val="00DD09EB"/>
    <w:rsid w:val="00DD0FCE"/>
    <w:rsid w:val="00DD1304"/>
    <w:rsid w:val="00DD15C5"/>
    <w:rsid w:val="00DD16A3"/>
    <w:rsid w:val="00DD18AD"/>
    <w:rsid w:val="00DD1D38"/>
    <w:rsid w:val="00DD222E"/>
    <w:rsid w:val="00DD263A"/>
    <w:rsid w:val="00DD2CA2"/>
    <w:rsid w:val="00DD31DA"/>
    <w:rsid w:val="00DD324F"/>
    <w:rsid w:val="00DD333F"/>
    <w:rsid w:val="00DD334F"/>
    <w:rsid w:val="00DD33A0"/>
    <w:rsid w:val="00DD3D20"/>
    <w:rsid w:val="00DD3DA5"/>
    <w:rsid w:val="00DD3DB6"/>
    <w:rsid w:val="00DD3FAC"/>
    <w:rsid w:val="00DD4203"/>
    <w:rsid w:val="00DD49A3"/>
    <w:rsid w:val="00DD4E09"/>
    <w:rsid w:val="00DD4E74"/>
    <w:rsid w:val="00DD4F03"/>
    <w:rsid w:val="00DD52E7"/>
    <w:rsid w:val="00DD534F"/>
    <w:rsid w:val="00DD5808"/>
    <w:rsid w:val="00DD5A3B"/>
    <w:rsid w:val="00DD5D9E"/>
    <w:rsid w:val="00DD5FAB"/>
    <w:rsid w:val="00DD6287"/>
    <w:rsid w:val="00DD6E5A"/>
    <w:rsid w:val="00DD6F18"/>
    <w:rsid w:val="00DD7596"/>
    <w:rsid w:val="00DD7779"/>
    <w:rsid w:val="00DD7852"/>
    <w:rsid w:val="00DD7885"/>
    <w:rsid w:val="00DE002A"/>
    <w:rsid w:val="00DE029B"/>
    <w:rsid w:val="00DE03B3"/>
    <w:rsid w:val="00DE05FC"/>
    <w:rsid w:val="00DE0DDF"/>
    <w:rsid w:val="00DE1038"/>
    <w:rsid w:val="00DE11DB"/>
    <w:rsid w:val="00DE138C"/>
    <w:rsid w:val="00DE14A6"/>
    <w:rsid w:val="00DE18EA"/>
    <w:rsid w:val="00DE19ED"/>
    <w:rsid w:val="00DE1C8E"/>
    <w:rsid w:val="00DE1D4B"/>
    <w:rsid w:val="00DE1F85"/>
    <w:rsid w:val="00DE21CA"/>
    <w:rsid w:val="00DE27C3"/>
    <w:rsid w:val="00DE28DC"/>
    <w:rsid w:val="00DE295A"/>
    <w:rsid w:val="00DE2D79"/>
    <w:rsid w:val="00DE2FD7"/>
    <w:rsid w:val="00DE3234"/>
    <w:rsid w:val="00DE32F6"/>
    <w:rsid w:val="00DE333F"/>
    <w:rsid w:val="00DE3568"/>
    <w:rsid w:val="00DE35B8"/>
    <w:rsid w:val="00DE371C"/>
    <w:rsid w:val="00DE3795"/>
    <w:rsid w:val="00DE4010"/>
    <w:rsid w:val="00DE40F5"/>
    <w:rsid w:val="00DE41C3"/>
    <w:rsid w:val="00DE4372"/>
    <w:rsid w:val="00DE4598"/>
    <w:rsid w:val="00DE45A5"/>
    <w:rsid w:val="00DE45FF"/>
    <w:rsid w:val="00DE471F"/>
    <w:rsid w:val="00DE4BD4"/>
    <w:rsid w:val="00DE4E83"/>
    <w:rsid w:val="00DE53CC"/>
    <w:rsid w:val="00DE57B9"/>
    <w:rsid w:val="00DE5A6C"/>
    <w:rsid w:val="00DE5B2B"/>
    <w:rsid w:val="00DE5C8E"/>
    <w:rsid w:val="00DE684B"/>
    <w:rsid w:val="00DE6D32"/>
    <w:rsid w:val="00DE6E08"/>
    <w:rsid w:val="00DE6E2C"/>
    <w:rsid w:val="00DE70A9"/>
    <w:rsid w:val="00DE758E"/>
    <w:rsid w:val="00DE75FA"/>
    <w:rsid w:val="00DE769D"/>
    <w:rsid w:val="00DE7B5D"/>
    <w:rsid w:val="00DF06AD"/>
    <w:rsid w:val="00DF079F"/>
    <w:rsid w:val="00DF0819"/>
    <w:rsid w:val="00DF085E"/>
    <w:rsid w:val="00DF0CD1"/>
    <w:rsid w:val="00DF0F80"/>
    <w:rsid w:val="00DF1280"/>
    <w:rsid w:val="00DF1337"/>
    <w:rsid w:val="00DF1879"/>
    <w:rsid w:val="00DF1BAF"/>
    <w:rsid w:val="00DF1BE8"/>
    <w:rsid w:val="00DF1BEA"/>
    <w:rsid w:val="00DF21CB"/>
    <w:rsid w:val="00DF2512"/>
    <w:rsid w:val="00DF252B"/>
    <w:rsid w:val="00DF278E"/>
    <w:rsid w:val="00DF2AE5"/>
    <w:rsid w:val="00DF2B3F"/>
    <w:rsid w:val="00DF2E75"/>
    <w:rsid w:val="00DF32B2"/>
    <w:rsid w:val="00DF33F0"/>
    <w:rsid w:val="00DF39F9"/>
    <w:rsid w:val="00DF3A35"/>
    <w:rsid w:val="00DF3B35"/>
    <w:rsid w:val="00DF3C3C"/>
    <w:rsid w:val="00DF3D3B"/>
    <w:rsid w:val="00DF3E6F"/>
    <w:rsid w:val="00DF3F31"/>
    <w:rsid w:val="00DF4011"/>
    <w:rsid w:val="00DF463B"/>
    <w:rsid w:val="00DF488E"/>
    <w:rsid w:val="00DF48E6"/>
    <w:rsid w:val="00DF4E56"/>
    <w:rsid w:val="00DF59C5"/>
    <w:rsid w:val="00DF5A8E"/>
    <w:rsid w:val="00DF5BB3"/>
    <w:rsid w:val="00DF5DDD"/>
    <w:rsid w:val="00DF5E28"/>
    <w:rsid w:val="00DF5F51"/>
    <w:rsid w:val="00DF64FF"/>
    <w:rsid w:val="00DF6792"/>
    <w:rsid w:val="00DF6AC4"/>
    <w:rsid w:val="00DF6BBF"/>
    <w:rsid w:val="00DF6EB0"/>
    <w:rsid w:val="00DF7136"/>
    <w:rsid w:val="00DF7190"/>
    <w:rsid w:val="00DF7229"/>
    <w:rsid w:val="00DF7270"/>
    <w:rsid w:val="00DF782F"/>
    <w:rsid w:val="00DF78CD"/>
    <w:rsid w:val="00DF7998"/>
    <w:rsid w:val="00DF7CC2"/>
    <w:rsid w:val="00DF7FC8"/>
    <w:rsid w:val="00E001EA"/>
    <w:rsid w:val="00E00361"/>
    <w:rsid w:val="00E007CC"/>
    <w:rsid w:val="00E00C81"/>
    <w:rsid w:val="00E00FDD"/>
    <w:rsid w:val="00E01068"/>
    <w:rsid w:val="00E01C91"/>
    <w:rsid w:val="00E01CF3"/>
    <w:rsid w:val="00E01D1B"/>
    <w:rsid w:val="00E01D40"/>
    <w:rsid w:val="00E01E3B"/>
    <w:rsid w:val="00E02911"/>
    <w:rsid w:val="00E02D86"/>
    <w:rsid w:val="00E02E89"/>
    <w:rsid w:val="00E03025"/>
    <w:rsid w:val="00E0334E"/>
    <w:rsid w:val="00E03452"/>
    <w:rsid w:val="00E038C3"/>
    <w:rsid w:val="00E038D3"/>
    <w:rsid w:val="00E038DA"/>
    <w:rsid w:val="00E03C62"/>
    <w:rsid w:val="00E04074"/>
    <w:rsid w:val="00E04180"/>
    <w:rsid w:val="00E04848"/>
    <w:rsid w:val="00E04AC5"/>
    <w:rsid w:val="00E04B24"/>
    <w:rsid w:val="00E04BF5"/>
    <w:rsid w:val="00E04ED4"/>
    <w:rsid w:val="00E05076"/>
    <w:rsid w:val="00E0546F"/>
    <w:rsid w:val="00E0549A"/>
    <w:rsid w:val="00E054D4"/>
    <w:rsid w:val="00E058DD"/>
    <w:rsid w:val="00E05991"/>
    <w:rsid w:val="00E05B0A"/>
    <w:rsid w:val="00E05B4A"/>
    <w:rsid w:val="00E05B71"/>
    <w:rsid w:val="00E0605C"/>
    <w:rsid w:val="00E06069"/>
    <w:rsid w:val="00E0648F"/>
    <w:rsid w:val="00E069D6"/>
    <w:rsid w:val="00E06AA7"/>
    <w:rsid w:val="00E06AF6"/>
    <w:rsid w:val="00E06D80"/>
    <w:rsid w:val="00E0714C"/>
    <w:rsid w:val="00E07565"/>
    <w:rsid w:val="00E07708"/>
    <w:rsid w:val="00E0776B"/>
    <w:rsid w:val="00E07939"/>
    <w:rsid w:val="00E07A1B"/>
    <w:rsid w:val="00E07EC9"/>
    <w:rsid w:val="00E1011E"/>
    <w:rsid w:val="00E10150"/>
    <w:rsid w:val="00E102FA"/>
    <w:rsid w:val="00E10641"/>
    <w:rsid w:val="00E1075D"/>
    <w:rsid w:val="00E10A69"/>
    <w:rsid w:val="00E10AF1"/>
    <w:rsid w:val="00E10B2B"/>
    <w:rsid w:val="00E10D01"/>
    <w:rsid w:val="00E10D37"/>
    <w:rsid w:val="00E1116A"/>
    <w:rsid w:val="00E112A9"/>
    <w:rsid w:val="00E1139F"/>
    <w:rsid w:val="00E11713"/>
    <w:rsid w:val="00E119E3"/>
    <w:rsid w:val="00E12522"/>
    <w:rsid w:val="00E1346B"/>
    <w:rsid w:val="00E135FC"/>
    <w:rsid w:val="00E138D7"/>
    <w:rsid w:val="00E13B06"/>
    <w:rsid w:val="00E1462C"/>
    <w:rsid w:val="00E14876"/>
    <w:rsid w:val="00E149C9"/>
    <w:rsid w:val="00E14AA3"/>
    <w:rsid w:val="00E14BFB"/>
    <w:rsid w:val="00E14DFB"/>
    <w:rsid w:val="00E15038"/>
    <w:rsid w:val="00E150BA"/>
    <w:rsid w:val="00E1518D"/>
    <w:rsid w:val="00E15C1B"/>
    <w:rsid w:val="00E15E15"/>
    <w:rsid w:val="00E16006"/>
    <w:rsid w:val="00E16165"/>
    <w:rsid w:val="00E161C3"/>
    <w:rsid w:val="00E1631D"/>
    <w:rsid w:val="00E16736"/>
    <w:rsid w:val="00E1700F"/>
    <w:rsid w:val="00E171B5"/>
    <w:rsid w:val="00E1724D"/>
    <w:rsid w:val="00E175C3"/>
    <w:rsid w:val="00E17736"/>
    <w:rsid w:val="00E1795A"/>
    <w:rsid w:val="00E17C3A"/>
    <w:rsid w:val="00E17DA6"/>
    <w:rsid w:val="00E17E0A"/>
    <w:rsid w:val="00E20870"/>
    <w:rsid w:val="00E20E64"/>
    <w:rsid w:val="00E20F5F"/>
    <w:rsid w:val="00E2104C"/>
    <w:rsid w:val="00E21101"/>
    <w:rsid w:val="00E2133A"/>
    <w:rsid w:val="00E21670"/>
    <w:rsid w:val="00E21757"/>
    <w:rsid w:val="00E21ADB"/>
    <w:rsid w:val="00E21E9F"/>
    <w:rsid w:val="00E22134"/>
    <w:rsid w:val="00E2227D"/>
    <w:rsid w:val="00E2264D"/>
    <w:rsid w:val="00E22755"/>
    <w:rsid w:val="00E229CB"/>
    <w:rsid w:val="00E23149"/>
    <w:rsid w:val="00E2316D"/>
    <w:rsid w:val="00E231C7"/>
    <w:rsid w:val="00E23247"/>
    <w:rsid w:val="00E236EA"/>
    <w:rsid w:val="00E23C43"/>
    <w:rsid w:val="00E23E47"/>
    <w:rsid w:val="00E247B7"/>
    <w:rsid w:val="00E24E3F"/>
    <w:rsid w:val="00E24E41"/>
    <w:rsid w:val="00E24F7B"/>
    <w:rsid w:val="00E253FF"/>
    <w:rsid w:val="00E254D6"/>
    <w:rsid w:val="00E25A76"/>
    <w:rsid w:val="00E25BD7"/>
    <w:rsid w:val="00E26195"/>
    <w:rsid w:val="00E261D8"/>
    <w:rsid w:val="00E2640E"/>
    <w:rsid w:val="00E2667D"/>
    <w:rsid w:val="00E26922"/>
    <w:rsid w:val="00E26A62"/>
    <w:rsid w:val="00E27135"/>
    <w:rsid w:val="00E2760C"/>
    <w:rsid w:val="00E279CB"/>
    <w:rsid w:val="00E27ACF"/>
    <w:rsid w:val="00E27B80"/>
    <w:rsid w:val="00E27EF8"/>
    <w:rsid w:val="00E27FAB"/>
    <w:rsid w:val="00E30272"/>
    <w:rsid w:val="00E3029C"/>
    <w:rsid w:val="00E3042B"/>
    <w:rsid w:val="00E304A3"/>
    <w:rsid w:val="00E30837"/>
    <w:rsid w:val="00E30A8F"/>
    <w:rsid w:val="00E30DA8"/>
    <w:rsid w:val="00E30DD4"/>
    <w:rsid w:val="00E31353"/>
    <w:rsid w:val="00E3176F"/>
    <w:rsid w:val="00E31794"/>
    <w:rsid w:val="00E319E5"/>
    <w:rsid w:val="00E31D14"/>
    <w:rsid w:val="00E32196"/>
    <w:rsid w:val="00E325CB"/>
    <w:rsid w:val="00E329B1"/>
    <w:rsid w:val="00E32CED"/>
    <w:rsid w:val="00E32CEF"/>
    <w:rsid w:val="00E32FA8"/>
    <w:rsid w:val="00E330A5"/>
    <w:rsid w:val="00E33209"/>
    <w:rsid w:val="00E3339D"/>
    <w:rsid w:val="00E3353E"/>
    <w:rsid w:val="00E33B9F"/>
    <w:rsid w:val="00E33D21"/>
    <w:rsid w:val="00E34010"/>
    <w:rsid w:val="00E34641"/>
    <w:rsid w:val="00E34D10"/>
    <w:rsid w:val="00E34D5D"/>
    <w:rsid w:val="00E34DC6"/>
    <w:rsid w:val="00E34E18"/>
    <w:rsid w:val="00E3502C"/>
    <w:rsid w:val="00E35349"/>
    <w:rsid w:val="00E35357"/>
    <w:rsid w:val="00E354DD"/>
    <w:rsid w:val="00E35C0B"/>
    <w:rsid w:val="00E36243"/>
    <w:rsid w:val="00E362C5"/>
    <w:rsid w:val="00E36435"/>
    <w:rsid w:val="00E36592"/>
    <w:rsid w:val="00E365D8"/>
    <w:rsid w:val="00E36A1E"/>
    <w:rsid w:val="00E36B18"/>
    <w:rsid w:val="00E36C05"/>
    <w:rsid w:val="00E37917"/>
    <w:rsid w:val="00E3791B"/>
    <w:rsid w:val="00E37A45"/>
    <w:rsid w:val="00E402C3"/>
    <w:rsid w:val="00E40565"/>
    <w:rsid w:val="00E406E3"/>
    <w:rsid w:val="00E407F2"/>
    <w:rsid w:val="00E408D6"/>
    <w:rsid w:val="00E40D3D"/>
    <w:rsid w:val="00E41063"/>
    <w:rsid w:val="00E414ED"/>
    <w:rsid w:val="00E418E7"/>
    <w:rsid w:val="00E41962"/>
    <w:rsid w:val="00E4199D"/>
    <w:rsid w:val="00E42C97"/>
    <w:rsid w:val="00E431A6"/>
    <w:rsid w:val="00E433AA"/>
    <w:rsid w:val="00E4366E"/>
    <w:rsid w:val="00E437B1"/>
    <w:rsid w:val="00E43840"/>
    <w:rsid w:val="00E439E3"/>
    <w:rsid w:val="00E43A6E"/>
    <w:rsid w:val="00E43DF5"/>
    <w:rsid w:val="00E43F4C"/>
    <w:rsid w:val="00E44561"/>
    <w:rsid w:val="00E44AFB"/>
    <w:rsid w:val="00E44C17"/>
    <w:rsid w:val="00E44C1F"/>
    <w:rsid w:val="00E44E3C"/>
    <w:rsid w:val="00E45AB1"/>
    <w:rsid w:val="00E45C1B"/>
    <w:rsid w:val="00E45E1F"/>
    <w:rsid w:val="00E4624E"/>
    <w:rsid w:val="00E46433"/>
    <w:rsid w:val="00E46449"/>
    <w:rsid w:val="00E46C24"/>
    <w:rsid w:val="00E46D6A"/>
    <w:rsid w:val="00E46E91"/>
    <w:rsid w:val="00E47E11"/>
    <w:rsid w:val="00E50203"/>
    <w:rsid w:val="00E502CE"/>
    <w:rsid w:val="00E5036C"/>
    <w:rsid w:val="00E5045F"/>
    <w:rsid w:val="00E5065B"/>
    <w:rsid w:val="00E506A9"/>
    <w:rsid w:val="00E506E0"/>
    <w:rsid w:val="00E506E3"/>
    <w:rsid w:val="00E50A19"/>
    <w:rsid w:val="00E50D6D"/>
    <w:rsid w:val="00E50D89"/>
    <w:rsid w:val="00E50FBB"/>
    <w:rsid w:val="00E50FDF"/>
    <w:rsid w:val="00E51781"/>
    <w:rsid w:val="00E51808"/>
    <w:rsid w:val="00E51B3A"/>
    <w:rsid w:val="00E51C28"/>
    <w:rsid w:val="00E523C9"/>
    <w:rsid w:val="00E526D6"/>
    <w:rsid w:val="00E5294B"/>
    <w:rsid w:val="00E52BC0"/>
    <w:rsid w:val="00E52CB4"/>
    <w:rsid w:val="00E5306E"/>
    <w:rsid w:val="00E5344B"/>
    <w:rsid w:val="00E53BD0"/>
    <w:rsid w:val="00E54541"/>
    <w:rsid w:val="00E546FD"/>
    <w:rsid w:val="00E547F5"/>
    <w:rsid w:val="00E549CC"/>
    <w:rsid w:val="00E54EE2"/>
    <w:rsid w:val="00E550AA"/>
    <w:rsid w:val="00E550B5"/>
    <w:rsid w:val="00E55275"/>
    <w:rsid w:val="00E553F7"/>
    <w:rsid w:val="00E5549D"/>
    <w:rsid w:val="00E556A8"/>
    <w:rsid w:val="00E55716"/>
    <w:rsid w:val="00E55A33"/>
    <w:rsid w:val="00E55ADE"/>
    <w:rsid w:val="00E55D9E"/>
    <w:rsid w:val="00E5610E"/>
    <w:rsid w:val="00E56139"/>
    <w:rsid w:val="00E561DA"/>
    <w:rsid w:val="00E56361"/>
    <w:rsid w:val="00E564B0"/>
    <w:rsid w:val="00E56AB4"/>
    <w:rsid w:val="00E56B10"/>
    <w:rsid w:val="00E56D4E"/>
    <w:rsid w:val="00E5763E"/>
    <w:rsid w:val="00E57D60"/>
    <w:rsid w:val="00E60139"/>
    <w:rsid w:val="00E6014A"/>
    <w:rsid w:val="00E6033C"/>
    <w:rsid w:val="00E60363"/>
    <w:rsid w:val="00E60411"/>
    <w:rsid w:val="00E60B56"/>
    <w:rsid w:val="00E60BB9"/>
    <w:rsid w:val="00E60C44"/>
    <w:rsid w:val="00E60E4F"/>
    <w:rsid w:val="00E614CD"/>
    <w:rsid w:val="00E614E7"/>
    <w:rsid w:val="00E614EA"/>
    <w:rsid w:val="00E617B8"/>
    <w:rsid w:val="00E61938"/>
    <w:rsid w:val="00E61BE2"/>
    <w:rsid w:val="00E61CCF"/>
    <w:rsid w:val="00E61F40"/>
    <w:rsid w:val="00E61FB5"/>
    <w:rsid w:val="00E61FDE"/>
    <w:rsid w:val="00E621B4"/>
    <w:rsid w:val="00E6226B"/>
    <w:rsid w:val="00E622A6"/>
    <w:rsid w:val="00E623F1"/>
    <w:rsid w:val="00E62610"/>
    <w:rsid w:val="00E627B8"/>
    <w:rsid w:val="00E62820"/>
    <w:rsid w:val="00E62B67"/>
    <w:rsid w:val="00E62D8C"/>
    <w:rsid w:val="00E62E19"/>
    <w:rsid w:val="00E62F7A"/>
    <w:rsid w:val="00E63368"/>
    <w:rsid w:val="00E636F2"/>
    <w:rsid w:val="00E63887"/>
    <w:rsid w:val="00E645AB"/>
    <w:rsid w:val="00E64A80"/>
    <w:rsid w:val="00E64E34"/>
    <w:rsid w:val="00E6510F"/>
    <w:rsid w:val="00E661AE"/>
    <w:rsid w:val="00E6628F"/>
    <w:rsid w:val="00E664ED"/>
    <w:rsid w:val="00E66535"/>
    <w:rsid w:val="00E668B5"/>
    <w:rsid w:val="00E6694D"/>
    <w:rsid w:val="00E675F2"/>
    <w:rsid w:val="00E67EBB"/>
    <w:rsid w:val="00E704E0"/>
    <w:rsid w:val="00E70687"/>
    <w:rsid w:val="00E709C4"/>
    <w:rsid w:val="00E70A0F"/>
    <w:rsid w:val="00E70CF9"/>
    <w:rsid w:val="00E70E85"/>
    <w:rsid w:val="00E70EAE"/>
    <w:rsid w:val="00E7105E"/>
    <w:rsid w:val="00E7133F"/>
    <w:rsid w:val="00E71482"/>
    <w:rsid w:val="00E71B91"/>
    <w:rsid w:val="00E71BC1"/>
    <w:rsid w:val="00E71E56"/>
    <w:rsid w:val="00E72248"/>
    <w:rsid w:val="00E72336"/>
    <w:rsid w:val="00E72507"/>
    <w:rsid w:val="00E72570"/>
    <w:rsid w:val="00E72866"/>
    <w:rsid w:val="00E728B6"/>
    <w:rsid w:val="00E72AD1"/>
    <w:rsid w:val="00E72FE1"/>
    <w:rsid w:val="00E7311F"/>
    <w:rsid w:val="00E73283"/>
    <w:rsid w:val="00E73CF7"/>
    <w:rsid w:val="00E73F8E"/>
    <w:rsid w:val="00E74AE7"/>
    <w:rsid w:val="00E74B62"/>
    <w:rsid w:val="00E74CDB"/>
    <w:rsid w:val="00E752E9"/>
    <w:rsid w:val="00E75817"/>
    <w:rsid w:val="00E762F4"/>
    <w:rsid w:val="00E76316"/>
    <w:rsid w:val="00E76514"/>
    <w:rsid w:val="00E76643"/>
    <w:rsid w:val="00E7666F"/>
    <w:rsid w:val="00E7689C"/>
    <w:rsid w:val="00E768E0"/>
    <w:rsid w:val="00E76B72"/>
    <w:rsid w:val="00E76C66"/>
    <w:rsid w:val="00E76E84"/>
    <w:rsid w:val="00E77103"/>
    <w:rsid w:val="00E77AC3"/>
    <w:rsid w:val="00E77CEE"/>
    <w:rsid w:val="00E8036E"/>
    <w:rsid w:val="00E80393"/>
    <w:rsid w:val="00E806D2"/>
    <w:rsid w:val="00E80745"/>
    <w:rsid w:val="00E8088B"/>
    <w:rsid w:val="00E80988"/>
    <w:rsid w:val="00E80D56"/>
    <w:rsid w:val="00E80F5D"/>
    <w:rsid w:val="00E81229"/>
    <w:rsid w:val="00E81ECB"/>
    <w:rsid w:val="00E8256D"/>
    <w:rsid w:val="00E82600"/>
    <w:rsid w:val="00E82855"/>
    <w:rsid w:val="00E830C2"/>
    <w:rsid w:val="00E831A7"/>
    <w:rsid w:val="00E833C8"/>
    <w:rsid w:val="00E8380B"/>
    <w:rsid w:val="00E83854"/>
    <w:rsid w:val="00E8387A"/>
    <w:rsid w:val="00E848B5"/>
    <w:rsid w:val="00E8491C"/>
    <w:rsid w:val="00E8491E"/>
    <w:rsid w:val="00E8495C"/>
    <w:rsid w:val="00E84B46"/>
    <w:rsid w:val="00E852F5"/>
    <w:rsid w:val="00E8536A"/>
    <w:rsid w:val="00E8547A"/>
    <w:rsid w:val="00E854B7"/>
    <w:rsid w:val="00E856B8"/>
    <w:rsid w:val="00E85D4F"/>
    <w:rsid w:val="00E85E54"/>
    <w:rsid w:val="00E85EEF"/>
    <w:rsid w:val="00E862F8"/>
    <w:rsid w:val="00E863F4"/>
    <w:rsid w:val="00E86509"/>
    <w:rsid w:val="00E8682A"/>
    <w:rsid w:val="00E86905"/>
    <w:rsid w:val="00E86D0C"/>
    <w:rsid w:val="00E86D60"/>
    <w:rsid w:val="00E87433"/>
    <w:rsid w:val="00E87472"/>
    <w:rsid w:val="00E875B3"/>
    <w:rsid w:val="00E8761C"/>
    <w:rsid w:val="00E87636"/>
    <w:rsid w:val="00E879A3"/>
    <w:rsid w:val="00E87A3E"/>
    <w:rsid w:val="00E87AD8"/>
    <w:rsid w:val="00E87B7A"/>
    <w:rsid w:val="00E87D13"/>
    <w:rsid w:val="00E903A2"/>
    <w:rsid w:val="00E9053E"/>
    <w:rsid w:val="00E90575"/>
    <w:rsid w:val="00E90664"/>
    <w:rsid w:val="00E907B8"/>
    <w:rsid w:val="00E90C7E"/>
    <w:rsid w:val="00E90DE6"/>
    <w:rsid w:val="00E90E92"/>
    <w:rsid w:val="00E90EC6"/>
    <w:rsid w:val="00E90FEB"/>
    <w:rsid w:val="00E91AEB"/>
    <w:rsid w:val="00E91E17"/>
    <w:rsid w:val="00E92018"/>
    <w:rsid w:val="00E92304"/>
    <w:rsid w:val="00E92704"/>
    <w:rsid w:val="00E92B52"/>
    <w:rsid w:val="00E92D4F"/>
    <w:rsid w:val="00E92FA2"/>
    <w:rsid w:val="00E9341D"/>
    <w:rsid w:val="00E93718"/>
    <w:rsid w:val="00E93A1F"/>
    <w:rsid w:val="00E93B6D"/>
    <w:rsid w:val="00E93CDF"/>
    <w:rsid w:val="00E93D2D"/>
    <w:rsid w:val="00E93D63"/>
    <w:rsid w:val="00E93E27"/>
    <w:rsid w:val="00E94132"/>
    <w:rsid w:val="00E9415A"/>
    <w:rsid w:val="00E9425C"/>
    <w:rsid w:val="00E944CA"/>
    <w:rsid w:val="00E945A8"/>
    <w:rsid w:val="00E94741"/>
    <w:rsid w:val="00E94C2E"/>
    <w:rsid w:val="00E94F22"/>
    <w:rsid w:val="00E9513F"/>
    <w:rsid w:val="00E953DE"/>
    <w:rsid w:val="00E95508"/>
    <w:rsid w:val="00E95895"/>
    <w:rsid w:val="00E96578"/>
    <w:rsid w:val="00E966C8"/>
    <w:rsid w:val="00E96F3A"/>
    <w:rsid w:val="00E97279"/>
    <w:rsid w:val="00E972CB"/>
    <w:rsid w:val="00E97786"/>
    <w:rsid w:val="00E97C4F"/>
    <w:rsid w:val="00E97CD8"/>
    <w:rsid w:val="00E97E09"/>
    <w:rsid w:val="00EA00ED"/>
    <w:rsid w:val="00EA025B"/>
    <w:rsid w:val="00EA052D"/>
    <w:rsid w:val="00EA09DD"/>
    <w:rsid w:val="00EA0BD3"/>
    <w:rsid w:val="00EA1085"/>
    <w:rsid w:val="00EA1513"/>
    <w:rsid w:val="00EA1683"/>
    <w:rsid w:val="00EA16BB"/>
    <w:rsid w:val="00EA17BA"/>
    <w:rsid w:val="00EA1EDB"/>
    <w:rsid w:val="00EA20CD"/>
    <w:rsid w:val="00EA2668"/>
    <w:rsid w:val="00EA2C02"/>
    <w:rsid w:val="00EA3153"/>
    <w:rsid w:val="00EA35A7"/>
    <w:rsid w:val="00EA3836"/>
    <w:rsid w:val="00EA385C"/>
    <w:rsid w:val="00EA3866"/>
    <w:rsid w:val="00EA397D"/>
    <w:rsid w:val="00EA39EF"/>
    <w:rsid w:val="00EA4250"/>
    <w:rsid w:val="00EA4394"/>
    <w:rsid w:val="00EA43AA"/>
    <w:rsid w:val="00EA469B"/>
    <w:rsid w:val="00EA4AE2"/>
    <w:rsid w:val="00EA4CDD"/>
    <w:rsid w:val="00EA4D1B"/>
    <w:rsid w:val="00EA4EF8"/>
    <w:rsid w:val="00EA5025"/>
    <w:rsid w:val="00EA5254"/>
    <w:rsid w:val="00EA52C3"/>
    <w:rsid w:val="00EA5340"/>
    <w:rsid w:val="00EA56F7"/>
    <w:rsid w:val="00EA58AC"/>
    <w:rsid w:val="00EA6404"/>
    <w:rsid w:val="00EA64A9"/>
    <w:rsid w:val="00EA6873"/>
    <w:rsid w:val="00EA691F"/>
    <w:rsid w:val="00EA6E61"/>
    <w:rsid w:val="00EA6E97"/>
    <w:rsid w:val="00EA7314"/>
    <w:rsid w:val="00EA7708"/>
    <w:rsid w:val="00EA798A"/>
    <w:rsid w:val="00EA7F65"/>
    <w:rsid w:val="00EA7FA4"/>
    <w:rsid w:val="00EB028D"/>
    <w:rsid w:val="00EB0361"/>
    <w:rsid w:val="00EB0725"/>
    <w:rsid w:val="00EB07AF"/>
    <w:rsid w:val="00EB0886"/>
    <w:rsid w:val="00EB08ED"/>
    <w:rsid w:val="00EB0A7A"/>
    <w:rsid w:val="00EB0B9A"/>
    <w:rsid w:val="00EB17C0"/>
    <w:rsid w:val="00EB19E0"/>
    <w:rsid w:val="00EB1D01"/>
    <w:rsid w:val="00EB1D0D"/>
    <w:rsid w:val="00EB1EB0"/>
    <w:rsid w:val="00EB238D"/>
    <w:rsid w:val="00EB24C8"/>
    <w:rsid w:val="00EB25DB"/>
    <w:rsid w:val="00EB2B87"/>
    <w:rsid w:val="00EB2CF2"/>
    <w:rsid w:val="00EB38B3"/>
    <w:rsid w:val="00EB3958"/>
    <w:rsid w:val="00EB4ED0"/>
    <w:rsid w:val="00EB5115"/>
    <w:rsid w:val="00EB54B3"/>
    <w:rsid w:val="00EB57CF"/>
    <w:rsid w:val="00EB5E0E"/>
    <w:rsid w:val="00EB61B9"/>
    <w:rsid w:val="00EB6422"/>
    <w:rsid w:val="00EB64CD"/>
    <w:rsid w:val="00EB65D2"/>
    <w:rsid w:val="00EB66C8"/>
    <w:rsid w:val="00EB7630"/>
    <w:rsid w:val="00EB7790"/>
    <w:rsid w:val="00EB7821"/>
    <w:rsid w:val="00EB792A"/>
    <w:rsid w:val="00EB796B"/>
    <w:rsid w:val="00EB7BF6"/>
    <w:rsid w:val="00EB7DA4"/>
    <w:rsid w:val="00EC04F6"/>
    <w:rsid w:val="00EC05B4"/>
    <w:rsid w:val="00EC0764"/>
    <w:rsid w:val="00EC0B70"/>
    <w:rsid w:val="00EC0D0C"/>
    <w:rsid w:val="00EC0FFA"/>
    <w:rsid w:val="00EC112C"/>
    <w:rsid w:val="00EC15AF"/>
    <w:rsid w:val="00EC1EE2"/>
    <w:rsid w:val="00EC1FFF"/>
    <w:rsid w:val="00EC21BB"/>
    <w:rsid w:val="00EC26EE"/>
    <w:rsid w:val="00EC2885"/>
    <w:rsid w:val="00EC28DE"/>
    <w:rsid w:val="00EC298B"/>
    <w:rsid w:val="00EC2E3E"/>
    <w:rsid w:val="00EC31F2"/>
    <w:rsid w:val="00EC3C97"/>
    <w:rsid w:val="00EC3CFF"/>
    <w:rsid w:val="00EC3D29"/>
    <w:rsid w:val="00EC3DAE"/>
    <w:rsid w:val="00EC3F2C"/>
    <w:rsid w:val="00EC405B"/>
    <w:rsid w:val="00EC43CA"/>
    <w:rsid w:val="00EC4ABD"/>
    <w:rsid w:val="00EC50EC"/>
    <w:rsid w:val="00EC541B"/>
    <w:rsid w:val="00EC54C8"/>
    <w:rsid w:val="00EC5A71"/>
    <w:rsid w:val="00EC5A97"/>
    <w:rsid w:val="00EC5BF4"/>
    <w:rsid w:val="00EC5E5C"/>
    <w:rsid w:val="00EC655A"/>
    <w:rsid w:val="00EC6AB6"/>
    <w:rsid w:val="00EC6EB3"/>
    <w:rsid w:val="00EC70F3"/>
    <w:rsid w:val="00EC7289"/>
    <w:rsid w:val="00EC73EA"/>
    <w:rsid w:val="00EC7630"/>
    <w:rsid w:val="00EC7752"/>
    <w:rsid w:val="00EC7D69"/>
    <w:rsid w:val="00EC7F2D"/>
    <w:rsid w:val="00EC7FAC"/>
    <w:rsid w:val="00EC7FB3"/>
    <w:rsid w:val="00ED0307"/>
    <w:rsid w:val="00ED049F"/>
    <w:rsid w:val="00ED079F"/>
    <w:rsid w:val="00ED07B6"/>
    <w:rsid w:val="00ED0967"/>
    <w:rsid w:val="00ED0F46"/>
    <w:rsid w:val="00ED1033"/>
    <w:rsid w:val="00ED13BD"/>
    <w:rsid w:val="00ED19D9"/>
    <w:rsid w:val="00ED2202"/>
    <w:rsid w:val="00ED242B"/>
    <w:rsid w:val="00ED2551"/>
    <w:rsid w:val="00ED277D"/>
    <w:rsid w:val="00ED27E9"/>
    <w:rsid w:val="00ED35A0"/>
    <w:rsid w:val="00ED3615"/>
    <w:rsid w:val="00ED385A"/>
    <w:rsid w:val="00ED3D5B"/>
    <w:rsid w:val="00ED3FA0"/>
    <w:rsid w:val="00ED41E0"/>
    <w:rsid w:val="00ED4287"/>
    <w:rsid w:val="00ED435A"/>
    <w:rsid w:val="00ED4639"/>
    <w:rsid w:val="00ED47E0"/>
    <w:rsid w:val="00ED4C8C"/>
    <w:rsid w:val="00ED4E75"/>
    <w:rsid w:val="00ED5353"/>
    <w:rsid w:val="00ED5473"/>
    <w:rsid w:val="00ED5A67"/>
    <w:rsid w:val="00ED62FF"/>
    <w:rsid w:val="00ED699E"/>
    <w:rsid w:val="00ED6B00"/>
    <w:rsid w:val="00ED6CBF"/>
    <w:rsid w:val="00ED738F"/>
    <w:rsid w:val="00ED74B0"/>
    <w:rsid w:val="00ED74BE"/>
    <w:rsid w:val="00ED75DC"/>
    <w:rsid w:val="00ED77E2"/>
    <w:rsid w:val="00ED79FC"/>
    <w:rsid w:val="00ED7F40"/>
    <w:rsid w:val="00EE0069"/>
    <w:rsid w:val="00EE07F0"/>
    <w:rsid w:val="00EE0BB4"/>
    <w:rsid w:val="00EE0D1D"/>
    <w:rsid w:val="00EE0E83"/>
    <w:rsid w:val="00EE1139"/>
    <w:rsid w:val="00EE11CB"/>
    <w:rsid w:val="00EE11E0"/>
    <w:rsid w:val="00EE1333"/>
    <w:rsid w:val="00EE1357"/>
    <w:rsid w:val="00EE16C0"/>
    <w:rsid w:val="00EE1F81"/>
    <w:rsid w:val="00EE23EC"/>
    <w:rsid w:val="00EE27B4"/>
    <w:rsid w:val="00EE2A4A"/>
    <w:rsid w:val="00EE30B3"/>
    <w:rsid w:val="00EE30FF"/>
    <w:rsid w:val="00EE3198"/>
    <w:rsid w:val="00EE3CD6"/>
    <w:rsid w:val="00EE3ED5"/>
    <w:rsid w:val="00EE40EC"/>
    <w:rsid w:val="00EE43C1"/>
    <w:rsid w:val="00EE4404"/>
    <w:rsid w:val="00EE447A"/>
    <w:rsid w:val="00EE4AB7"/>
    <w:rsid w:val="00EE5396"/>
    <w:rsid w:val="00EE5AC1"/>
    <w:rsid w:val="00EE5E33"/>
    <w:rsid w:val="00EE618E"/>
    <w:rsid w:val="00EE62A1"/>
    <w:rsid w:val="00EE64DA"/>
    <w:rsid w:val="00EE6658"/>
    <w:rsid w:val="00EE6796"/>
    <w:rsid w:val="00EE6D51"/>
    <w:rsid w:val="00EE71D9"/>
    <w:rsid w:val="00EE74D2"/>
    <w:rsid w:val="00EF001C"/>
    <w:rsid w:val="00EF014D"/>
    <w:rsid w:val="00EF036D"/>
    <w:rsid w:val="00EF06B9"/>
    <w:rsid w:val="00EF0701"/>
    <w:rsid w:val="00EF082D"/>
    <w:rsid w:val="00EF089F"/>
    <w:rsid w:val="00EF1178"/>
    <w:rsid w:val="00EF188E"/>
    <w:rsid w:val="00EF1AFC"/>
    <w:rsid w:val="00EF1B97"/>
    <w:rsid w:val="00EF1C92"/>
    <w:rsid w:val="00EF2649"/>
    <w:rsid w:val="00EF2681"/>
    <w:rsid w:val="00EF2817"/>
    <w:rsid w:val="00EF2B2A"/>
    <w:rsid w:val="00EF2B31"/>
    <w:rsid w:val="00EF358E"/>
    <w:rsid w:val="00EF379C"/>
    <w:rsid w:val="00EF3A14"/>
    <w:rsid w:val="00EF3C1E"/>
    <w:rsid w:val="00EF3CF2"/>
    <w:rsid w:val="00EF3ECD"/>
    <w:rsid w:val="00EF40C6"/>
    <w:rsid w:val="00EF46D6"/>
    <w:rsid w:val="00EF494B"/>
    <w:rsid w:val="00EF5070"/>
    <w:rsid w:val="00EF51F5"/>
    <w:rsid w:val="00EF521F"/>
    <w:rsid w:val="00EF5C03"/>
    <w:rsid w:val="00EF5FAF"/>
    <w:rsid w:val="00EF5FD3"/>
    <w:rsid w:val="00EF5FE2"/>
    <w:rsid w:val="00EF6511"/>
    <w:rsid w:val="00EF6565"/>
    <w:rsid w:val="00EF66F9"/>
    <w:rsid w:val="00EF6B04"/>
    <w:rsid w:val="00EF6CB3"/>
    <w:rsid w:val="00EF6CC4"/>
    <w:rsid w:val="00EF6D9A"/>
    <w:rsid w:val="00EF6F5F"/>
    <w:rsid w:val="00EF72A2"/>
    <w:rsid w:val="00EF7437"/>
    <w:rsid w:val="00EF766B"/>
    <w:rsid w:val="00EF7909"/>
    <w:rsid w:val="00EF7A87"/>
    <w:rsid w:val="00EF7B41"/>
    <w:rsid w:val="00EF7CB2"/>
    <w:rsid w:val="00F00A02"/>
    <w:rsid w:val="00F00AAF"/>
    <w:rsid w:val="00F00C69"/>
    <w:rsid w:val="00F012A2"/>
    <w:rsid w:val="00F013DA"/>
    <w:rsid w:val="00F0168B"/>
    <w:rsid w:val="00F01748"/>
    <w:rsid w:val="00F020B3"/>
    <w:rsid w:val="00F02A42"/>
    <w:rsid w:val="00F02B67"/>
    <w:rsid w:val="00F02D82"/>
    <w:rsid w:val="00F02F3D"/>
    <w:rsid w:val="00F03136"/>
    <w:rsid w:val="00F03A04"/>
    <w:rsid w:val="00F03AD8"/>
    <w:rsid w:val="00F03B25"/>
    <w:rsid w:val="00F03C6C"/>
    <w:rsid w:val="00F03FCA"/>
    <w:rsid w:val="00F042D1"/>
    <w:rsid w:val="00F044A9"/>
    <w:rsid w:val="00F04670"/>
    <w:rsid w:val="00F047E0"/>
    <w:rsid w:val="00F049C5"/>
    <w:rsid w:val="00F04B42"/>
    <w:rsid w:val="00F050C0"/>
    <w:rsid w:val="00F05570"/>
    <w:rsid w:val="00F05D4B"/>
    <w:rsid w:val="00F06387"/>
    <w:rsid w:val="00F06B0C"/>
    <w:rsid w:val="00F06DAC"/>
    <w:rsid w:val="00F07139"/>
    <w:rsid w:val="00F074D4"/>
    <w:rsid w:val="00F07A5C"/>
    <w:rsid w:val="00F07D94"/>
    <w:rsid w:val="00F103AE"/>
    <w:rsid w:val="00F10483"/>
    <w:rsid w:val="00F105FC"/>
    <w:rsid w:val="00F10686"/>
    <w:rsid w:val="00F108BF"/>
    <w:rsid w:val="00F1098C"/>
    <w:rsid w:val="00F10BA2"/>
    <w:rsid w:val="00F10D11"/>
    <w:rsid w:val="00F11246"/>
    <w:rsid w:val="00F11293"/>
    <w:rsid w:val="00F117A3"/>
    <w:rsid w:val="00F118DC"/>
    <w:rsid w:val="00F11A06"/>
    <w:rsid w:val="00F11C1B"/>
    <w:rsid w:val="00F11C96"/>
    <w:rsid w:val="00F123E9"/>
    <w:rsid w:val="00F124A6"/>
    <w:rsid w:val="00F126C1"/>
    <w:rsid w:val="00F12896"/>
    <w:rsid w:val="00F128E0"/>
    <w:rsid w:val="00F1295A"/>
    <w:rsid w:val="00F129D8"/>
    <w:rsid w:val="00F12CB4"/>
    <w:rsid w:val="00F13199"/>
    <w:rsid w:val="00F133CC"/>
    <w:rsid w:val="00F1343F"/>
    <w:rsid w:val="00F139F3"/>
    <w:rsid w:val="00F13B23"/>
    <w:rsid w:val="00F13EE9"/>
    <w:rsid w:val="00F14602"/>
    <w:rsid w:val="00F1565F"/>
    <w:rsid w:val="00F1569C"/>
    <w:rsid w:val="00F15742"/>
    <w:rsid w:val="00F15DA3"/>
    <w:rsid w:val="00F15DFD"/>
    <w:rsid w:val="00F15F52"/>
    <w:rsid w:val="00F16297"/>
    <w:rsid w:val="00F168A0"/>
    <w:rsid w:val="00F170E9"/>
    <w:rsid w:val="00F1712D"/>
    <w:rsid w:val="00F1724A"/>
    <w:rsid w:val="00F175D2"/>
    <w:rsid w:val="00F17A52"/>
    <w:rsid w:val="00F17AC9"/>
    <w:rsid w:val="00F20210"/>
    <w:rsid w:val="00F209B0"/>
    <w:rsid w:val="00F20C3C"/>
    <w:rsid w:val="00F2117F"/>
    <w:rsid w:val="00F21754"/>
    <w:rsid w:val="00F2179E"/>
    <w:rsid w:val="00F2180D"/>
    <w:rsid w:val="00F21DB7"/>
    <w:rsid w:val="00F22355"/>
    <w:rsid w:val="00F22480"/>
    <w:rsid w:val="00F22919"/>
    <w:rsid w:val="00F229E5"/>
    <w:rsid w:val="00F22ED2"/>
    <w:rsid w:val="00F23516"/>
    <w:rsid w:val="00F236CC"/>
    <w:rsid w:val="00F23730"/>
    <w:rsid w:val="00F23BC8"/>
    <w:rsid w:val="00F24D77"/>
    <w:rsid w:val="00F25095"/>
    <w:rsid w:val="00F253FF"/>
    <w:rsid w:val="00F257B6"/>
    <w:rsid w:val="00F25D47"/>
    <w:rsid w:val="00F260C5"/>
    <w:rsid w:val="00F266EC"/>
    <w:rsid w:val="00F26AD2"/>
    <w:rsid w:val="00F27251"/>
    <w:rsid w:val="00F27312"/>
    <w:rsid w:val="00F2774F"/>
    <w:rsid w:val="00F27829"/>
    <w:rsid w:val="00F27A63"/>
    <w:rsid w:val="00F3001C"/>
    <w:rsid w:val="00F30835"/>
    <w:rsid w:val="00F310B0"/>
    <w:rsid w:val="00F310EF"/>
    <w:rsid w:val="00F31317"/>
    <w:rsid w:val="00F313C1"/>
    <w:rsid w:val="00F313D8"/>
    <w:rsid w:val="00F318AB"/>
    <w:rsid w:val="00F31981"/>
    <w:rsid w:val="00F319EF"/>
    <w:rsid w:val="00F31A3C"/>
    <w:rsid w:val="00F31D5E"/>
    <w:rsid w:val="00F31FAA"/>
    <w:rsid w:val="00F3200F"/>
    <w:rsid w:val="00F32140"/>
    <w:rsid w:val="00F3218A"/>
    <w:rsid w:val="00F3244F"/>
    <w:rsid w:val="00F32601"/>
    <w:rsid w:val="00F32745"/>
    <w:rsid w:val="00F329BF"/>
    <w:rsid w:val="00F32A14"/>
    <w:rsid w:val="00F32FEF"/>
    <w:rsid w:val="00F330AC"/>
    <w:rsid w:val="00F3350B"/>
    <w:rsid w:val="00F3444D"/>
    <w:rsid w:val="00F34482"/>
    <w:rsid w:val="00F3469A"/>
    <w:rsid w:val="00F34732"/>
    <w:rsid w:val="00F348BC"/>
    <w:rsid w:val="00F34949"/>
    <w:rsid w:val="00F34991"/>
    <w:rsid w:val="00F349C0"/>
    <w:rsid w:val="00F34BE1"/>
    <w:rsid w:val="00F34F30"/>
    <w:rsid w:val="00F350A6"/>
    <w:rsid w:val="00F35303"/>
    <w:rsid w:val="00F3566E"/>
    <w:rsid w:val="00F35D00"/>
    <w:rsid w:val="00F3600A"/>
    <w:rsid w:val="00F363BF"/>
    <w:rsid w:val="00F363DC"/>
    <w:rsid w:val="00F364BB"/>
    <w:rsid w:val="00F365EB"/>
    <w:rsid w:val="00F368DB"/>
    <w:rsid w:val="00F368E7"/>
    <w:rsid w:val="00F36A0C"/>
    <w:rsid w:val="00F36E70"/>
    <w:rsid w:val="00F36F71"/>
    <w:rsid w:val="00F37354"/>
    <w:rsid w:val="00F373B5"/>
    <w:rsid w:val="00F37AC7"/>
    <w:rsid w:val="00F37CCD"/>
    <w:rsid w:val="00F37EFC"/>
    <w:rsid w:val="00F4019F"/>
    <w:rsid w:val="00F408E4"/>
    <w:rsid w:val="00F40A10"/>
    <w:rsid w:val="00F40DC5"/>
    <w:rsid w:val="00F41828"/>
    <w:rsid w:val="00F418DE"/>
    <w:rsid w:val="00F425B2"/>
    <w:rsid w:val="00F42BE3"/>
    <w:rsid w:val="00F431B4"/>
    <w:rsid w:val="00F43241"/>
    <w:rsid w:val="00F4352B"/>
    <w:rsid w:val="00F43A52"/>
    <w:rsid w:val="00F44344"/>
    <w:rsid w:val="00F4464A"/>
    <w:rsid w:val="00F44964"/>
    <w:rsid w:val="00F44AD1"/>
    <w:rsid w:val="00F44B9E"/>
    <w:rsid w:val="00F44C33"/>
    <w:rsid w:val="00F45802"/>
    <w:rsid w:val="00F45842"/>
    <w:rsid w:val="00F45CB9"/>
    <w:rsid w:val="00F45D02"/>
    <w:rsid w:val="00F45EA8"/>
    <w:rsid w:val="00F46B81"/>
    <w:rsid w:val="00F46F09"/>
    <w:rsid w:val="00F475B7"/>
    <w:rsid w:val="00F4762B"/>
    <w:rsid w:val="00F47A3A"/>
    <w:rsid w:val="00F47AF1"/>
    <w:rsid w:val="00F47BD3"/>
    <w:rsid w:val="00F47C5C"/>
    <w:rsid w:val="00F47DFB"/>
    <w:rsid w:val="00F500B9"/>
    <w:rsid w:val="00F501C3"/>
    <w:rsid w:val="00F50978"/>
    <w:rsid w:val="00F5099F"/>
    <w:rsid w:val="00F509A3"/>
    <w:rsid w:val="00F509F3"/>
    <w:rsid w:val="00F50A78"/>
    <w:rsid w:val="00F50CC0"/>
    <w:rsid w:val="00F50D5D"/>
    <w:rsid w:val="00F50DD8"/>
    <w:rsid w:val="00F5103A"/>
    <w:rsid w:val="00F519FF"/>
    <w:rsid w:val="00F51B3D"/>
    <w:rsid w:val="00F51BBD"/>
    <w:rsid w:val="00F52153"/>
    <w:rsid w:val="00F5324A"/>
    <w:rsid w:val="00F53443"/>
    <w:rsid w:val="00F53CB3"/>
    <w:rsid w:val="00F53D93"/>
    <w:rsid w:val="00F53DEE"/>
    <w:rsid w:val="00F53FFC"/>
    <w:rsid w:val="00F54660"/>
    <w:rsid w:val="00F54BCF"/>
    <w:rsid w:val="00F54DAE"/>
    <w:rsid w:val="00F54E54"/>
    <w:rsid w:val="00F54F9F"/>
    <w:rsid w:val="00F55668"/>
    <w:rsid w:val="00F55682"/>
    <w:rsid w:val="00F55786"/>
    <w:rsid w:val="00F55C1F"/>
    <w:rsid w:val="00F563C0"/>
    <w:rsid w:val="00F563E7"/>
    <w:rsid w:val="00F56693"/>
    <w:rsid w:val="00F569F5"/>
    <w:rsid w:val="00F56A55"/>
    <w:rsid w:val="00F56C06"/>
    <w:rsid w:val="00F56DAC"/>
    <w:rsid w:val="00F56ED4"/>
    <w:rsid w:val="00F571E1"/>
    <w:rsid w:val="00F575D4"/>
    <w:rsid w:val="00F57618"/>
    <w:rsid w:val="00F578A3"/>
    <w:rsid w:val="00F57B5F"/>
    <w:rsid w:val="00F57D6D"/>
    <w:rsid w:val="00F57F38"/>
    <w:rsid w:val="00F60167"/>
    <w:rsid w:val="00F601BB"/>
    <w:rsid w:val="00F607F7"/>
    <w:rsid w:val="00F608B0"/>
    <w:rsid w:val="00F60D6E"/>
    <w:rsid w:val="00F61A8D"/>
    <w:rsid w:val="00F61ADF"/>
    <w:rsid w:val="00F61BF0"/>
    <w:rsid w:val="00F62060"/>
    <w:rsid w:val="00F6213B"/>
    <w:rsid w:val="00F62236"/>
    <w:rsid w:val="00F6252C"/>
    <w:rsid w:val="00F6285A"/>
    <w:rsid w:val="00F62B75"/>
    <w:rsid w:val="00F62BA3"/>
    <w:rsid w:val="00F62E03"/>
    <w:rsid w:val="00F62EC4"/>
    <w:rsid w:val="00F62FAB"/>
    <w:rsid w:val="00F632B7"/>
    <w:rsid w:val="00F634EA"/>
    <w:rsid w:val="00F63567"/>
    <w:rsid w:val="00F640C9"/>
    <w:rsid w:val="00F64206"/>
    <w:rsid w:val="00F64616"/>
    <w:rsid w:val="00F64776"/>
    <w:rsid w:val="00F64CEA"/>
    <w:rsid w:val="00F6503B"/>
    <w:rsid w:val="00F65103"/>
    <w:rsid w:val="00F65118"/>
    <w:rsid w:val="00F651D7"/>
    <w:rsid w:val="00F65366"/>
    <w:rsid w:val="00F65A5A"/>
    <w:rsid w:val="00F65C07"/>
    <w:rsid w:val="00F65E63"/>
    <w:rsid w:val="00F66030"/>
    <w:rsid w:val="00F6604F"/>
    <w:rsid w:val="00F6645D"/>
    <w:rsid w:val="00F66C4D"/>
    <w:rsid w:val="00F66C55"/>
    <w:rsid w:val="00F66F4A"/>
    <w:rsid w:val="00F676CA"/>
    <w:rsid w:val="00F67B62"/>
    <w:rsid w:val="00F67E64"/>
    <w:rsid w:val="00F70325"/>
    <w:rsid w:val="00F703E6"/>
    <w:rsid w:val="00F7081D"/>
    <w:rsid w:val="00F70B49"/>
    <w:rsid w:val="00F70D75"/>
    <w:rsid w:val="00F70DE2"/>
    <w:rsid w:val="00F71081"/>
    <w:rsid w:val="00F710C4"/>
    <w:rsid w:val="00F7116E"/>
    <w:rsid w:val="00F7151C"/>
    <w:rsid w:val="00F72871"/>
    <w:rsid w:val="00F72EA2"/>
    <w:rsid w:val="00F7304A"/>
    <w:rsid w:val="00F7311C"/>
    <w:rsid w:val="00F73910"/>
    <w:rsid w:val="00F7394C"/>
    <w:rsid w:val="00F74048"/>
    <w:rsid w:val="00F74203"/>
    <w:rsid w:val="00F74562"/>
    <w:rsid w:val="00F74648"/>
    <w:rsid w:val="00F74909"/>
    <w:rsid w:val="00F7493E"/>
    <w:rsid w:val="00F749B2"/>
    <w:rsid w:val="00F75015"/>
    <w:rsid w:val="00F751C0"/>
    <w:rsid w:val="00F75903"/>
    <w:rsid w:val="00F75CF4"/>
    <w:rsid w:val="00F7667A"/>
    <w:rsid w:val="00F767D4"/>
    <w:rsid w:val="00F769BF"/>
    <w:rsid w:val="00F7713E"/>
    <w:rsid w:val="00F771B6"/>
    <w:rsid w:val="00F773FF"/>
    <w:rsid w:val="00F77432"/>
    <w:rsid w:val="00F77788"/>
    <w:rsid w:val="00F77BF7"/>
    <w:rsid w:val="00F77EBB"/>
    <w:rsid w:val="00F77F02"/>
    <w:rsid w:val="00F80002"/>
    <w:rsid w:val="00F80031"/>
    <w:rsid w:val="00F8031B"/>
    <w:rsid w:val="00F803FD"/>
    <w:rsid w:val="00F804B8"/>
    <w:rsid w:val="00F80556"/>
    <w:rsid w:val="00F805D1"/>
    <w:rsid w:val="00F805F5"/>
    <w:rsid w:val="00F80869"/>
    <w:rsid w:val="00F809FC"/>
    <w:rsid w:val="00F80ECB"/>
    <w:rsid w:val="00F80F5E"/>
    <w:rsid w:val="00F810BE"/>
    <w:rsid w:val="00F81804"/>
    <w:rsid w:val="00F819DE"/>
    <w:rsid w:val="00F81A83"/>
    <w:rsid w:val="00F81B62"/>
    <w:rsid w:val="00F81B93"/>
    <w:rsid w:val="00F81F09"/>
    <w:rsid w:val="00F82447"/>
    <w:rsid w:val="00F824B6"/>
    <w:rsid w:val="00F827A3"/>
    <w:rsid w:val="00F82A36"/>
    <w:rsid w:val="00F834F3"/>
    <w:rsid w:val="00F83685"/>
    <w:rsid w:val="00F83753"/>
    <w:rsid w:val="00F8393F"/>
    <w:rsid w:val="00F84016"/>
    <w:rsid w:val="00F84282"/>
    <w:rsid w:val="00F84AAA"/>
    <w:rsid w:val="00F84B1F"/>
    <w:rsid w:val="00F84CA0"/>
    <w:rsid w:val="00F851DE"/>
    <w:rsid w:val="00F8527E"/>
    <w:rsid w:val="00F854BC"/>
    <w:rsid w:val="00F85803"/>
    <w:rsid w:val="00F858D8"/>
    <w:rsid w:val="00F85C86"/>
    <w:rsid w:val="00F85C8D"/>
    <w:rsid w:val="00F860DF"/>
    <w:rsid w:val="00F86111"/>
    <w:rsid w:val="00F862ED"/>
    <w:rsid w:val="00F8636D"/>
    <w:rsid w:val="00F87102"/>
    <w:rsid w:val="00F872DD"/>
    <w:rsid w:val="00F87367"/>
    <w:rsid w:val="00F87636"/>
    <w:rsid w:val="00F87A53"/>
    <w:rsid w:val="00F90158"/>
    <w:rsid w:val="00F9022D"/>
    <w:rsid w:val="00F904AF"/>
    <w:rsid w:val="00F9057B"/>
    <w:rsid w:val="00F906B6"/>
    <w:rsid w:val="00F908EA"/>
    <w:rsid w:val="00F909FA"/>
    <w:rsid w:val="00F90B29"/>
    <w:rsid w:val="00F911D0"/>
    <w:rsid w:val="00F91DD7"/>
    <w:rsid w:val="00F91E85"/>
    <w:rsid w:val="00F91FEC"/>
    <w:rsid w:val="00F920DE"/>
    <w:rsid w:val="00F929A4"/>
    <w:rsid w:val="00F93440"/>
    <w:rsid w:val="00F93604"/>
    <w:rsid w:val="00F93638"/>
    <w:rsid w:val="00F936A3"/>
    <w:rsid w:val="00F93779"/>
    <w:rsid w:val="00F93876"/>
    <w:rsid w:val="00F93A19"/>
    <w:rsid w:val="00F93C63"/>
    <w:rsid w:val="00F93F20"/>
    <w:rsid w:val="00F94457"/>
    <w:rsid w:val="00F94F06"/>
    <w:rsid w:val="00F94F69"/>
    <w:rsid w:val="00F950CF"/>
    <w:rsid w:val="00F9511B"/>
    <w:rsid w:val="00F952BD"/>
    <w:rsid w:val="00F9537F"/>
    <w:rsid w:val="00F95782"/>
    <w:rsid w:val="00F95875"/>
    <w:rsid w:val="00F95918"/>
    <w:rsid w:val="00F95CA5"/>
    <w:rsid w:val="00F96250"/>
    <w:rsid w:val="00F964D7"/>
    <w:rsid w:val="00F96771"/>
    <w:rsid w:val="00F96DB6"/>
    <w:rsid w:val="00F96EEC"/>
    <w:rsid w:val="00F96FC7"/>
    <w:rsid w:val="00F9706F"/>
    <w:rsid w:val="00F9728E"/>
    <w:rsid w:val="00F974AF"/>
    <w:rsid w:val="00F97A26"/>
    <w:rsid w:val="00F97FD7"/>
    <w:rsid w:val="00FA0251"/>
    <w:rsid w:val="00FA0283"/>
    <w:rsid w:val="00FA02D8"/>
    <w:rsid w:val="00FA0AED"/>
    <w:rsid w:val="00FA0D37"/>
    <w:rsid w:val="00FA0D77"/>
    <w:rsid w:val="00FA0DEF"/>
    <w:rsid w:val="00FA0F07"/>
    <w:rsid w:val="00FA11CF"/>
    <w:rsid w:val="00FA1C46"/>
    <w:rsid w:val="00FA1DB1"/>
    <w:rsid w:val="00FA2012"/>
    <w:rsid w:val="00FA2106"/>
    <w:rsid w:val="00FA22AD"/>
    <w:rsid w:val="00FA2308"/>
    <w:rsid w:val="00FA2325"/>
    <w:rsid w:val="00FA2CCE"/>
    <w:rsid w:val="00FA31B2"/>
    <w:rsid w:val="00FA34FA"/>
    <w:rsid w:val="00FA357B"/>
    <w:rsid w:val="00FA37B2"/>
    <w:rsid w:val="00FA3E91"/>
    <w:rsid w:val="00FA4700"/>
    <w:rsid w:val="00FA48D5"/>
    <w:rsid w:val="00FA4EA7"/>
    <w:rsid w:val="00FA5018"/>
    <w:rsid w:val="00FA592A"/>
    <w:rsid w:val="00FA5A9E"/>
    <w:rsid w:val="00FA5B87"/>
    <w:rsid w:val="00FA5C3D"/>
    <w:rsid w:val="00FA5E68"/>
    <w:rsid w:val="00FA7160"/>
    <w:rsid w:val="00FA732C"/>
    <w:rsid w:val="00FA765D"/>
    <w:rsid w:val="00FB042A"/>
    <w:rsid w:val="00FB0597"/>
    <w:rsid w:val="00FB0772"/>
    <w:rsid w:val="00FB0778"/>
    <w:rsid w:val="00FB0AD5"/>
    <w:rsid w:val="00FB1241"/>
    <w:rsid w:val="00FB140A"/>
    <w:rsid w:val="00FB1A52"/>
    <w:rsid w:val="00FB1A7D"/>
    <w:rsid w:val="00FB1BDB"/>
    <w:rsid w:val="00FB2061"/>
    <w:rsid w:val="00FB263F"/>
    <w:rsid w:val="00FB3F3B"/>
    <w:rsid w:val="00FB3FE9"/>
    <w:rsid w:val="00FB46A1"/>
    <w:rsid w:val="00FB4A92"/>
    <w:rsid w:val="00FB5068"/>
    <w:rsid w:val="00FB52A2"/>
    <w:rsid w:val="00FB52B7"/>
    <w:rsid w:val="00FB53B5"/>
    <w:rsid w:val="00FB55A1"/>
    <w:rsid w:val="00FB55F1"/>
    <w:rsid w:val="00FB5B74"/>
    <w:rsid w:val="00FB5EA7"/>
    <w:rsid w:val="00FB5FED"/>
    <w:rsid w:val="00FB6428"/>
    <w:rsid w:val="00FB6B7D"/>
    <w:rsid w:val="00FB71CF"/>
    <w:rsid w:val="00FB7304"/>
    <w:rsid w:val="00FB74F4"/>
    <w:rsid w:val="00FB7695"/>
    <w:rsid w:val="00FB7B99"/>
    <w:rsid w:val="00FB7D06"/>
    <w:rsid w:val="00FB7F45"/>
    <w:rsid w:val="00FB7F5A"/>
    <w:rsid w:val="00FB7FCA"/>
    <w:rsid w:val="00FC0696"/>
    <w:rsid w:val="00FC0867"/>
    <w:rsid w:val="00FC0B80"/>
    <w:rsid w:val="00FC0DF9"/>
    <w:rsid w:val="00FC1243"/>
    <w:rsid w:val="00FC1990"/>
    <w:rsid w:val="00FC1C4C"/>
    <w:rsid w:val="00FC1C5F"/>
    <w:rsid w:val="00FC2364"/>
    <w:rsid w:val="00FC237F"/>
    <w:rsid w:val="00FC2898"/>
    <w:rsid w:val="00FC2C1B"/>
    <w:rsid w:val="00FC2E7C"/>
    <w:rsid w:val="00FC2EB7"/>
    <w:rsid w:val="00FC2F48"/>
    <w:rsid w:val="00FC2FD0"/>
    <w:rsid w:val="00FC30E9"/>
    <w:rsid w:val="00FC3778"/>
    <w:rsid w:val="00FC3837"/>
    <w:rsid w:val="00FC3857"/>
    <w:rsid w:val="00FC4400"/>
    <w:rsid w:val="00FC48E6"/>
    <w:rsid w:val="00FC5009"/>
    <w:rsid w:val="00FC5140"/>
    <w:rsid w:val="00FC52FD"/>
    <w:rsid w:val="00FC5452"/>
    <w:rsid w:val="00FC5CAE"/>
    <w:rsid w:val="00FC5E5E"/>
    <w:rsid w:val="00FC6307"/>
    <w:rsid w:val="00FC64AC"/>
    <w:rsid w:val="00FC66FD"/>
    <w:rsid w:val="00FC6895"/>
    <w:rsid w:val="00FC6EC6"/>
    <w:rsid w:val="00FC777C"/>
    <w:rsid w:val="00FC7CE3"/>
    <w:rsid w:val="00FC7EF7"/>
    <w:rsid w:val="00FD049F"/>
    <w:rsid w:val="00FD04C9"/>
    <w:rsid w:val="00FD0556"/>
    <w:rsid w:val="00FD0776"/>
    <w:rsid w:val="00FD0A75"/>
    <w:rsid w:val="00FD0AA7"/>
    <w:rsid w:val="00FD0D47"/>
    <w:rsid w:val="00FD0D85"/>
    <w:rsid w:val="00FD0E8D"/>
    <w:rsid w:val="00FD1007"/>
    <w:rsid w:val="00FD17A9"/>
    <w:rsid w:val="00FD1D79"/>
    <w:rsid w:val="00FD254E"/>
    <w:rsid w:val="00FD2B93"/>
    <w:rsid w:val="00FD2BDA"/>
    <w:rsid w:val="00FD2D64"/>
    <w:rsid w:val="00FD2D93"/>
    <w:rsid w:val="00FD2DD7"/>
    <w:rsid w:val="00FD340A"/>
    <w:rsid w:val="00FD3410"/>
    <w:rsid w:val="00FD3612"/>
    <w:rsid w:val="00FD3B62"/>
    <w:rsid w:val="00FD3C25"/>
    <w:rsid w:val="00FD508E"/>
    <w:rsid w:val="00FD569E"/>
    <w:rsid w:val="00FD59E8"/>
    <w:rsid w:val="00FD5B4B"/>
    <w:rsid w:val="00FD6BAA"/>
    <w:rsid w:val="00FD6BB6"/>
    <w:rsid w:val="00FD6D66"/>
    <w:rsid w:val="00FD7615"/>
    <w:rsid w:val="00FD76C5"/>
    <w:rsid w:val="00FD7881"/>
    <w:rsid w:val="00FD7A54"/>
    <w:rsid w:val="00FD7F19"/>
    <w:rsid w:val="00FD7F4A"/>
    <w:rsid w:val="00FE02A8"/>
    <w:rsid w:val="00FE03F4"/>
    <w:rsid w:val="00FE0407"/>
    <w:rsid w:val="00FE07FC"/>
    <w:rsid w:val="00FE0989"/>
    <w:rsid w:val="00FE0B73"/>
    <w:rsid w:val="00FE0BF1"/>
    <w:rsid w:val="00FE110B"/>
    <w:rsid w:val="00FE1298"/>
    <w:rsid w:val="00FE1445"/>
    <w:rsid w:val="00FE17AA"/>
    <w:rsid w:val="00FE196D"/>
    <w:rsid w:val="00FE1D15"/>
    <w:rsid w:val="00FE1EA7"/>
    <w:rsid w:val="00FE1EEE"/>
    <w:rsid w:val="00FE2052"/>
    <w:rsid w:val="00FE2209"/>
    <w:rsid w:val="00FE2232"/>
    <w:rsid w:val="00FE22A9"/>
    <w:rsid w:val="00FE2501"/>
    <w:rsid w:val="00FE259E"/>
    <w:rsid w:val="00FE2AB8"/>
    <w:rsid w:val="00FE2B76"/>
    <w:rsid w:val="00FE3479"/>
    <w:rsid w:val="00FE3AC5"/>
    <w:rsid w:val="00FE3B44"/>
    <w:rsid w:val="00FE3D75"/>
    <w:rsid w:val="00FE3FD4"/>
    <w:rsid w:val="00FE3FE9"/>
    <w:rsid w:val="00FE454B"/>
    <w:rsid w:val="00FE4847"/>
    <w:rsid w:val="00FE486E"/>
    <w:rsid w:val="00FE48C6"/>
    <w:rsid w:val="00FE4D7F"/>
    <w:rsid w:val="00FE526C"/>
    <w:rsid w:val="00FE531E"/>
    <w:rsid w:val="00FE55E6"/>
    <w:rsid w:val="00FE57DE"/>
    <w:rsid w:val="00FE5ED6"/>
    <w:rsid w:val="00FE625A"/>
    <w:rsid w:val="00FE692A"/>
    <w:rsid w:val="00FE6C84"/>
    <w:rsid w:val="00FE6DB0"/>
    <w:rsid w:val="00FE7454"/>
    <w:rsid w:val="00FE749E"/>
    <w:rsid w:val="00FE74E1"/>
    <w:rsid w:val="00FF00E1"/>
    <w:rsid w:val="00FF059D"/>
    <w:rsid w:val="00FF076B"/>
    <w:rsid w:val="00FF093F"/>
    <w:rsid w:val="00FF1428"/>
    <w:rsid w:val="00FF14DC"/>
    <w:rsid w:val="00FF1633"/>
    <w:rsid w:val="00FF17E9"/>
    <w:rsid w:val="00FF1AA3"/>
    <w:rsid w:val="00FF1C4B"/>
    <w:rsid w:val="00FF2505"/>
    <w:rsid w:val="00FF305D"/>
    <w:rsid w:val="00FF32B4"/>
    <w:rsid w:val="00FF3669"/>
    <w:rsid w:val="00FF3750"/>
    <w:rsid w:val="00FF38D4"/>
    <w:rsid w:val="00FF38D9"/>
    <w:rsid w:val="00FF3ABB"/>
    <w:rsid w:val="00FF3F66"/>
    <w:rsid w:val="00FF3FBD"/>
    <w:rsid w:val="00FF426C"/>
    <w:rsid w:val="00FF4830"/>
    <w:rsid w:val="00FF4ADE"/>
    <w:rsid w:val="00FF4CD3"/>
    <w:rsid w:val="00FF4CFE"/>
    <w:rsid w:val="00FF509E"/>
    <w:rsid w:val="00FF591A"/>
    <w:rsid w:val="00FF5991"/>
    <w:rsid w:val="00FF5997"/>
    <w:rsid w:val="00FF6526"/>
    <w:rsid w:val="00FF6AA4"/>
    <w:rsid w:val="00FF6B10"/>
    <w:rsid w:val="00FF6C8F"/>
    <w:rsid w:val="00FF6FA5"/>
    <w:rsid w:val="00FF7203"/>
    <w:rsid w:val="00FF7C9B"/>
    <w:rsid w:val="00FF7E6F"/>
    <w:rsid w:val="017DFC29"/>
    <w:rsid w:val="01AEF2EB"/>
    <w:rsid w:val="022083A7"/>
    <w:rsid w:val="0267E424"/>
    <w:rsid w:val="02EBF182"/>
    <w:rsid w:val="031F0344"/>
    <w:rsid w:val="0369804D"/>
    <w:rsid w:val="0398B4FB"/>
    <w:rsid w:val="039CACC3"/>
    <w:rsid w:val="04AC49D1"/>
    <w:rsid w:val="04E5F7C2"/>
    <w:rsid w:val="05132E64"/>
    <w:rsid w:val="054E136C"/>
    <w:rsid w:val="0584C7C3"/>
    <w:rsid w:val="060B4482"/>
    <w:rsid w:val="063FFC60"/>
    <w:rsid w:val="064D13BA"/>
    <w:rsid w:val="065BBCE5"/>
    <w:rsid w:val="06701750"/>
    <w:rsid w:val="06990654"/>
    <w:rsid w:val="07FE0BE7"/>
    <w:rsid w:val="088AF4B0"/>
    <w:rsid w:val="089352AD"/>
    <w:rsid w:val="08DFC45E"/>
    <w:rsid w:val="08E84FB2"/>
    <w:rsid w:val="08FEAEFA"/>
    <w:rsid w:val="09ED415A"/>
    <w:rsid w:val="0A867F65"/>
    <w:rsid w:val="0B09B663"/>
    <w:rsid w:val="0B1BC70C"/>
    <w:rsid w:val="0B2AD766"/>
    <w:rsid w:val="0B8F0FDA"/>
    <w:rsid w:val="0BE43865"/>
    <w:rsid w:val="0BEDDD07"/>
    <w:rsid w:val="0C330ABD"/>
    <w:rsid w:val="0C4D41B0"/>
    <w:rsid w:val="0C7CC957"/>
    <w:rsid w:val="0D27ADF5"/>
    <w:rsid w:val="0D3CF6C5"/>
    <w:rsid w:val="0E1981B2"/>
    <w:rsid w:val="0E2EB853"/>
    <w:rsid w:val="0E582F6D"/>
    <w:rsid w:val="0EC96934"/>
    <w:rsid w:val="0EFB7B37"/>
    <w:rsid w:val="0F3A4F45"/>
    <w:rsid w:val="0F4EFE1F"/>
    <w:rsid w:val="1099BDB0"/>
    <w:rsid w:val="127EE446"/>
    <w:rsid w:val="12AD48C9"/>
    <w:rsid w:val="12E7F6A9"/>
    <w:rsid w:val="134D137E"/>
    <w:rsid w:val="13700FEF"/>
    <w:rsid w:val="13D8F3A3"/>
    <w:rsid w:val="144149AC"/>
    <w:rsid w:val="144F44F3"/>
    <w:rsid w:val="14789FDF"/>
    <w:rsid w:val="14A1AFE6"/>
    <w:rsid w:val="14D7D10D"/>
    <w:rsid w:val="1504F694"/>
    <w:rsid w:val="153CF3F2"/>
    <w:rsid w:val="15969D23"/>
    <w:rsid w:val="15976917"/>
    <w:rsid w:val="15C4FB97"/>
    <w:rsid w:val="16499EB5"/>
    <w:rsid w:val="175B275D"/>
    <w:rsid w:val="17712E13"/>
    <w:rsid w:val="181E83BF"/>
    <w:rsid w:val="186DE61D"/>
    <w:rsid w:val="18722906"/>
    <w:rsid w:val="18910EA8"/>
    <w:rsid w:val="196216FA"/>
    <w:rsid w:val="1A586CF7"/>
    <w:rsid w:val="1B186460"/>
    <w:rsid w:val="1B2035C5"/>
    <w:rsid w:val="1B7E80E7"/>
    <w:rsid w:val="1B835470"/>
    <w:rsid w:val="1BA512BD"/>
    <w:rsid w:val="1BE98254"/>
    <w:rsid w:val="1C1AD087"/>
    <w:rsid w:val="1C7B77CC"/>
    <w:rsid w:val="1CB5DC65"/>
    <w:rsid w:val="1CBC6DD9"/>
    <w:rsid w:val="1CEDF213"/>
    <w:rsid w:val="1CF4E621"/>
    <w:rsid w:val="1D37BA1A"/>
    <w:rsid w:val="1D92E25A"/>
    <w:rsid w:val="1D996922"/>
    <w:rsid w:val="1DAC83AB"/>
    <w:rsid w:val="1DB7A880"/>
    <w:rsid w:val="1DBAEBC9"/>
    <w:rsid w:val="1DCBF9C0"/>
    <w:rsid w:val="1DED3232"/>
    <w:rsid w:val="1E304DAE"/>
    <w:rsid w:val="1E309E36"/>
    <w:rsid w:val="1E46F9D9"/>
    <w:rsid w:val="1E5D564F"/>
    <w:rsid w:val="1E5DB213"/>
    <w:rsid w:val="1E736A3B"/>
    <w:rsid w:val="1F01FE7D"/>
    <w:rsid w:val="1F191064"/>
    <w:rsid w:val="1F5CA5B1"/>
    <w:rsid w:val="1F8C64D8"/>
    <w:rsid w:val="1FA530C9"/>
    <w:rsid w:val="1FC37178"/>
    <w:rsid w:val="2022CB17"/>
    <w:rsid w:val="20587F13"/>
    <w:rsid w:val="20B15F53"/>
    <w:rsid w:val="20C3D31B"/>
    <w:rsid w:val="20D3E7C5"/>
    <w:rsid w:val="21891013"/>
    <w:rsid w:val="21B654BB"/>
    <w:rsid w:val="2218A13B"/>
    <w:rsid w:val="22776101"/>
    <w:rsid w:val="227D3E96"/>
    <w:rsid w:val="228521FA"/>
    <w:rsid w:val="22A93B92"/>
    <w:rsid w:val="22E9C2F6"/>
    <w:rsid w:val="22FFC93F"/>
    <w:rsid w:val="2311F93F"/>
    <w:rsid w:val="239D671E"/>
    <w:rsid w:val="23A70332"/>
    <w:rsid w:val="23B39066"/>
    <w:rsid w:val="23D88D2D"/>
    <w:rsid w:val="2432D207"/>
    <w:rsid w:val="244F3A01"/>
    <w:rsid w:val="2479BA1F"/>
    <w:rsid w:val="247B570E"/>
    <w:rsid w:val="2482A150"/>
    <w:rsid w:val="248BCB75"/>
    <w:rsid w:val="24F05872"/>
    <w:rsid w:val="273A5DCF"/>
    <w:rsid w:val="2784A668"/>
    <w:rsid w:val="27C3A3AE"/>
    <w:rsid w:val="27E9B7DB"/>
    <w:rsid w:val="27FFE081"/>
    <w:rsid w:val="2818EF17"/>
    <w:rsid w:val="284F06F8"/>
    <w:rsid w:val="2856BF05"/>
    <w:rsid w:val="2876E58E"/>
    <w:rsid w:val="28B85439"/>
    <w:rsid w:val="28E42574"/>
    <w:rsid w:val="29187DF1"/>
    <w:rsid w:val="295D1FD0"/>
    <w:rsid w:val="2982A2AA"/>
    <w:rsid w:val="299AB807"/>
    <w:rsid w:val="29AA3BD7"/>
    <w:rsid w:val="29CA33DF"/>
    <w:rsid w:val="29E67D42"/>
    <w:rsid w:val="2AFF494F"/>
    <w:rsid w:val="2B0B63DF"/>
    <w:rsid w:val="2B3214B8"/>
    <w:rsid w:val="2B4177BC"/>
    <w:rsid w:val="2B560432"/>
    <w:rsid w:val="2B8AF01A"/>
    <w:rsid w:val="2BC54DB1"/>
    <w:rsid w:val="2BC9139E"/>
    <w:rsid w:val="2BCA3DE4"/>
    <w:rsid w:val="2BD83A04"/>
    <w:rsid w:val="2C1D246E"/>
    <w:rsid w:val="2C2C2829"/>
    <w:rsid w:val="2C66D367"/>
    <w:rsid w:val="2C736C3E"/>
    <w:rsid w:val="2CD5D173"/>
    <w:rsid w:val="2CD705FB"/>
    <w:rsid w:val="2CF5D670"/>
    <w:rsid w:val="2D28E5F2"/>
    <w:rsid w:val="2D31C64B"/>
    <w:rsid w:val="2D66C25E"/>
    <w:rsid w:val="2D7B2149"/>
    <w:rsid w:val="2D901C97"/>
    <w:rsid w:val="2DB19D0E"/>
    <w:rsid w:val="2DB3A7EC"/>
    <w:rsid w:val="2E57D493"/>
    <w:rsid w:val="2EC1D742"/>
    <w:rsid w:val="2EE1FBA4"/>
    <w:rsid w:val="2EFB015D"/>
    <w:rsid w:val="2F0DA57F"/>
    <w:rsid w:val="2F22A6FB"/>
    <w:rsid w:val="2F2E15E0"/>
    <w:rsid w:val="2F8C485C"/>
    <w:rsid w:val="2FB8046E"/>
    <w:rsid w:val="2FBD9774"/>
    <w:rsid w:val="2FD2C12C"/>
    <w:rsid w:val="302A3CE7"/>
    <w:rsid w:val="307F3CF2"/>
    <w:rsid w:val="30866DCD"/>
    <w:rsid w:val="30BEBD4F"/>
    <w:rsid w:val="30D589E9"/>
    <w:rsid w:val="3135E831"/>
    <w:rsid w:val="314846BA"/>
    <w:rsid w:val="31521BD7"/>
    <w:rsid w:val="31545A9E"/>
    <w:rsid w:val="31835F03"/>
    <w:rsid w:val="321D2465"/>
    <w:rsid w:val="32B2B68D"/>
    <w:rsid w:val="332E0B38"/>
    <w:rsid w:val="3353B694"/>
    <w:rsid w:val="336502CE"/>
    <w:rsid w:val="3391201D"/>
    <w:rsid w:val="3463F95D"/>
    <w:rsid w:val="353FA1A2"/>
    <w:rsid w:val="3545B915"/>
    <w:rsid w:val="3558FE13"/>
    <w:rsid w:val="35E5C479"/>
    <w:rsid w:val="36225036"/>
    <w:rsid w:val="36D2D715"/>
    <w:rsid w:val="374596BB"/>
    <w:rsid w:val="378F5996"/>
    <w:rsid w:val="37D18917"/>
    <w:rsid w:val="388764B9"/>
    <w:rsid w:val="38A33B7E"/>
    <w:rsid w:val="38B2BBD6"/>
    <w:rsid w:val="39382EF1"/>
    <w:rsid w:val="393D8275"/>
    <w:rsid w:val="398CE3F3"/>
    <w:rsid w:val="39B75D85"/>
    <w:rsid w:val="39C293D4"/>
    <w:rsid w:val="39CBA0EA"/>
    <w:rsid w:val="3A2C0712"/>
    <w:rsid w:val="3A8F5D56"/>
    <w:rsid w:val="3AA248EB"/>
    <w:rsid w:val="3B5D5FC9"/>
    <w:rsid w:val="3B697BAF"/>
    <w:rsid w:val="3BFFCE6E"/>
    <w:rsid w:val="3C006986"/>
    <w:rsid w:val="3C35F646"/>
    <w:rsid w:val="3C5F53F3"/>
    <w:rsid w:val="3CA54A93"/>
    <w:rsid w:val="3CAAD5D7"/>
    <w:rsid w:val="3D127287"/>
    <w:rsid w:val="3D4C2CB2"/>
    <w:rsid w:val="3D66E4E4"/>
    <w:rsid w:val="3D904970"/>
    <w:rsid w:val="3DE41F84"/>
    <w:rsid w:val="3E579912"/>
    <w:rsid w:val="3E5ABEE8"/>
    <w:rsid w:val="3E5E581A"/>
    <w:rsid w:val="3EA78085"/>
    <w:rsid w:val="3EB45EEE"/>
    <w:rsid w:val="3ED15377"/>
    <w:rsid w:val="3F471F98"/>
    <w:rsid w:val="3F585950"/>
    <w:rsid w:val="3F740794"/>
    <w:rsid w:val="3F7E745E"/>
    <w:rsid w:val="3F8C7EF3"/>
    <w:rsid w:val="3F91A040"/>
    <w:rsid w:val="3F9503FF"/>
    <w:rsid w:val="3F95BAC7"/>
    <w:rsid w:val="3FB58944"/>
    <w:rsid w:val="3FF3E203"/>
    <w:rsid w:val="40090922"/>
    <w:rsid w:val="4015D465"/>
    <w:rsid w:val="4060C6BE"/>
    <w:rsid w:val="406E75FB"/>
    <w:rsid w:val="41206174"/>
    <w:rsid w:val="41296381"/>
    <w:rsid w:val="41403B12"/>
    <w:rsid w:val="41C15A30"/>
    <w:rsid w:val="4273B76E"/>
    <w:rsid w:val="42B77A7A"/>
    <w:rsid w:val="42FD8FF3"/>
    <w:rsid w:val="4379E871"/>
    <w:rsid w:val="43DCD6B2"/>
    <w:rsid w:val="440C0DA5"/>
    <w:rsid w:val="44316B4E"/>
    <w:rsid w:val="44481776"/>
    <w:rsid w:val="44998D71"/>
    <w:rsid w:val="449B01CC"/>
    <w:rsid w:val="44A84003"/>
    <w:rsid w:val="44AFF13D"/>
    <w:rsid w:val="4505828E"/>
    <w:rsid w:val="4523A412"/>
    <w:rsid w:val="452F928E"/>
    <w:rsid w:val="454EBE45"/>
    <w:rsid w:val="46146390"/>
    <w:rsid w:val="46D85F4A"/>
    <w:rsid w:val="46FC4BF8"/>
    <w:rsid w:val="4744C0CB"/>
    <w:rsid w:val="47524614"/>
    <w:rsid w:val="477C0505"/>
    <w:rsid w:val="47A544D5"/>
    <w:rsid w:val="47B2CFFB"/>
    <w:rsid w:val="47D7E576"/>
    <w:rsid w:val="480C7A22"/>
    <w:rsid w:val="485D3E87"/>
    <w:rsid w:val="487A2331"/>
    <w:rsid w:val="488BC9E7"/>
    <w:rsid w:val="48A41D9C"/>
    <w:rsid w:val="48C55C70"/>
    <w:rsid w:val="491AE1F3"/>
    <w:rsid w:val="4A18D96F"/>
    <w:rsid w:val="4A2B7A86"/>
    <w:rsid w:val="4AA6AD42"/>
    <w:rsid w:val="4AAF94BE"/>
    <w:rsid w:val="4AD47AB8"/>
    <w:rsid w:val="4AF9DFCC"/>
    <w:rsid w:val="4B8B43A9"/>
    <w:rsid w:val="4BCAADD9"/>
    <w:rsid w:val="4DCA7E4B"/>
    <w:rsid w:val="4E28FB5A"/>
    <w:rsid w:val="4F470585"/>
    <w:rsid w:val="4F4F1612"/>
    <w:rsid w:val="4F58FE4C"/>
    <w:rsid w:val="4F5EB5BE"/>
    <w:rsid w:val="4F9A227F"/>
    <w:rsid w:val="4FA7E30A"/>
    <w:rsid w:val="4FCD2465"/>
    <w:rsid w:val="500E3569"/>
    <w:rsid w:val="5016BCEA"/>
    <w:rsid w:val="503D72D0"/>
    <w:rsid w:val="5041A13E"/>
    <w:rsid w:val="504AFCB7"/>
    <w:rsid w:val="504F3E1A"/>
    <w:rsid w:val="50F75740"/>
    <w:rsid w:val="51070ED2"/>
    <w:rsid w:val="525AD04D"/>
    <w:rsid w:val="52C07758"/>
    <w:rsid w:val="532C1124"/>
    <w:rsid w:val="538562E3"/>
    <w:rsid w:val="53E1CE0B"/>
    <w:rsid w:val="53EE0EA4"/>
    <w:rsid w:val="542CFABF"/>
    <w:rsid w:val="54A01A5C"/>
    <w:rsid w:val="550478D7"/>
    <w:rsid w:val="551F2A6A"/>
    <w:rsid w:val="5545A3FF"/>
    <w:rsid w:val="55CA009F"/>
    <w:rsid w:val="55F402D8"/>
    <w:rsid w:val="5613F85E"/>
    <w:rsid w:val="568164B5"/>
    <w:rsid w:val="56C48B70"/>
    <w:rsid w:val="570694B5"/>
    <w:rsid w:val="570AE6F8"/>
    <w:rsid w:val="570F73C1"/>
    <w:rsid w:val="57899AC9"/>
    <w:rsid w:val="57F59254"/>
    <w:rsid w:val="582D75A9"/>
    <w:rsid w:val="582F7B40"/>
    <w:rsid w:val="5873E738"/>
    <w:rsid w:val="58B9CC31"/>
    <w:rsid w:val="58E4DE0B"/>
    <w:rsid w:val="5910ED02"/>
    <w:rsid w:val="598F2581"/>
    <w:rsid w:val="59F68652"/>
    <w:rsid w:val="5A204BC7"/>
    <w:rsid w:val="5AD2ED4D"/>
    <w:rsid w:val="5AF043FB"/>
    <w:rsid w:val="5B83F762"/>
    <w:rsid w:val="5C167D22"/>
    <w:rsid w:val="5C20EEF6"/>
    <w:rsid w:val="5CF5BDCE"/>
    <w:rsid w:val="5D16A635"/>
    <w:rsid w:val="5D1FDC34"/>
    <w:rsid w:val="5D268DEB"/>
    <w:rsid w:val="5D2A0679"/>
    <w:rsid w:val="5D7DAA03"/>
    <w:rsid w:val="5D94A002"/>
    <w:rsid w:val="5E23CED9"/>
    <w:rsid w:val="5E4132BA"/>
    <w:rsid w:val="5E8F0C12"/>
    <w:rsid w:val="5F02A0C7"/>
    <w:rsid w:val="5F7CCBCB"/>
    <w:rsid w:val="5F803F61"/>
    <w:rsid w:val="5FB57D2A"/>
    <w:rsid w:val="5FCC7823"/>
    <w:rsid w:val="605F8104"/>
    <w:rsid w:val="612ED98D"/>
    <w:rsid w:val="614F2DD7"/>
    <w:rsid w:val="61AB36CA"/>
    <w:rsid w:val="61FD66A8"/>
    <w:rsid w:val="62A75D4E"/>
    <w:rsid w:val="632C35CA"/>
    <w:rsid w:val="63336CA0"/>
    <w:rsid w:val="633F4CFF"/>
    <w:rsid w:val="634223A1"/>
    <w:rsid w:val="638B34E7"/>
    <w:rsid w:val="63A563D3"/>
    <w:rsid w:val="63A8D7C4"/>
    <w:rsid w:val="63ED4B76"/>
    <w:rsid w:val="6445B231"/>
    <w:rsid w:val="651F1ACE"/>
    <w:rsid w:val="65468808"/>
    <w:rsid w:val="65A65DB8"/>
    <w:rsid w:val="6612A67A"/>
    <w:rsid w:val="6625A61C"/>
    <w:rsid w:val="663818BC"/>
    <w:rsid w:val="66410ACA"/>
    <w:rsid w:val="66B4C63E"/>
    <w:rsid w:val="6729E1FE"/>
    <w:rsid w:val="672D22C0"/>
    <w:rsid w:val="679F0DA5"/>
    <w:rsid w:val="67FB775D"/>
    <w:rsid w:val="68037C35"/>
    <w:rsid w:val="68A48F36"/>
    <w:rsid w:val="68F04D3B"/>
    <w:rsid w:val="694B94E7"/>
    <w:rsid w:val="6986F407"/>
    <w:rsid w:val="699B4458"/>
    <w:rsid w:val="699DEEF0"/>
    <w:rsid w:val="69C5D3EF"/>
    <w:rsid w:val="69D70DB3"/>
    <w:rsid w:val="69D7BA29"/>
    <w:rsid w:val="69DC41F0"/>
    <w:rsid w:val="69F4FBD8"/>
    <w:rsid w:val="6A239D2C"/>
    <w:rsid w:val="6A430063"/>
    <w:rsid w:val="6A578573"/>
    <w:rsid w:val="6AA8E556"/>
    <w:rsid w:val="6ADC7833"/>
    <w:rsid w:val="6BB6591A"/>
    <w:rsid w:val="6BE3F4DB"/>
    <w:rsid w:val="6C22D5E1"/>
    <w:rsid w:val="6C5AC0A2"/>
    <w:rsid w:val="6C6F2385"/>
    <w:rsid w:val="6D12D4D7"/>
    <w:rsid w:val="6D29BCDC"/>
    <w:rsid w:val="6D4D6BC6"/>
    <w:rsid w:val="6E5902FC"/>
    <w:rsid w:val="6E62F581"/>
    <w:rsid w:val="6E660B20"/>
    <w:rsid w:val="6E9DA7B2"/>
    <w:rsid w:val="6EA2A6AD"/>
    <w:rsid w:val="6F0EEA1E"/>
    <w:rsid w:val="6F2FDAE5"/>
    <w:rsid w:val="6F501869"/>
    <w:rsid w:val="6F616666"/>
    <w:rsid w:val="6F618263"/>
    <w:rsid w:val="6F81317F"/>
    <w:rsid w:val="6FB48465"/>
    <w:rsid w:val="70401178"/>
    <w:rsid w:val="70DA86A5"/>
    <w:rsid w:val="718CC661"/>
    <w:rsid w:val="71C02488"/>
    <w:rsid w:val="7205B111"/>
    <w:rsid w:val="7238E1D8"/>
    <w:rsid w:val="72BFFD3E"/>
    <w:rsid w:val="7334B38A"/>
    <w:rsid w:val="7338BD11"/>
    <w:rsid w:val="73820A97"/>
    <w:rsid w:val="739F85D0"/>
    <w:rsid w:val="73E4D487"/>
    <w:rsid w:val="7417ECAD"/>
    <w:rsid w:val="7434971E"/>
    <w:rsid w:val="744762FD"/>
    <w:rsid w:val="744EC0D0"/>
    <w:rsid w:val="747FC9DA"/>
    <w:rsid w:val="7490AE2C"/>
    <w:rsid w:val="753C642D"/>
    <w:rsid w:val="753F87BE"/>
    <w:rsid w:val="7587523A"/>
    <w:rsid w:val="7593151C"/>
    <w:rsid w:val="763C07FA"/>
    <w:rsid w:val="7681FFED"/>
    <w:rsid w:val="76D16FB6"/>
    <w:rsid w:val="77BEC4C4"/>
    <w:rsid w:val="77D10199"/>
    <w:rsid w:val="77DE3679"/>
    <w:rsid w:val="78288299"/>
    <w:rsid w:val="7862C4AA"/>
    <w:rsid w:val="78711D9B"/>
    <w:rsid w:val="78855E66"/>
    <w:rsid w:val="78A9CE21"/>
    <w:rsid w:val="78AC97B9"/>
    <w:rsid w:val="7A2CC0C1"/>
    <w:rsid w:val="7A56F044"/>
    <w:rsid w:val="7A8C4B3C"/>
    <w:rsid w:val="7ACBDD43"/>
    <w:rsid w:val="7ACC4A9A"/>
    <w:rsid w:val="7B330B29"/>
    <w:rsid w:val="7B61F599"/>
    <w:rsid w:val="7B9FDD77"/>
    <w:rsid w:val="7C742BA1"/>
    <w:rsid w:val="7C78F2A1"/>
    <w:rsid w:val="7CA746B2"/>
    <w:rsid w:val="7D0EAB58"/>
    <w:rsid w:val="7D2E3555"/>
    <w:rsid w:val="7E203430"/>
    <w:rsid w:val="7ECFBB0A"/>
    <w:rsid w:val="7EE3746B"/>
    <w:rsid w:val="7F73EAF2"/>
    <w:rsid w:val="7FD089BE"/>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D7E41F"/>
  <w15:docId w15:val="{4C658161-8977-4E0A-8F38-97D5C5B83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AB7"/>
    <w:rPr>
      <w:sz w:val="24"/>
      <w:szCs w:val="24"/>
    </w:rPr>
  </w:style>
  <w:style w:type="paragraph" w:styleId="Ttulo1">
    <w:name w:val="heading 1"/>
    <w:basedOn w:val="Normal"/>
    <w:next w:val="Normal"/>
    <w:link w:val="Ttulo1Char"/>
    <w:uiPriority w:val="99"/>
    <w:qFormat/>
    <w:rsid w:val="009253A7"/>
    <w:pPr>
      <w:keepNext/>
      <w:outlineLvl w:val="0"/>
    </w:pPr>
    <w:rPr>
      <w:rFonts w:ascii="Cambria" w:hAnsi="Cambria"/>
      <w:b/>
      <w:bCs/>
      <w:kern w:val="32"/>
      <w:sz w:val="32"/>
      <w:szCs w:val="32"/>
    </w:rPr>
  </w:style>
  <w:style w:type="paragraph" w:styleId="Ttulo2">
    <w:name w:val="heading 2"/>
    <w:aliases w:val="NORMAL"/>
    <w:next w:val="Normal"/>
    <w:link w:val="Ttulo2Char"/>
    <w:autoRedefine/>
    <w:unhideWhenUsed/>
    <w:qFormat/>
    <w:locked/>
    <w:rsid w:val="00272C97"/>
    <w:pPr>
      <w:keepNext/>
      <w:keepLines/>
      <w:spacing w:before="40"/>
      <w:jc w:val="both"/>
      <w:outlineLvl w:val="1"/>
    </w:pPr>
    <w:rPr>
      <w:rFonts w:ascii="Arial" w:eastAsiaTheme="majorEastAsia" w:hAnsi="Arial" w:cstheme="majorBidi"/>
      <w:color w:val="000000" w:themeColor="text1"/>
      <w:sz w:val="20"/>
      <w:szCs w:val="26"/>
    </w:rPr>
  </w:style>
  <w:style w:type="paragraph" w:styleId="Ttulo3">
    <w:name w:val="heading 3"/>
    <w:basedOn w:val="Normal"/>
    <w:next w:val="Normal"/>
    <w:link w:val="Ttulo3Char"/>
    <w:qFormat/>
    <w:rsid w:val="00B7086E"/>
    <w:pPr>
      <w:keepNext/>
      <w:spacing w:before="240" w:after="60"/>
      <w:outlineLvl w:val="2"/>
    </w:pPr>
    <w:rPr>
      <w:rFonts w:ascii="Arial" w:hAnsi="Arial"/>
      <w:b/>
      <w:sz w:val="26"/>
      <w:szCs w:val="20"/>
      <w:lang w:eastAsia="en-US"/>
    </w:rPr>
  </w:style>
  <w:style w:type="paragraph" w:styleId="Ttulo4">
    <w:name w:val="heading 4"/>
    <w:basedOn w:val="Normal"/>
    <w:next w:val="Normal"/>
    <w:link w:val="Ttulo4Char"/>
    <w:qFormat/>
    <w:locked/>
    <w:rsid w:val="007F383A"/>
    <w:pPr>
      <w:keepNext/>
      <w:spacing w:before="240" w:after="60"/>
      <w:outlineLvl w:val="3"/>
    </w:pPr>
    <w:rPr>
      <w:b/>
      <w:bCs/>
      <w:sz w:val="28"/>
      <w:szCs w:val="28"/>
    </w:rPr>
  </w:style>
  <w:style w:type="paragraph" w:styleId="Ttulo5">
    <w:name w:val="heading 5"/>
    <w:basedOn w:val="Normal"/>
    <w:next w:val="Normal"/>
    <w:link w:val="Ttulo5Char"/>
    <w:unhideWhenUsed/>
    <w:qFormat/>
    <w:locked/>
    <w:rsid w:val="007F383A"/>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qFormat/>
    <w:locked/>
    <w:rsid w:val="007F383A"/>
    <w:pPr>
      <w:spacing w:before="240" w:after="60"/>
      <w:outlineLvl w:val="5"/>
    </w:pPr>
    <w:rPr>
      <w:b/>
      <w:bCs/>
      <w:sz w:val="22"/>
      <w:szCs w:val="22"/>
    </w:rPr>
  </w:style>
  <w:style w:type="paragraph" w:styleId="Ttulo7">
    <w:name w:val="heading 7"/>
    <w:basedOn w:val="Normal"/>
    <w:next w:val="Normal"/>
    <w:link w:val="Ttulo7Char"/>
    <w:qFormat/>
    <w:locked/>
    <w:rsid w:val="007F383A"/>
    <w:pPr>
      <w:spacing w:before="240" w:after="60"/>
      <w:outlineLvl w:val="6"/>
    </w:pPr>
  </w:style>
  <w:style w:type="paragraph" w:styleId="Ttulo8">
    <w:name w:val="heading 8"/>
    <w:basedOn w:val="Normal"/>
    <w:next w:val="Normal"/>
    <w:link w:val="Ttulo8Char"/>
    <w:qFormat/>
    <w:locked/>
    <w:rsid w:val="007F383A"/>
    <w:pPr>
      <w:spacing w:before="240" w:after="60"/>
      <w:outlineLvl w:val="7"/>
    </w:pPr>
    <w:rPr>
      <w:i/>
      <w:iCs/>
    </w:rPr>
  </w:style>
  <w:style w:type="paragraph" w:styleId="Ttulo9">
    <w:name w:val="heading 9"/>
    <w:basedOn w:val="Normal"/>
    <w:next w:val="Normal"/>
    <w:link w:val="Ttulo9Char"/>
    <w:qFormat/>
    <w:locked/>
    <w:rsid w:val="007F383A"/>
    <w:pPr>
      <w:keepNext/>
      <w:jc w:val="center"/>
      <w:outlineLvl w:val="8"/>
    </w:pPr>
    <w:rPr>
      <w:b/>
      <w:bCs/>
      <w:sz w:val="1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locked/>
    <w:rsid w:val="001C0875"/>
    <w:rPr>
      <w:rFonts w:ascii="Cambria" w:hAnsi="Cambria"/>
      <w:b/>
      <w:kern w:val="32"/>
      <w:sz w:val="32"/>
    </w:rPr>
  </w:style>
  <w:style w:type="character" w:customStyle="1" w:styleId="Ttulo3Char">
    <w:name w:val="Título 3 Char"/>
    <w:basedOn w:val="Fontepargpadro"/>
    <w:link w:val="Ttulo3"/>
    <w:locked/>
    <w:rsid w:val="00B7086E"/>
    <w:rPr>
      <w:rFonts w:ascii="Arial" w:hAnsi="Arial"/>
      <w:b/>
      <w:sz w:val="26"/>
      <w:lang w:val="pt-BR" w:eastAsia="en-US"/>
    </w:rPr>
  </w:style>
  <w:style w:type="paragraph" w:styleId="Cabealho">
    <w:name w:val="header"/>
    <w:aliases w:val="h,h1,hd,he"/>
    <w:basedOn w:val="Normal"/>
    <w:link w:val="CabealhoChar"/>
    <w:uiPriority w:val="99"/>
    <w:rsid w:val="009253A7"/>
    <w:pPr>
      <w:tabs>
        <w:tab w:val="center" w:pos="4252"/>
        <w:tab w:val="right" w:pos="8504"/>
      </w:tabs>
    </w:pPr>
  </w:style>
  <w:style w:type="character" w:customStyle="1" w:styleId="CabealhoChar">
    <w:name w:val="Cabeçalho Char"/>
    <w:aliases w:val="h Char,h1 Char,hd Char,he Char"/>
    <w:basedOn w:val="Fontepargpadro"/>
    <w:link w:val="Cabealho"/>
    <w:uiPriority w:val="99"/>
    <w:locked/>
    <w:rsid w:val="001C0875"/>
    <w:rPr>
      <w:sz w:val="24"/>
    </w:rPr>
  </w:style>
  <w:style w:type="paragraph" w:styleId="Rodap">
    <w:name w:val="footer"/>
    <w:basedOn w:val="Normal"/>
    <w:link w:val="RodapChar"/>
    <w:rsid w:val="009253A7"/>
    <w:pPr>
      <w:tabs>
        <w:tab w:val="center" w:pos="4252"/>
        <w:tab w:val="right" w:pos="8504"/>
      </w:tabs>
    </w:pPr>
  </w:style>
  <w:style w:type="character" w:customStyle="1" w:styleId="RodapChar">
    <w:name w:val="Rodapé Char"/>
    <w:basedOn w:val="Fontepargpadro"/>
    <w:link w:val="Rodap"/>
    <w:locked/>
    <w:rsid w:val="001C0875"/>
    <w:rPr>
      <w:sz w:val="24"/>
    </w:rPr>
  </w:style>
  <w:style w:type="character" w:styleId="Nmerodepgina">
    <w:name w:val="page number"/>
    <w:basedOn w:val="Fontepargpadro"/>
    <w:rsid w:val="009253A7"/>
    <w:rPr>
      <w:rFonts w:cs="Times New Roman"/>
    </w:rPr>
  </w:style>
  <w:style w:type="paragraph" w:styleId="ndicedeilustraes">
    <w:name w:val="table of figures"/>
    <w:basedOn w:val="Normal"/>
    <w:next w:val="Normal"/>
    <w:uiPriority w:val="99"/>
    <w:semiHidden/>
    <w:rsid w:val="009253A7"/>
    <w:pPr>
      <w:tabs>
        <w:tab w:val="right" w:leader="dot" w:pos="9973"/>
      </w:tabs>
    </w:pPr>
    <w:rPr>
      <w:rFonts w:ascii="Arial" w:hAnsi="Arial"/>
      <w:sz w:val="22"/>
      <w:szCs w:val="20"/>
      <w:lang w:eastAsia="en-US"/>
    </w:rPr>
  </w:style>
  <w:style w:type="paragraph" w:styleId="Sumrio1">
    <w:name w:val="toc 1"/>
    <w:basedOn w:val="Normal"/>
    <w:next w:val="Normal"/>
    <w:autoRedefine/>
    <w:uiPriority w:val="39"/>
    <w:rsid w:val="00B11766"/>
    <w:pPr>
      <w:tabs>
        <w:tab w:val="left" w:pos="480"/>
        <w:tab w:val="right" w:leader="dot" w:pos="8494"/>
      </w:tabs>
      <w:spacing w:before="120" w:after="120"/>
    </w:pPr>
    <w:rPr>
      <w:rFonts w:ascii="Arial" w:hAnsi="Arial" w:cs="Arial"/>
      <w:b/>
      <w:bCs/>
      <w:caps/>
      <w:noProof/>
      <w:sz w:val="20"/>
      <w:szCs w:val="20"/>
    </w:rPr>
  </w:style>
  <w:style w:type="character" w:styleId="Hyperlink">
    <w:name w:val="Hyperlink"/>
    <w:basedOn w:val="Fontepargpadro"/>
    <w:uiPriority w:val="99"/>
    <w:rsid w:val="00B7086E"/>
    <w:rPr>
      <w:rFonts w:cs="Times New Roman"/>
      <w:color w:val="0000FF"/>
      <w:u w:val="single"/>
    </w:rPr>
  </w:style>
  <w:style w:type="paragraph" w:styleId="Sumrio3">
    <w:name w:val="toc 3"/>
    <w:basedOn w:val="Normal"/>
    <w:next w:val="Normal"/>
    <w:autoRedefine/>
    <w:uiPriority w:val="39"/>
    <w:rsid w:val="00260F86"/>
    <w:pPr>
      <w:ind w:left="480"/>
    </w:pPr>
    <w:rPr>
      <w:rFonts w:asciiTheme="minorHAnsi" w:hAnsiTheme="minorHAnsi" w:cstheme="minorHAnsi"/>
      <w:i/>
      <w:iCs/>
      <w:sz w:val="20"/>
      <w:szCs w:val="20"/>
    </w:rPr>
  </w:style>
  <w:style w:type="table" w:styleId="Tabelacomgrade">
    <w:name w:val="Table Grid"/>
    <w:basedOn w:val="Tabelanormal"/>
    <w:uiPriority w:val="39"/>
    <w:rsid w:val="00647A53"/>
    <w:rPr>
      <w:sz w:val="20"/>
      <w:szCs w:val="20"/>
    </w:rPr>
    <w:tblPr>
      <w:tblInd w:w="0" w:type="nil"/>
      <w:tblCellMar>
        <w:left w:w="0" w:type="dxa"/>
        <w:right w:w="0" w:type="dxa"/>
      </w:tblCellMar>
    </w:tblPr>
  </w:style>
  <w:style w:type="paragraph" w:styleId="PargrafodaLista">
    <w:name w:val="List Paragraph"/>
    <w:aliases w:val="Corpo Texto,Normal com bullets,DOCs_Paragrafo-1,Segundo"/>
    <w:basedOn w:val="Normal"/>
    <w:link w:val="PargrafodaListaChar"/>
    <w:uiPriority w:val="99"/>
    <w:qFormat/>
    <w:rsid w:val="00AF2376"/>
    <w:pPr>
      <w:ind w:left="708"/>
    </w:pPr>
    <w:rPr>
      <w:rFonts w:ascii="Arial" w:hAnsi="Arial"/>
      <w:sz w:val="20"/>
      <w:szCs w:val="20"/>
      <w:lang w:eastAsia="en-US"/>
    </w:rPr>
  </w:style>
  <w:style w:type="paragraph" w:styleId="Textodebalo">
    <w:name w:val="Balloon Text"/>
    <w:basedOn w:val="Normal"/>
    <w:link w:val="TextodebaloChar"/>
    <w:rsid w:val="00AC3861"/>
    <w:rPr>
      <w:rFonts w:ascii="Tahoma" w:hAnsi="Tahoma"/>
      <w:sz w:val="16"/>
      <w:szCs w:val="16"/>
    </w:rPr>
  </w:style>
  <w:style w:type="character" w:customStyle="1" w:styleId="TextodebaloChar">
    <w:name w:val="Texto de balão Char"/>
    <w:basedOn w:val="Fontepargpadro"/>
    <w:link w:val="Textodebalo"/>
    <w:locked/>
    <w:rsid w:val="00AC3861"/>
    <w:rPr>
      <w:rFonts w:ascii="Tahoma" w:hAnsi="Tahoma"/>
      <w:sz w:val="16"/>
    </w:rPr>
  </w:style>
  <w:style w:type="paragraph" w:styleId="AssinaturadeEmail">
    <w:name w:val="E-mail Signature"/>
    <w:basedOn w:val="Normal"/>
    <w:link w:val="AssinaturadeEmailChar"/>
    <w:uiPriority w:val="99"/>
    <w:semiHidden/>
    <w:rsid w:val="00474F0F"/>
  </w:style>
  <w:style w:type="character" w:customStyle="1" w:styleId="AssinaturadeEmailChar">
    <w:name w:val="Assinatura de Email Char"/>
    <w:basedOn w:val="Fontepargpadro"/>
    <w:link w:val="AssinaturadeEmail"/>
    <w:uiPriority w:val="99"/>
    <w:semiHidden/>
    <w:locked/>
    <w:rsid w:val="00474F0F"/>
    <w:rPr>
      <w:rFonts w:eastAsia="Times New Roman" w:cs="Times New Roman"/>
      <w:sz w:val="24"/>
      <w:szCs w:val="24"/>
    </w:rPr>
  </w:style>
  <w:style w:type="paragraph" w:styleId="TextosemFormatao">
    <w:name w:val="Plain Text"/>
    <w:basedOn w:val="Normal"/>
    <w:link w:val="TextosemFormataoChar"/>
    <w:rsid w:val="00537117"/>
    <w:rPr>
      <w:rFonts w:ascii="Courier New" w:hAnsi="Courier New" w:cs="Courier New"/>
      <w:sz w:val="20"/>
      <w:szCs w:val="20"/>
    </w:rPr>
  </w:style>
  <w:style w:type="character" w:customStyle="1" w:styleId="TextosemFormataoChar">
    <w:name w:val="Texto sem Formatação Char"/>
    <w:basedOn w:val="Fontepargpadro"/>
    <w:link w:val="TextosemFormatao"/>
    <w:rsid w:val="00537117"/>
    <w:rPr>
      <w:rFonts w:ascii="Courier New" w:hAnsi="Courier New" w:cs="Courier New"/>
      <w:sz w:val="20"/>
      <w:szCs w:val="20"/>
    </w:rPr>
  </w:style>
  <w:style w:type="character" w:styleId="HiperlinkVisitado">
    <w:name w:val="FollowedHyperlink"/>
    <w:basedOn w:val="Fontepargpadro"/>
    <w:uiPriority w:val="99"/>
    <w:unhideWhenUsed/>
    <w:rsid w:val="002B53D3"/>
    <w:rPr>
      <w:color w:val="800080" w:themeColor="followedHyperlink"/>
      <w:u w:val="single"/>
    </w:rPr>
  </w:style>
  <w:style w:type="character" w:customStyle="1" w:styleId="Ttulo2Char">
    <w:name w:val="Título 2 Char"/>
    <w:aliases w:val="NORMAL Char"/>
    <w:basedOn w:val="Fontepargpadro"/>
    <w:link w:val="Ttulo2"/>
    <w:rsid w:val="00272C97"/>
    <w:rPr>
      <w:rFonts w:ascii="Arial" w:eastAsiaTheme="majorEastAsia" w:hAnsi="Arial" w:cstheme="majorBidi"/>
      <w:color w:val="000000" w:themeColor="text1"/>
      <w:sz w:val="20"/>
      <w:szCs w:val="26"/>
    </w:rPr>
  </w:style>
  <w:style w:type="paragraph" w:customStyle="1" w:styleId="Normal3">
    <w:name w:val="Normal 3"/>
    <w:basedOn w:val="Normal"/>
    <w:rsid w:val="00D45423"/>
    <w:pPr>
      <w:keepLines/>
      <w:spacing w:before="120"/>
      <w:jc w:val="both"/>
      <w:outlineLvl w:val="2"/>
    </w:pPr>
    <w:rPr>
      <w:rFonts w:ascii="Arial" w:hAnsi="Arial"/>
      <w:spacing w:val="10"/>
      <w:sz w:val="18"/>
      <w:szCs w:val="20"/>
    </w:rPr>
  </w:style>
  <w:style w:type="paragraph" w:customStyle="1" w:styleId="Normal4">
    <w:name w:val="Normal 4"/>
    <w:basedOn w:val="Normal"/>
    <w:next w:val="Normal"/>
    <w:rsid w:val="00D45423"/>
    <w:pPr>
      <w:autoSpaceDE w:val="0"/>
      <w:autoSpaceDN w:val="0"/>
      <w:adjustRightInd w:val="0"/>
    </w:pPr>
    <w:rPr>
      <w:rFonts w:ascii="Arial" w:hAnsi="Arial"/>
    </w:rPr>
  </w:style>
  <w:style w:type="character" w:customStyle="1" w:styleId="Ttulo5Char">
    <w:name w:val="Título 5 Char"/>
    <w:basedOn w:val="Fontepargpadro"/>
    <w:link w:val="Ttulo5"/>
    <w:rsid w:val="007F383A"/>
    <w:rPr>
      <w:rFonts w:asciiTheme="majorHAnsi" w:eastAsiaTheme="majorEastAsia" w:hAnsiTheme="majorHAnsi" w:cstheme="majorBidi"/>
      <w:color w:val="365F91" w:themeColor="accent1" w:themeShade="BF"/>
      <w:sz w:val="24"/>
      <w:szCs w:val="24"/>
    </w:rPr>
  </w:style>
  <w:style w:type="character" w:customStyle="1" w:styleId="Ttulo4Char">
    <w:name w:val="Título 4 Char"/>
    <w:basedOn w:val="Fontepargpadro"/>
    <w:link w:val="Ttulo4"/>
    <w:rsid w:val="007F383A"/>
    <w:rPr>
      <w:b/>
      <w:bCs/>
      <w:sz w:val="28"/>
      <w:szCs w:val="28"/>
    </w:rPr>
  </w:style>
  <w:style w:type="character" w:customStyle="1" w:styleId="Ttulo6Char">
    <w:name w:val="Título 6 Char"/>
    <w:basedOn w:val="Fontepargpadro"/>
    <w:link w:val="Ttulo6"/>
    <w:rsid w:val="007F383A"/>
    <w:rPr>
      <w:b/>
      <w:bCs/>
    </w:rPr>
  </w:style>
  <w:style w:type="character" w:customStyle="1" w:styleId="Ttulo7Char">
    <w:name w:val="Título 7 Char"/>
    <w:basedOn w:val="Fontepargpadro"/>
    <w:link w:val="Ttulo7"/>
    <w:rsid w:val="007F383A"/>
    <w:rPr>
      <w:sz w:val="24"/>
      <w:szCs w:val="24"/>
    </w:rPr>
  </w:style>
  <w:style w:type="character" w:customStyle="1" w:styleId="Ttulo8Char">
    <w:name w:val="Título 8 Char"/>
    <w:basedOn w:val="Fontepargpadro"/>
    <w:link w:val="Ttulo8"/>
    <w:rsid w:val="007F383A"/>
    <w:rPr>
      <w:i/>
      <w:iCs/>
      <w:sz w:val="24"/>
      <w:szCs w:val="24"/>
    </w:rPr>
  </w:style>
  <w:style w:type="character" w:customStyle="1" w:styleId="Ttulo9Char">
    <w:name w:val="Título 9 Char"/>
    <w:basedOn w:val="Fontepargpadro"/>
    <w:link w:val="Ttulo9"/>
    <w:rsid w:val="007F383A"/>
    <w:rPr>
      <w:b/>
      <w:bCs/>
      <w:sz w:val="16"/>
      <w:szCs w:val="24"/>
    </w:rPr>
  </w:style>
  <w:style w:type="paragraph" w:customStyle="1" w:styleId="Char">
    <w:name w:val="Char"/>
    <w:basedOn w:val="Normal"/>
    <w:rsid w:val="007F383A"/>
    <w:pPr>
      <w:spacing w:after="160" w:line="240" w:lineRule="exact"/>
    </w:pPr>
    <w:rPr>
      <w:rFonts w:ascii="Tahoma" w:hAnsi="Tahoma" w:cs="Tahoma"/>
      <w:sz w:val="20"/>
      <w:szCs w:val="20"/>
      <w:lang w:val="en-US" w:eastAsia="en-US"/>
    </w:rPr>
  </w:style>
  <w:style w:type="paragraph" w:customStyle="1" w:styleId="Corpodetexto21">
    <w:name w:val="Corpo de texto 21"/>
    <w:basedOn w:val="Normal"/>
    <w:rsid w:val="007F383A"/>
    <w:pPr>
      <w:ind w:left="1134" w:hanging="1134"/>
      <w:jc w:val="both"/>
    </w:pPr>
    <w:rPr>
      <w:rFonts w:ascii="Arial" w:hAnsi="Arial"/>
      <w:sz w:val="22"/>
      <w:szCs w:val="20"/>
    </w:rPr>
  </w:style>
  <w:style w:type="paragraph" w:styleId="Recuodecorpodetexto">
    <w:name w:val="Body Text Indent"/>
    <w:basedOn w:val="Normal"/>
    <w:link w:val="RecuodecorpodetextoChar"/>
    <w:rsid w:val="007F383A"/>
    <w:pPr>
      <w:ind w:left="1134" w:hanging="1134"/>
    </w:pPr>
    <w:rPr>
      <w:rFonts w:ascii="Arial" w:hAnsi="Arial"/>
      <w:sz w:val="22"/>
      <w:szCs w:val="20"/>
    </w:rPr>
  </w:style>
  <w:style w:type="character" w:customStyle="1" w:styleId="RecuodecorpodetextoChar">
    <w:name w:val="Recuo de corpo de texto Char"/>
    <w:basedOn w:val="Fontepargpadro"/>
    <w:link w:val="Recuodecorpodetexto"/>
    <w:rsid w:val="007F383A"/>
    <w:rPr>
      <w:rFonts w:ascii="Arial" w:hAnsi="Arial"/>
      <w:szCs w:val="20"/>
    </w:rPr>
  </w:style>
  <w:style w:type="paragraph" w:styleId="Recuodecorpodetexto2">
    <w:name w:val="Body Text Indent 2"/>
    <w:basedOn w:val="Normal"/>
    <w:link w:val="Recuodecorpodetexto2Char"/>
    <w:rsid w:val="007F383A"/>
    <w:pPr>
      <w:ind w:left="4253"/>
      <w:jc w:val="both"/>
    </w:pPr>
    <w:rPr>
      <w:rFonts w:ascii="Arial" w:hAnsi="Arial"/>
      <w:b/>
      <w:szCs w:val="20"/>
    </w:rPr>
  </w:style>
  <w:style w:type="character" w:customStyle="1" w:styleId="Recuodecorpodetexto2Char">
    <w:name w:val="Recuo de corpo de texto 2 Char"/>
    <w:basedOn w:val="Fontepargpadro"/>
    <w:link w:val="Recuodecorpodetexto2"/>
    <w:rsid w:val="007F383A"/>
    <w:rPr>
      <w:rFonts w:ascii="Arial" w:hAnsi="Arial"/>
      <w:b/>
      <w:sz w:val="24"/>
      <w:szCs w:val="20"/>
    </w:rPr>
  </w:style>
  <w:style w:type="paragraph" w:styleId="Corpodetexto2">
    <w:name w:val="Body Text 2"/>
    <w:basedOn w:val="Normal"/>
    <w:link w:val="Corpodetexto2Char"/>
    <w:uiPriority w:val="99"/>
    <w:rsid w:val="007F383A"/>
    <w:pPr>
      <w:spacing w:before="240" w:line="0" w:lineRule="atLeast"/>
      <w:jc w:val="both"/>
    </w:pPr>
    <w:rPr>
      <w:rFonts w:ascii="Arial" w:hAnsi="Arial"/>
      <w:sz w:val="22"/>
      <w:szCs w:val="20"/>
    </w:rPr>
  </w:style>
  <w:style w:type="character" w:customStyle="1" w:styleId="Corpodetexto2Char">
    <w:name w:val="Corpo de texto 2 Char"/>
    <w:basedOn w:val="Fontepargpadro"/>
    <w:link w:val="Corpodetexto2"/>
    <w:uiPriority w:val="99"/>
    <w:rsid w:val="007F383A"/>
    <w:rPr>
      <w:rFonts w:ascii="Arial" w:hAnsi="Arial"/>
      <w:szCs w:val="20"/>
    </w:rPr>
  </w:style>
  <w:style w:type="paragraph" w:styleId="Corpodetexto">
    <w:name w:val="Body Text"/>
    <w:basedOn w:val="Normal"/>
    <w:link w:val="CorpodetextoChar"/>
    <w:rsid w:val="007F383A"/>
    <w:pPr>
      <w:spacing w:line="0" w:lineRule="atLeast"/>
      <w:jc w:val="both"/>
    </w:pPr>
    <w:rPr>
      <w:rFonts w:ascii="Arial" w:hAnsi="Arial"/>
      <w:szCs w:val="20"/>
    </w:rPr>
  </w:style>
  <w:style w:type="character" w:customStyle="1" w:styleId="CorpodetextoChar">
    <w:name w:val="Corpo de texto Char"/>
    <w:basedOn w:val="Fontepargpadro"/>
    <w:link w:val="Corpodetexto"/>
    <w:rsid w:val="007F383A"/>
    <w:rPr>
      <w:rFonts w:ascii="Arial" w:hAnsi="Arial"/>
      <w:sz w:val="24"/>
      <w:szCs w:val="20"/>
    </w:rPr>
  </w:style>
  <w:style w:type="paragraph" w:styleId="Recuodecorpodetexto3">
    <w:name w:val="Body Text Indent 3"/>
    <w:basedOn w:val="Normal"/>
    <w:link w:val="Recuodecorpodetexto3Char"/>
    <w:rsid w:val="007F383A"/>
    <w:pPr>
      <w:ind w:left="1134" w:hanging="1134"/>
      <w:jc w:val="both"/>
    </w:pPr>
    <w:rPr>
      <w:szCs w:val="20"/>
    </w:rPr>
  </w:style>
  <w:style w:type="character" w:customStyle="1" w:styleId="Recuodecorpodetexto3Char">
    <w:name w:val="Recuo de corpo de texto 3 Char"/>
    <w:basedOn w:val="Fontepargpadro"/>
    <w:link w:val="Recuodecorpodetexto3"/>
    <w:rsid w:val="007F383A"/>
    <w:rPr>
      <w:sz w:val="24"/>
      <w:szCs w:val="20"/>
    </w:rPr>
  </w:style>
  <w:style w:type="paragraph" w:styleId="Lista">
    <w:name w:val="List"/>
    <w:basedOn w:val="Normal"/>
    <w:rsid w:val="007F383A"/>
    <w:pPr>
      <w:widowControl w:val="0"/>
      <w:ind w:left="283" w:hanging="283"/>
    </w:pPr>
    <w:rPr>
      <w:rFonts w:ascii="Arial" w:hAnsi="Arial"/>
      <w:sz w:val="22"/>
      <w:szCs w:val="20"/>
    </w:rPr>
  </w:style>
  <w:style w:type="paragraph" w:customStyle="1" w:styleId="Recuodecorpodetexto21">
    <w:name w:val="Recuo de corpo de texto 21"/>
    <w:basedOn w:val="Normal"/>
    <w:rsid w:val="007F383A"/>
    <w:pPr>
      <w:widowControl w:val="0"/>
      <w:ind w:left="1134" w:hanging="1134"/>
      <w:jc w:val="both"/>
    </w:pPr>
    <w:rPr>
      <w:rFonts w:ascii="Arial" w:hAnsi="Arial"/>
      <w:sz w:val="22"/>
      <w:szCs w:val="20"/>
    </w:rPr>
  </w:style>
  <w:style w:type="paragraph" w:styleId="Ttulo">
    <w:name w:val="Title"/>
    <w:basedOn w:val="Normal"/>
    <w:link w:val="TtuloChar"/>
    <w:qFormat/>
    <w:locked/>
    <w:rsid w:val="007F383A"/>
    <w:pPr>
      <w:jc w:val="center"/>
    </w:pPr>
    <w:rPr>
      <w:b/>
      <w:szCs w:val="20"/>
    </w:rPr>
  </w:style>
  <w:style w:type="character" w:customStyle="1" w:styleId="TtuloChar">
    <w:name w:val="Título Char"/>
    <w:basedOn w:val="Fontepargpadro"/>
    <w:link w:val="Ttulo"/>
    <w:rsid w:val="007F383A"/>
    <w:rPr>
      <w:b/>
      <w:sz w:val="24"/>
      <w:szCs w:val="20"/>
    </w:rPr>
  </w:style>
  <w:style w:type="paragraph" w:customStyle="1" w:styleId="Print-FromToSubjectDate">
    <w:name w:val="Print- From: To: Subject: Date:"/>
    <w:basedOn w:val="Normal"/>
    <w:rsid w:val="007F383A"/>
    <w:pPr>
      <w:numPr>
        <w:ilvl w:val="2"/>
        <w:numId w:val="1"/>
      </w:numPr>
      <w:pBdr>
        <w:left w:val="single" w:sz="18" w:space="1" w:color="auto"/>
      </w:pBdr>
    </w:pPr>
    <w:rPr>
      <w:rFonts w:ascii="Arial" w:hAnsi="Arial"/>
      <w:sz w:val="20"/>
      <w:szCs w:val="20"/>
    </w:rPr>
  </w:style>
  <w:style w:type="paragraph" w:customStyle="1" w:styleId="MNN1">
    <w:name w:val="MNN1"/>
    <w:next w:val="Normal"/>
    <w:rsid w:val="007F383A"/>
    <w:pPr>
      <w:numPr>
        <w:ilvl w:val="3"/>
        <w:numId w:val="1"/>
      </w:numPr>
      <w:tabs>
        <w:tab w:val="clear" w:pos="1080"/>
      </w:tabs>
    </w:pPr>
    <w:rPr>
      <w:rFonts w:ascii="Arial" w:hAnsi="Arial"/>
      <w:noProof/>
      <w:spacing w:val="10"/>
      <w:sz w:val="18"/>
      <w:szCs w:val="20"/>
    </w:rPr>
  </w:style>
  <w:style w:type="paragraph" w:styleId="Commarcadores4">
    <w:name w:val="List Bullet 4"/>
    <w:basedOn w:val="Normal"/>
    <w:autoRedefine/>
    <w:rsid w:val="007F383A"/>
    <w:pPr>
      <w:numPr>
        <w:numId w:val="1"/>
      </w:numPr>
      <w:tabs>
        <w:tab w:val="clear" w:pos="360"/>
        <w:tab w:val="num" w:pos="1209"/>
      </w:tabs>
    </w:pPr>
    <w:rPr>
      <w:sz w:val="25"/>
      <w:szCs w:val="20"/>
    </w:rPr>
  </w:style>
  <w:style w:type="paragraph" w:styleId="Commarcadores2">
    <w:name w:val="List Bullet 2"/>
    <w:basedOn w:val="Normal"/>
    <w:autoRedefine/>
    <w:rsid w:val="007F383A"/>
    <w:pPr>
      <w:ind w:left="1134" w:hanging="1134"/>
    </w:pPr>
    <w:rPr>
      <w:rFonts w:ascii="Arial" w:hAnsi="Arial"/>
    </w:rPr>
  </w:style>
  <w:style w:type="paragraph" w:styleId="Lista2">
    <w:name w:val="List 2"/>
    <w:basedOn w:val="Normal"/>
    <w:rsid w:val="007F383A"/>
    <w:pPr>
      <w:numPr>
        <w:ilvl w:val="4"/>
        <w:numId w:val="1"/>
      </w:numPr>
      <w:tabs>
        <w:tab w:val="clear" w:pos="1080"/>
      </w:tabs>
    </w:pPr>
    <w:rPr>
      <w:sz w:val="20"/>
      <w:szCs w:val="20"/>
    </w:rPr>
  </w:style>
  <w:style w:type="paragraph" w:styleId="Commarcadores3">
    <w:name w:val="List Bullet 3"/>
    <w:basedOn w:val="Normal"/>
    <w:autoRedefine/>
    <w:rsid w:val="007F383A"/>
    <w:pPr>
      <w:numPr>
        <w:ilvl w:val="5"/>
        <w:numId w:val="1"/>
      </w:numPr>
      <w:tabs>
        <w:tab w:val="clear" w:pos="1080"/>
        <w:tab w:val="num" w:pos="360"/>
      </w:tabs>
    </w:pPr>
    <w:rPr>
      <w:rFonts w:ascii="Arial" w:hAnsi="Arial"/>
      <w:color w:val="000000"/>
      <w:sz w:val="20"/>
      <w:szCs w:val="20"/>
    </w:rPr>
  </w:style>
  <w:style w:type="paragraph" w:styleId="Subttulo">
    <w:name w:val="Subtitle"/>
    <w:basedOn w:val="Normal"/>
    <w:link w:val="SubttuloChar"/>
    <w:qFormat/>
    <w:locked/>
    <w:rsid w:val="007F383A"/>
    <w:pPr>
      <w:ind w:right="-1"/>
      <w:jc w:val="center"/>
    </w:pPr>
    <w:rPr>
      <w:rFonts w:ascii="Arial" w:hAnsi="Arial"/>
      <w:b/>
      <w:sz w:val="20"/>
      <w:szCs w:val="20"/>
    </w:rPr>
  </w:style>
  <w:style w:type="character" w:customStyle="1" w:styleId="SubttuloChar">
    <w:name w:val="Subtítulo Char"/>
    <w:basedOn w:val="Fontepargpadro"/>
    <w:link w:val="Subttulo"/>
    <w:rsid w:val="007F383A"/>
    <w:rPr>
      <w:rFonts w:ascii="Arial" w:hAnsi="Arial"/>
      <w:b/>
      <w:sz w:val="20"/>
      <w:szCs w:val="20"/>
    </w:rPr>
  </w:style>
  <w:style w:type="paragraph" w:customStyle="1" w:styleId="txtcentral">
    <w:name w:val="txtcentral"/>
    <w:basedOn w:val="Normal"/>
    <w:rsid w:val="007F383A"/>
    <w:pPr>
      <w:numPr>
        <w:numId w:val="2"/>
      </w:numPr>
      <w:spacing w:before="100" w:after="100"/>
    </w:pPr>
    <w:rPr>
      <w:rFonts w:ascii="Arial Unicode MS" w:eastAsia="Arial Unicode MS" w:hAnsi="Arial Unicode MS" w:hint="eastAsia"/>
      <w:szCs w:val="20"/>
    </w:rPr>
  </w:style>
  <w:style w:type="paragraph" w:customStyle="1" w:styleId="contrato">
    <w:name w:val="contrato"/>
    <w:basedOn w:val="Normal"/>
    <w:uiPriority w:val="99"/>
    <w:rsid w:val="007F383A"/>
    <w:pPr>
      <w:numPr>
        <w:numId w:val="3"/>
      </w:numPr>
      <w:tabs>
        <w:tab w:val="clear" w:pos="1209"/>
      </w:tabs>
      <w:jc w:val="both"/>
    </w:pPr>
    <w:rPr>
      <w:rFonts w:ascii="Arial" w:hAnsi="Arial"/>
      <w:sz w:val="20"/>
      <w:szCs w:val="20"/>
      <w:lang w:val="pt-PT"/>
    </w:rPr>
  </w:style>
  <w:style w:type="character" w:styleId="Forte">
    <w:name w:val="Strong"/>
    <w:uiPriority w:val="22"/>
    <w:qFormat/>
    <w:locked/>
    <w:rsid w:val="007F383A"/>
    <w:rPr>
      <w:b/>
      <w:bCs w:val="0"/>
    </w:rPr>
  </w:style>
  <w:style w:type="paragraph" w:styleId="Corpodetexto3">
    <w:name w:val="Body Text 3"/>
    <w:basedOn w:val="Normal"/>
    <w:link w:val="Corpodetexto3Char"/>
    <w:rsid w:val="007F383A"/>
    <w:pPr>
      <w:spacing w:after="120"/>
    </w:pPr>
    <w:rPr>
      <w:rFonts w:ascii="Arial" w:hAnsi="Arial"/>
      <w:sz w:val="16"/>
      <w:szCs w:val="16"/>
    </w:rPr>
  </w:style>
  <w:style w:type="character" w:customStyle="1" w:styleId="Corpodetexto3Char">
    <w:name w:val="Corpo de texto 3 Char"/>
    <w:basedOn w:val="Fontepargpadro"/>
    <w:link w:val="Corpodetexto3"/>
    <w:rsid w:val="007F383A"/>
    <w:rPr>
      <w:rFonts w:ascii="Arial" w:hAnsi="Arial"/>
      <w:sz w:val="16"/>
      <w:szCs w:val="16"/>
    </w:rPr>
  </w:style>
  <w:style w:type="paragraph" w:customStyle="1" w:styleId="Default">
    <w:name w:val="Default"/>
    <w:rsid w:val="007F383A"/>
    <w:pPr>
      <w:autoSpaceDE w:val="0"/>
      <w:autoSpaceDN w:val="0"/>
      <w:adjustRightInd w:val="0"/>
    </w:pPr>
    <w:rPr>
      <w:rFonts w:ascii="Arial" w:hAnsi="Arial" w:cs="Arial"/>
      <w:color w:val="000000"/>
      <w:sz w:val="24"/>
      <w:szCs w:val="24"/>
    </w:rPr>
  </w:style>
  <w:style w:type="character" w:customStyle="1" w:styleId="A5">
    <w:name w:val="A5"/>
    <w:rsid w:val="007F383A"/>
    <w:rPr>
      <w:b/>
      <w:bCs/>
      <w:color w:val="000000"/>
      <w:sz w:val="28"/>
      <w:szCs w:val="28"/>
    </w:rPr>
  </w:style>
  <w:style w:type="paragraph" w:customStyle="1" w:styleId="Pa1">
    <w:name w:val="Pa1"/>
    <w:basedOn w:val="Default"/>
    <w:next w:val="Default"/>
    <w:rsid w:val="007F383A"/>
    <w:pPr>
      <w:spacing w:line="241" w:lineRule="atLeast"/>
    </w:pPr>
    <w:rPr>
      <w:rFonts w:ascii="Times New Roman" w:hAnsi="Times New Roman" w:cs="Times New Roman"/>
      <w:color w:val="auto"/>
    </w:rPr>
  </w:style>
  <w:style w:type="paragraph" w:customStyle="1" w:styleId="Pa2">
    <w:name w:val="Pa2"/>
    <w:basedOn w:val="Default"/>
    <w:next w:val="Default"/>
    <w:rsid w:val="007F383A"/>
    <w:pPr>
      <w:spacing w:line="241" w:lineRule="atLeast"/>
    </w:pPr>
    <w:rPr>
      <w:rFonts w:ascii="Times New Roman" w:hAnsi="Times New Roman" w:cs="Times New Roman"/>
      <w:color w:val="auto"/>
    </w:rPr>
  </w:style>
  <w:style w:type="paragraph" w:customStyle="1" w:styleId="Pa4">
    <w:name w:val="Pa4"/>
    <w:basedOn w:val="Default"/>
    <w:next w:val="Default"/>
    <w:rsid w:val="007F383A"/>
    <w:pPr>
      <w:spacing w:line="241" w:lineRule="atLeast"/>
    </w:pPr>
    <w:rPr>
      <w:rFonts w:ascii="Times New Roman" w:hAnsi="Times New Roman" w:cs="Times New Roman"/>
      <w:color w:val="auto"/>
    </w:rPr>
  </w:style>
  <w:style w:type="character" w:customStyle="1" w:styleId="A4">
    <w:name w:val="A4"/>
    <w:rsid w:val="007F383A"/>
    <w:rPr>
      <w:color w:val="000000"/>
      <w:sz w:val="23"/>
      <w:szCs w:val="23"/>
    </w:rPr>
  </w:style>
  <w:style w:type="paragraph" w:customStyle="1" w:styleId="ANEXO">
    <w:name w:val="ANEXO"/>
    <w:basedOn w:val="Normal"/>
    <w:rsid w:val="007F383A"/>
    <w:pPr>
      <w:ind w:left="1134" w:hanging="1134"/>
      <w:jc w:val="both"/>
    </w:pPr>
    <w:rPr>
      <w:rFonts w:ascii="Arial" w:hAnsi="Arial" w:cs="Arial"/>
      <w:sz w:val="20"/>
      <w:szCs w:val="20"/>
      <w:lang w:val="pt-PT"/>
    </w:rPr>
  </w:style>
  <w:style w:type="character" w:customStyle="1" w:styleId="txtcinza">
    <w:name w:val="txtcinza"/>
    <w:basedOn w:val="Fontepargpadro"/>
    <w:rsid w:val="007F383A"/>
  </w:style>
  <w:style w:type="paragraph" w:customStyle="1" w:styleId="1">
    <w:name w:val="1"/>
    <w:basedOn w:val="Normal"/>
    <w:rsid w:val="007F383A"/>
    <w:pPr>
      <w:spacing w:before="120" w:after="120"/>
      <w:jc w:val="both"/>
    </w:pPr>
    <w:rPr>
      <w:rFonts w:ascii="Arial" w:hAnsi="Arial" w:cs="Arial"/>
      <w:b/>
      <w:bCs/>
      <w:sz w:val="20"/>
      <w:szCs w:val="20"/>
    </w:rPr>
  </w:style>
  <w:style w:type="paragraph" w:styleId="Textoembloco">
    <w:name w:val="Block Text"/>
    <w:basedOn w:val="Normal"/>
    <w:rsid w:val="007F383A"/>
    <w:pPr>
      <w:ind w:left="1134" w:right="-41" w:hanging="1134"/>
      <w:jc w:val="center"/>
    </w:pPr>
    <w:rPr>
      <w:rFonts w:ascii="Arial" w:hAnsi="Arial"/>
      <w:b/>
      <w:sz w:val="22"/>
    </w:rPr>
  </w:style>
  <w:style w:type="paragraph" w:customStyle="1" w:styleId="tcu-semrecuo">
    <w:name w:val="tcu-semrecuo"/>
    <w:basedOn w:val="Normal"/>
    <w:rsid w:val="007F383A"/>
    <w:pPr>
      <w:spacing w:before="100" w:beforeAutospacing="1" w:after="100" w:afterAutospacing="1"/>
    </w:pPr>
  </w:style>
  <w:style w:type="paragraph" w:customStyle="1" w:styleId="Normal1">
    <w:name w:val="Normal 1"/>
    <w:basedOn w:val="Normal"/>
    <w:next w:val="Normal2"/>
    <w:rsid w:val="007F383A"/>
    <w:pPr>
      <w:keepLines/>
      <w:spacing w:before="120"/>
      <w:jc w:val="both"/>
      <w:outlineLvl w:val="0"/>
    </w:pPr>
    <w:rPr>
      <w:rFonts w:ascii="Arial" w:hAnsi="Arial"/>
      <w:spacing w:val="10"/>
      <w:sz w:val="18"/>
      <w:szCs w:val="20"/>
    </w:rPr>
  </w:style>
  <w:style w:type="paragraph" w:customStyle="1" w:styleId="Normal2">
    <w:name w:val="Normal 2"/>
    <w:basedOn w:val="Normal"/>
    <w:rsid w:val="007F383A"/>
    <w:pPr>
      <w:keepLines/>
      <w:spacing w:before="120"/>
      <w:jc w:val="both"/>
      <w:outlineLvl w:val="1"/>
    </w:pPr>
    <w:rPr>
      <w:rFonts w:ascii="Arial" w:hAnsi="Arial"/>
      <w:spacing w:val="10"/>
      <w:sz w:val="18"/>
      <w:szCs w:val="20"/>
    </w:rPr>
  </w:style>
  <w:style w:type="paragraph" w:customStyle="1" w:styleId="Normal5">
    <w:name w:val="Normal 5"/>
    <w:basedOn w:val="Normal"/>
    <w:rsid w:val="007F383A"/>
    <w:pPr>
      <w:keepLines/>
      <w:spacing w:before="120"/>
      <w:jc w:val="both"/>
      <w:outlineLvl w:val="4"/>
    </w:pPr>
    <w:rPr>
      <w:rFonts w:ascii="Arial" w:hAnsi="Arial"/>
      <w:spacing w:val="10"/>
      <w:sz w:val="18"/>
      <w:szCs w:val="20"/>
    </w:rPr>
  </w:style>
  <w:style w:type="paragraph" w:customStyle="1" w:styleId="Normal6">
    <w:name w:val="Normal 6"/>
    <w:basedOn w:val="Normal"/>
    <w:rsid w:val="007F383A"/>
    <w:pPr>
      <w:keepLines/>
      <w:spacing w:before="120"/>
      <w:jc w:val="both"/>
      <w:outlineLvl w:val="5"/>
    </w:pPr>
    <w:rPr>
      <w:rFonts w:ascii="Arial" w:hAnsi="Arial"/>
      <w:spacing w:val="10"/>
      <w:sz w:val="18"/>
      <w:szCs w:val="20"/>
    </w:rPr>
  </w:style>
  <w:style w:type="character" w:customStyle="1" w:styleId="CAIXA">
    <w:name w:val="CAIXA"/>
    <w:semiHidden/>
    <w:rsid w:val="007F383A"/>
    <w:rPr>
      <w:rFonts w:ascii="Arial" w:hAnsi="Arial" w:cs="Arial"/>
      <w:color w:val="auto"/>
      <w:sz w:val="20"/>
      <w:szCs w:val="20"/>
    </w:rPr>
  </w:style>
  <w:style w:type="paragraph" w:customStyle="1" w:styleId="P30">
    <w:name w:val="P30"/>
    <w:basedOn w:val="Normal"/>
    <w:rsid w:val="007F383A"/>
    <w:pPr>
      <w:jc w:val="both"/>
    </w:pPr>
    <w:rPr>
      <w:b/>
      <w:snapToGrid w:val="0"/>
      <w:szCs w:val="20"/>
    </w:rPr>
  </w:style>
  <w:style w:type="character" w:customStyle="1" w:styleId="estilodeemail17">
    <w:name w:val="estilodeemail17"/>
    <w:semiHidden/>
    <w:rsid w:val="007F383A"/>
    <w:rPr>
      <w:rFonts w:ascii="Arial" w:hAnsi="Arial" w:cs="Arial" w:hint="default"/>
      <w:color w:val="auto"/>
      <w:sz w:val="20"/>
      <w:szCs w:val="20"/>
    </w:rPr>
  </w:style>
  <w:style w:type="table" w:customStyle="1" w:styleId="Tabelacomgrade1">
    <w:name w:val="Tabela com grade1"/>
    <w:basedOn w:val="Tabelanormal"/>
    <w:next w:val="Tabelacomgrade"/>
    <w:rsid w:val="007F383A"/>
    <w:pPr>
      <w:spacing w:after="200" w:line="276" w:lineRule="auto"/>
    </w:pPr>
    <w:rPr>
      <w:rFonts w:ascii="Calibri" w:hAnsi="Calibri"/>
      <w:sz w:val="20"/>
      <w:szCs w:val="20"/>
    </w:rPr>
    <w:tblPr/>
  </w:style>
  <w:style w:type="paragraph" w:styleId="Lista4">
    <w:name w:val="List 4"/>
    <w:basedOn w:val="Normal"/>
    <w:rsid w:val="007F383A"/>
    <w:pPr>
      <w:ind w:left="1132" w:hanging="283"/>
    </w:pPr>
    <w:rPr>
      <w:rFonts w:ascii="Arial" w:hAnsi="Arial"/>
      <w:szCs w:val="20"/>
    </w:rPr>
  </w:style>
  <w:style w:type="paragraph" w:styleId="NormalWeb">
    <w:name w:val="Normal (Web)"/>
    <w:basedOn w:val="Normal"/>
    <w:uiPriority w:val="99"/>
    <w:rsid w:val="007F383A"/>
    <w:pPr>
      <w:spacing w:before="100" w:beforeAutospacing="1" w:after="100" w:afterAutospacing="1"/>
    </w:pPr>
  </w:style>
  <w:style w:type="character" w:styleId="Refdecomentrio">
    <w:name w:val="annotation reference"/>
    <w:rsid w:val="007F383A"/>
    <w:rPr>
      <w:sz w:val="16"/>
      <w:szCs w:val="16"/>
    </w:rPr>
  </w:style>
  <w:style w:type="paragraph" w:styleId="Textodecomentrio">
    <w:name w:val="annotation text"/>
    <w:basedOn w:val="Normal"/>
    <w:link w:val="TextodecomentrioChar"/>
    <w:rsid w:val="007F383A"/>
    <w:rPr>
      <w:rFonts w:ascii="Arial" w:hAnsi="Arial"/>
      <w:sz w:val="20"/>
      <w:szCs w:val="20"/>
    </w:rPr>
  </w:style>
  <w:style w:type="character" w:customStyle="1" w:styleId="TextodecomentrioChar">
    <w:name w:val="Texto de comentário Char"/>
    <w:basedOn w:val="Fontepargpadro"/>
    <w:link w:val="Textodecomentrio"/>
    <w:rsid w:val="007F383A"/>
    <w:rPr>
      <w:rFonts w:ascii="Arial" w:hAnsi="Arial"/>
      <w:sz w:val="20"/>
      <w:szCs w:val="20"/>
    </w:rPr>
  </w:style>
  <w:style w:type="paragraph" w:styleId="Assuntodocomentrio">
    <w:name w:val="annotation subject"/>
    <w:basedOn w:val="Textodecomentrio"/>
    <w:next w:val="Textodecomentrio"/>
    <w:link w:val="AssuntodocomentrioChar"/>
    <w:rsid w:val="007F383A"/>
    <w:rPr>
      <w:b/>
      <w:bCs/>
    </w:rPr>
  </w:style>
  <w:style w:type="character" w:customStyle="1" w:styleId="AssuntodocomentrioChar">
    <w:name w:val="Assunto do comentário Char"/>
    <w:basedOn w:val="TextodecomentrioChar"/>
    <w:link w:val="Assuntodocomentrio"/>
    <w:rsid w:val="007F383A"/>
    <w:rPr>
      <w:rFonts w:ascii="Arial" w:hAnsi="Arial"/>
      <w:b/>
      <w:bCs/>
      <w:sz w:val="20"/>
      <w:szCs w:val="20"/>
    </w:rPr>
  </w:style>
  <w:style w:type="paragraph" w:styleId="SemEspaamento">
    <w:name w:val="No Spacing"/>
    <w:link w:val="SemEspaamentoChar"/>
    <w:uiPriority w:val="1"/>
    <w:qFormat/>
    <w:rsid w:val="004678FA"/>
    <w:rPr>
      <w:rFonts w:asciiTheme="minorHAnsi" w:eastAsiaTheme="minorEastAsia" w:hAnsiTheme="minorHAnsi" w:cstheme="minorBidi"/>
    </w:rPr>
  </w:style>
  <w:style w:type="character" w:customStyle="1" w:styleId="SemEspaamentoChar">
    <w:name w:val="Sem Espaçamento Char"/>
    <w:basedOn w:val="Fontepargpadro"/>
    <w:link w:val="SemEspaamento"/>
    <w:uiPriority w:val="1"/>
    <w:rsid w:val="004678FA"/>
    <w:rPr>
      <w:rFonts w:asciiTheme="minorHAnsi" w:eastAsiaTheme="minorEastAsia" w:hAnsiTheme="minorHAnsi" w:cstheme="minorBidi"/>
    </w:rPr>
  </w:style>
  <w:style w:type="paragraph" w:styleId="Sumrio2">
    <w:name w:val="toc 2"/>
    <w:basedOn w:val="Normal"/>
    <w:next w:val="Normal"/>
    <w:autoRedefine/>
    <w:uiPriority w:val="39"/>
    <w:locked/>
    <w:rsid w:val="00854655"/>
    <w:pPr>
      <w:tabs>
        <w:tab w:val="left" w:pos="960"/>
        <w:tab w:val="right" w:leader="dot" w:pos="8494"/>
      </w:tabs>
      <w:ind w:left="240"/>
    </w:pPr>
    <w:rPr>
      <w:rFonts w:asciiTheme="minorHAnsi" w:hAnsiTheme="minorHAnsi" w:cstheme="minorHAnsi"/>
      <w:smallCaps/>
      <w:sz w:val="20"/>
      <w:szCs w:val="20"/>
    </w:rPr>
  </w:style>
  <w:style w:type="paragraph" w:customStyle="1" w:styleId="Recuodecorpodetexto22">
    <w:name w:val="Recuo de corpo de texto 22"/>
    <w:basedOn w:val="Normal"/>
    <w:rsid w:val="00F767D4"/>
    <w:pPr>
      <w:widowControl w:val="0"/>
      <w:ind w:left="1134" w:hanging="1134"/>
      <w:jc w:val="both"/>
    </w:pPr>
    <w:rPr>
      <w:rFonts w:ascii="Arial" w:hAnsi="Arial"/>
      <w:sz w:val="22"/>
      <w:szCs w:val="20"/>
    </w:rPr>
  </w:style>
  <w:style w:type="paragraph" w:customStyle="1" w:styleId="paragraph">
    <w:name w:val="paragraph"/>
    <w:basedOn w:val="Normal"/>
    <w:rsid w:val="00333BF9"/>
    <w:pPr>
      <w:spacing w:before="100" w:beforeAutospacing="1" w:after="100" w:afterAutospacing="1"/>
    </w:pPr>
  </w:style>
  <w:style w:type="character" w:customStyle="1" w:styleId="normaltextrun">
    <w:name w:val="normaltextrun"/>
    <w:basedOn w:val="Fontepargpadro"/>
    <w:rsid w:val="00333BF9"/>
  </w:style>
  <w:style w:type="character" w:customStyle="1" w:styleId="eop">
    <w:name w:val="eop"/>
    <w:basedOn w:val="Fontepargpadro"/>
    <w:rsid w:val="00333BF9"/>
  </w:style>
  <w:style w:type="paragraph" w:customStyle="1" w:styleId="PargrafodaLista1">
    <w:name w:val="Parágrafo da Lista1"/>
    <w:basedOn w:val="Normal"/>
    <w:uiPriority w:val="99"/>
    <w:qFormat/>
    <w:rsid w:val="00AD0EF4"/>
    <w:pPr>
      <w:ind w:left="708"/>
    </w:pPr>
    <w:rPr>
      <w:sz w:val="20"/>
      <w:szCs w:val="20"/>
    </w:rPr>
  </w:style>
  <w:style w:type="paragraph" w:customStyle="1" w:styleId="anexo0">
    <w:name w:val="anexo"/>
    <w:basedOn w:val="Normal"/>
    <w:rsid w:val="00AD0EF4"/>
    <w:pPr>
      <w:ind w:left="1134" w:hanging="1134"/>
      <w:jc w:val="both"/>
    </w:pPr>
    <w:rPr>
      <w:rFonts w:ascii="Arial" w:hAnsi="Arial" w:cs="Arial"/>
      <w:sz w:val="20"/>
      <w:szCs w:val="20"/>
    </w:rPr>
  </w:style>
  <w:style w:type="paragraph" w:styleId="Legenda">
    <w:name w:val="caption"/>
    <w:basedOn w:val="Normal"/>
    <w:next w:val="Normal"/>
    <w:uiPriority w:val="35"/>
    <w:unhideWhenUsed/>
    <w:qFormat/>
    <w:locked/>
    <w:rsid w:val="00AD0EF4"/>
    <w:pPr>
      <w:spacing w:after="200"/>
    </w:pPr>
    <w:rPr>
      <w:i/>
      <w:iCs/>
      <w:color w:val="1F497D" w:themeColor="text2"/>
      <w:sz w:val="18"/>
      <w:szCs w:val="18"/>
    </w:rPr>
  </w:style>
  <w:style w:type="character" w:customStyle="1" w:styleId="PargrafodaListaChar">
    <w:name w:val="Parágrafo da Lista Char"/>
    <w:aliases w:val="Corpo Texto Char,Normal com bullets Char,DOCs_Paragrafo-1 Char,Segundo Char"/>
    <w:link w:val="PargrafodaLista"/>
    <w:uiPriority w:val="99"/>
    <w:qFormat/>
    <w:locked/>
    <w:rsid w:val="00AD0EF4"/>
    <w:rPr>
      <w:rFonts w:ascii="Arial" w:hAnsi="Arial"/>
      <w:sz w:val="20"/>
      <w:szCs w:val="20"/>
      <w:lang w:eastAsia="en-US"/>
    </w:rPr>
  </w:style>
  <w:style w:type="paragraph" w:styleId="Reviso">
    <w:name w:val="Revision"/>
    <w:hidden/>
    <w:uiPriority w:val="99"/>
    <w:semiHidden/>
    <w:rsid w:val="00AD0EF4"/>
    <w:rPr>
      <w:sz w:val="20"/>
      <w:szCs w:val="20"/>
    </w:rPr>
  </w:style>
  <w:style w:type="character" w:customStyle="1" w:styleId="Estilo1">
    <w:name w:val="Estilo1"/>
    <w:basedOn w:val="Fontepargpadro"/>
    <w:uiPriority w:val="1"/>
    <w:qFormat/>
    <w:rsid w:val="00AD0EF4"/>
    <w:rPr>
      <w:rFonts w:ascii="Arial" w:hAnsi="Arial"/>
      <w:b/>
      <w:sz w:val="24"/>
      <w:szCs w:val="24"/>
    </w:rPr>
  </w:style>
  <w:style w:type="table" w:styleId="TabeladeGrade4-nfase3">
    <w:name w:val="Grid Table 4 Accent 3"/>
    <w:basedOn w:val="Tabelanormal"/>
    <w:uiPriority w:val="49"/>
    <w:rsid w:val="00AD0EF4"/>
    <w:rPr>
      <w:rFonts w:asciiTheme="minorHAnsi" w:eastAsiaTheme="minorHAnsi" w:hAnsiTheme="minorHAnsi" w:cstheme="minorBidi"/>
      <w:lang w:eastAsia="en-US"/>
    </w:rPr>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TabelaSimples5">
    <w:name w:val="Plain Table 5"/>
    <w:basedOn w:val="Tabelanormal"/>
    <w:uiPriority w:val="45"/>
    <w:rsid w:val="00AD0EF4"/>
    <w:rPr>
      <w:rFonts w:asciiTheme="minorHAnsi" w:eastAsiaTheme="minorHAnsi" w:hAnsiTheme="minorHAnsi" w:cstheme="minorBidi"/>
      <w:lang w:eastAsia="en-US"/>
    </w:rPr>
    <w:tblPr>
      <w:tblStyleRowBandSize w:val="1"/>
      <w:tblStyleColBandSize w:val="1"/>
    </w:tblPr>
    <w:tcPr>
      <w:tcBorders>
        <w:right w:val="nil"/>
      </w:tcBorders>
      <w:shd w:val="clear" w:color="auto" w:fill="FFFFFF" w:themeFill="background1"/>
    </w:tcPr>
    <w:tblStylePr w:type="firstRow">
      <w:rPr>
        <w:rFonts w:asciiTheme="majorHAnsi" w:eastAsiaTheme="majorEastAsia" w:hAnsiTheme="majorHAnsi" w:cstheme="majorBidi"/>
        <w:i/>
        <w:iCs/>
        <w:sz w:val="26"/>
      </w:r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style>
  <w:style w:type="table" w:styleId="SimplesTabela2">
    <w:name w:val="Plain Table 2"/>
    <w:basedOn w:val="Tabelanormal"/>
    <w:uiPriority w:val="42"/>
    <w:rsid w:val="00AD0EF4"/>
    <w:rPr>
      <w:rFonts w:asciiTheme="minorHAnsi" w:eastAsiaTheme="minorHAnsi" w:hAnsiTheme="minorHAnsi" w:cstheme="minorBidi"/>
      <w:lang w:eastAsia="en-US"/>
    </w:rPr>
    <w:tblPr>
      <w:tblStyleRowBandSize w:val="1"/>
      <w:tblStyleColBandSize w:val="1"/>
    </w:tblPr>
    <w:tcPr>
      <w:tcBorders>
        <w:left w:val="single" w:sz="4" w:space="0" w:color="7F7F7F" w:themeColor="text1" w:themeTint="80"/>
        <w:right w:val="single" w:sz="4" w:space="0" w:color="7F7F7F" w:themeColor="text1" w:themeTint="80"/>
      </w:tcBorders>
    </w:tc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2Vert">
      <w:tblPr/>
      <w:tcPr>
        <w:tcBorders>
          <w:left w:val="single" w:sz="4" w:space="0" w:color="7F7F7F" w:themeColor="text1" w:themeTint="80"/>
          <w:right w:val="single" w:sz="4" w:space="0" w:color="7F7F7F" w:themeColor="text1" w:themeTint="80"/>
        </w:tcBorders>
      </w:tcPr>
    </w:tblStylePr>
  </w:style>
  <w:style w:type="table" w:styleId="SimplesTabela3">
    <w:name w:val="Plain Table 3"/>
    <w:basedOn w:val="Tabelanormal"/>
    <w:uiPriority w:val="43"/>
    <w:rsid w:val="00AD0EF4"/>
    <w:rPr>
      <w:rFonts w:asciiTheme="minorHAnsi" w:eastAsiaTheme="minorHAnsi" w:hAnsiTheme="minorHAnsi" w:cstheme="minorBidi"/>
      <w:lang w:eastAsia="en-US"/>
    </w:rPr>
    <w:tblPr>
      <w:tblStyleColBandSize w:val="1"/>
    </w:tblPr>
    <w:tblStylePr w:type="firstRow">
      <w:rPr>
        <w:b/>
        <w:bCs/>
        <w:caps/>
      </w:rPr>
    </w:tblStylePr>
    <w:tblStylePr w:type="lastRow">
      <w:rPr>
        <w:b/>
        <w:bCs/>
        <w:caps/>
      </w:rPr>
    </w:tblStylePr>
    <w:tblStylePr w:type="firstCol">
      <w:rPr>
        <w:b/>
        <w:bCs/>
        <w:caps/>
      </w:rPr>
    </w:tblStylePr>
    <w:tblStylePr w:type="lastCol">
      <w:rPr>
        <w:b/>
        <w:bCs/>
        <w:caps/>
      </w:rPr>
    </w:tblStylePr>
  </w:style>
  <w:style w:type="character" w:styleId="MenoPendente">
    <w:name w:val="Unresolved Mention"/>
    <w:basedOn w:val="Fontepargpadro"/>
    <w:uiPriority w:val="99"/>
    <w:unhideWhenUsed/>
    <w:rsid w:val="00AD0EF4"/>
    <w:rPr>
      <w:color w:val="605E5C"/>
      <w:shd w:val="clear" w:color="auto" w:fill="E1DFDD"/>
    </w:rPr>
  </w:style>
  <w:style w:type="character" w:styleId="Meno">
    <w:name w:val="Mention"/>
    <w:basedOn w:val="Fontepargpadro"/>
    <w:uiPriority w:val="99"/>
    <w:unhideWhenUsed/>
    <w:rsid w:val="00AD0EF4"/>
    <w:rPr>
      <w:color w:val="2B579A"/>
      <w:shd w:val="clear" w:color="auto" w:fill="E1DFDD"/>
    </w:rPr>
  </w:style>
  <w:style w:type="character" w:styleId="TextodoEspaoReservado">
    <w:name w:val="Placeholder Text"/>
    <w:basedOn w:val="Fontepargpadro"/>
    <w:uiPriority w:val="99"/>
    <w:semiHidden/>
    <w:rsid w:val="00787EF7"/>
    <w:rPr>
      <w:color w:val="808080"/>
    </w:rPr>
  </w:style>
  <w:style w:type="paragraph" w:customStyle="1" w:styleId="wordsection1">
    <w:name w:val="wordsection1"/>
    <w:basedOn w:val="Normal"/>
    <w:link w:val="wordsection1Char"/>
    <w:rsid w:val="00CF427C"/>
  </w:style>
  <w:style w:type="character" w:customStyle="1" w:styleId="wordsection1Char">
    <w:name w:val="wordsection1 Char"/>
    <w:basedOn w:val="Fontepargpadro"/>
    <w:link w:val="wordsection1"/>
    <w:locked/>
    <w:rsid w:val="00CF427C"/>
    <w:rPr>
      <w:sz w:val="24"/>
      <w:szCs w:val="24"/>
    </w:rPr>
  </w:style>
  <w:style w:type="table" w:customStyle="1" w:styleId="TableGrid0">
    <w:name w:val="Table Grid0"/>
    <w:basedOn w:val="Tabelanormal"/>
    <w:rsid w:val="00C94010"/>
    <w:pPr>
      <w:jc w:val="both"/>
    </w:pPr>
    <w:rPr>
      <w:sz w:val="20"/>
      <w:szCs w:val="20"/>
    </w:rPr>
    <w:tblPr/>
  </w:style>
  <w:style w:type="paragraph" w:customStyle="1" w:styleId="TableParagraph">
    <w:name w:val="Table Paragraph"/>
    <w:basedOn w:val="Normal"/>
    <w:uiPriority w:val="1"/>
    <w:qFormat/>
    <w:rsid w:val="00C94010"/>
    <w:pPr>
      <w:widowControl w:val="0"/>
      <w:autoSpaceDE w:val="0"/>
      <w:autoSpaceDN w:val="0"/>
      <w:spacing w:before="92"/>
      <w:ind w:left="69"/>
    </w:pPr>
    <w:rPr>
      <w:rFonts w:ascii="Arial" w:eastAsia="Arial" w:hAnsi="Arial" w:cs="Arial"/>
      <w:sz w:val="22"/>
      <w:szCs w:val="22"/>
      <w:lang w:bidi="pt-BR"/>
    </w:rPr>
  </w:style>
  <w:style w:type="paragraph" w:customStyle="1" w:styleId="XNormal">
    <w:name w:val="X_Normal"/>
    <w:basedOn w:val="Normal"/>
    <w:rsid w:val="00C94010"/>
    <w:pPr>
      <w:widowControl w:val="0"/>
      <w:numPr>
        <w:numId w:val="4"/>
      </w:numPr>
      <w:suppressAutoHyphens/>
      <w:autoSpaceDN w:val="0"/>
      <w:spacing w:before="312"/>
      <w:jc w:val="both"/>
    </w:pPr>
    <w:rPr>
      <w:rFonts w:ascii="Liberation Sans" w:eastAsia="Liberation Sans" w:hAnsi="Liberation Sans" w:cs="Liberation Sans"/>
      <w:kern w:val="3"/>
      <w:sz w:val="21"/>
      <w:lang w:eastAsia="zh-CN" w:bidi="hi-IN"/>
    </w:rPr>
  </w:style>
  <w:style w:type="numbering" w:customStyle="1" w:styleId="Numbering1">
    <w:name w:val="Numbering 1"/>
    <w:rsid w:val="00C94010"/>
    <w:pPr>
      <w:numPr>
        <w:numId w:val="4"/>
      </w:numPr>
    </w:pPr>
  </w:style>
  <w:style w:type="paragraph" w:customStyle="1" w:styleId="Itemaa">
    <w:name w:val="Item a.a"/>
    <w:basedOn w:val="Normal"/>
    <w:rsid w:val="00C94010"/>
    <w:pPr>
      <w:widowControl w:val="0"/>
      <w:numPr>
        <w:numId w:val="5"/>
      </w:numPr>
      <w:spacing w:before="120" w:after="120"/>
      <w:outlineLvl w:val="1"/>
    </w:pPr>
    <w:rPr>
      <w:rFonts w:asciiTheme="minorHAnsi" w:eastAsiaTheme="minorEastAsia" w:hAnsiTheme="minorHAnsi" w:cstheme="minorBidi"/>
      <w:lang w:eastAsia="en-US"/>
    </w:rPr>
  </w:style>
  <w:style w:type="paragraph" w:customStyle="1" w:styleId="Itemaaa">
    <w:name w:val="Item a.a.a"/>
    <w:basedOn w:val="Normal"/>
    <w:rsid w:val="00C94010"/>
    <w:pPr>
      <w:widowControl w:val="0"/>
      <w:numPr>
        <w:ilvl w:val="1"/>
        <w:numId w:val="5"/>
      </w:numPr>
      <w:spacing w:after="120"/>
      <w:outlineLvl w:val="2"/>
    </w:pPr>
    <w:rPr>
      <w:rFonts w:asciiTheme="minorHAnsi" w:eastAsiaTheme="minorEastAsia" w:hAnsiTheme="minorHAnsi" w:cstheme="minorBidi"/>
      <w:lang w:eastAsia="en-US"/>
    </w:rPr>
  </w:style>
  <w:style w:type="paragraph" w:customStyle="1" w:styleId="Itemaaaa">
    <w:name w:val="Item a.a.a.a"/>
    <w:basedOn w:val="Normal"/>
    <w:rsid w:val="00C94010"/>
    <w:pPr>
      <w:numPr>
        <w:ilvl w:val="2"/>
        <w:numId w:val="5"/>
      </w:numPr>
      <w:tabs>
        <w:tab w:val="clear" w:pos="1134"/>
        <w:tab w:val="num" w:pos="1531"/>
      </w:tabs>
      <w:spacing w:after="120"/>
      <w:outlineLvl w:val="3"/>
    </w:pPr>
    <w:rPr>
      <w:rFonts w:asciiTheme="minorHAnsi" w:eastAsiaTheme="minorEastAsia" w:hAnsiTheme="minorHAnsi" w:cstheme="minorBidi"/>
      <w:lang w:eastAsia="en-US"/>
    </w:rPr>
  </w:style>
  <w:style w:type="paragraph" w:customStyle="1" w:styleId="Itemaaaaa">
    <w:name w:val="Item a.a.a.a.a"/>
    <w:basedOn w:val="Itemaaaa"/>
    <w:rsid w:val="00C94010"/>
    <w:pPr>
      <w:numPr>
        <w:ilvl w:val="3"/>
      </w:numPr>
      <w:tabs>
        <w:tab w:val="clear" w:pos="1531"/>
        <w:tab w:val="num" w:pos="2232"/>
      </w:tabs>
      <w:ind w:left="2232" w:hanging="792"/>
    </w:pPr>
  </w:style>
  <w:style w:type="paragraph" w:customStyle="1" w:styleId="Textoembloco11">
    <w:name w:val="Texto em bloco11"/>
    <w:basedOn w:val="Normal"/>
    <w:rsid w:val="00C94010"/>
    <w:pPr>
      <w:numPr>
        <w:ilvl w:val="4"/>
        <w:numId w:val="5"/>
      </w:numPr>
      <w:tabs>
        <w:tab w:val="clear" w:pos="1531"/>
        <w:tab w:val="left" w:pos="1418"/>
      </w:tabs>
      <w:suppressAutoHyphens/>
      <w:ind w:right="-5"/>
      <w:jc w:val="both"/>
    </w:pPr>
    <w:rPr>
      <w:rFonts w:ascii="Arial" w:eastAsiaTheme="minorEastAsia" w:hAnsi="Arial" w:cstheme="minorBidi"/>
      <w:sz w:val="22"/>
      <w:szCs w:val="22"/>
      <w:lang w:eastAsia="ar-SA"/>
    </w:rPr>
  </w:style>
  <w:style w:type="paragraph" w:customStyle="1" w:styleId="Standard">
    <w:name w:val="Standard"/>
    <w:rsid w:val="00C94010"/>
    <w:pPr>
      <w:suppressAutoHyphens/>
      <w:autoSpaceDN w:val="0"/>
      <w:spacing w:after="160" w:line="259" w:lineRule="auto"/>
      <w:textAlignment w:val="baseline"/>
    </w:pPr>
    <w:rPr>
      <w:rFonts w:ascii="Arial" w:eastAsia="Arial" w:hAnsi="Arial" w:cs="Arial"/>
      <w:kern w:val="3"/>
      <w:sz w:val="24"/>
      <w:szCs w:val="24"/>
      <w:lang w:eastAsia="zh-CN" w:bidi="hi-IN"/>
    </w:rPr>
  </w:style>
  <w:style w:type="paragraph" w:styleId="Textodenotaderodap">
    <w:name w:val="footnote text"/>
    <w:basedOn w:val="Normal"/>
    <w:link w:val="TextodenotaderodapChar"/>
    <w:autoRedefine/>
    <w:uiPriority w:val="99"/>
    <w:rsid w:val="00C94010"/>
    <w:pPr>
      <w:overflowPunct w:val="0"/>
      <w:autoSpaceDE w:val="0"/>
      <w:autoSpaceDN w:val="0"/>
      <w:adjustRightInd w:val="0"/>
      <w:spacing w:before="120"/>
      <w:jc w:val="both"/>
      <w:textAlignment w:val="baseline"/>
    </w:pPr>
    <w:rPr>
      <w:rFonts w:ascii="Arial" w:hAnsi="Arial"/>
      <w:sz w:val="18"/>
      <w:szCs w:val="20"/>
    </w:rPr>
  </w:style>
  <w:style w:type="character" w:customStyle="1" w:styleId="TextodenotaderodapChar">
    <w:name w:val="Texto de nota de rodapé Char"/>
    <w:basedOn w:val="Fontepargpadro"/>
    <w:link w:val="Textodenotaderodap"/>
    <w:uiPriority w:val="99"/>
    <w:rsid w:val="00C94010"/>
    <w:rPr>
      <w:rFonts w:ascii="Arial" w:hAnsi="Arial"/>
      <w:sz w:val="18"/>
      <w:szCs w:val="20"/>
    </w:rPr>
  </w:style>
  <w:style w:type="character" w:styleId="nfase">
    <w:name w:val="Emphasis"/>
    <w:basedOn w:val="Fontepargpadro"/>
    <w:uiPriority w:val="20"/>
    <w:qFormat/>
    <w:locked/>
    <w:rsid w:val="00C94010"/>
    <w:rPr>
      <w:rFonts w:cs="Times New Roman"/>
      <w:i/>
      <w:sz w:val="24"/>
    </w:rPr>
  </w:style>
  <w:style w:type="paragraph" w:customStyle="1" w:styleId="TCU-Epgrafe">
    <w:name w:val="TCU - Epígrafe"/>
    <w:basedOn w:val="Normal"/>
    <w:uiPriority w:val="99"/>
    <w:rsid w:val="00C94010"/>
    <w:pPr>
      <w:suppressAutoHyphens/>
      <w:spacing w:after="200" w:line="276" w:lineRule="auto"/>
    </w:pPr>
    <w:rPr>
      <w:rFonts w:ascii="Calibri" w:eastAsia="SimSun" w:hAnsi="Calibri" w:cs="font313"/>
      <w:kern w:val="1"/>
      <w:sz w:val="22"/>
      <w:szCs w:val="22"/>
      <w:lang w:eastAsia="ar-SA"/>
    </w:rPr>
  </w:style>
  <w:style w:type="paragraph" w:customStyle="1" w:styleId="TCU-Sumrio">
    <w:name w:val="TCU - Sumário"/>
    <w:basedOn w:val="Normal"/>
    <w:uiPriority w:val="99"/>
    <w:rsid w:val="00C94010"/>
    <w:pPr>
      <w:suppressAutoHyphens/>
      <w:spacing w:after="200" w:line="276" w:lineRule="auto"/>
    </w:pPr>
    <w:rPr>
      <w:rFonts w:ascii="Calibri" w:eastAsia="SimSun" w:hAnsi="Calibri" w:cs="font313"/>
      <w:kern w:val="1"/>
      <w:sz w:val="22"/>
      <w:szCs w:val="22"/>
      <w:lang w:eastAsia="ar-SA"/>
    </w:rPr>
  </w:style>
  <w:style w:type="character" w:customStyle="1" w:styleId="apple-style-span">
    <w:name w:val="apple-style-span"/>
    <w:basedOn w:val="Fontepargpadro"/>
    <w:uiPriority w:val="99"/>
    <w:rsid w:val="00C94010"/>
    <w:rPr>
      <w:rFonts w:cs="Times New Roman"/>
    </w:rPr>
  </w:style>
  <w:style w:type="paragraph" w:customStyle="1" w:styleId="CharChar2CharChar">
    <w:name w:val="Char Char2 Char Char"/>
    <w:basedOn w:val="Normal"/>
    <w:uiPriority w:val="99"/>
    <w:rsid w:val="00C94010"/>
    <w:pPr>
      <w:spacing w:after="160" w:line="240" w:lineRule="exact"/>
    </w:pPr>
    <w:rPr>
      <w:rFonts w:ascii="Tahoma" w:hAnsi="Tahoma"/>
      <w:sz w:val="20"/>
      <w:szCs w:val="20"/>
      <w:lang w:val="en-US" w:eastAsia="en-US"/>
    </w:rPr>
  </w:style>
  <w:style w:type="character" w:styleId="Refdenotaderodap">
    <w:name w:val="footnote reference"/>
    <w:basedOn w:val="Fontepargpadro"/>
    <w:uiPriority w:val="99"/>
    <w:rsid w:val="00C94010"/>
    <w:rPr>
      <w:rFonts w:cs="Times New Roman"/>
      <w:vertAlign w:val="superscript"/>
    </w:rPr>
  </w:style>
  <w:style w:type="paragraph" w:customStyle="1" w:styleId="CharChar2CharChar1">
    <w:name w:val="Char Char2 Char Char1"/>
    <w:basedOn w:val="Normal"/>
    <w:uiPriority w:val="99"/>
    <w:rsid w:val="00C94010"/>
    <w:pPr>
      <w:spacing w:after="160" w:line="240" w:lineRule="exact"/>
    </w:pPr>
    <w:rPr>
      <w:rFonts w:ascii="Tahoma" w:hAnsi="Tahoma"/>
      <w:sz w:val="20"/>
      <w:szCs w:val="20"/>
      <w:lang w:val="en-US" w:eastAsia="en-US"/>
    </w:rPr>
  </w:style>
  <w:style w:type="table" w:styleId="TabeladeGrade1Clara-nfase5">
    <w:name w:val="Grid Table 1 Light Accent 5"/>
    <w:basedOn w:val="Tabelanormal"/>
    <w:uiPriority w:val="46"/>
    <w:rsid w:val="00C94010"/>
    <w:rPr>
      <w:sz w:val="20"/>
      <w:szCs w:val="20"/>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TabeladeLista4-nfase6">
    <w:name w:val="List Table 4 Accent 6"/>
    <w:basedOn w:val="Tabelanormal"/>
    <w:uiPriority w:val="49"/>
    <w:rsid w:val="00C94010"/>
    <w:tblPr>
      <w:tblStyleRowBandSize w:val="1"/>
      <w:tblStyleColBandSize w:val="1"/>
    </w:tblPr>
    <w:tcPr>
      <w:tcBorders>
        <w:top w:val="double" w:sz="4" w:space="0" w:color="FABF8F" w:themeColor="accent6" w:themeTint="99"/>
        <w:left w:val="single" w:sz="4" w:space="0" w:color="F79646" w:themeColor="accent6"/>
        <w:bottom w:val="single" w:sz="4" w:space="0" w:color="F79646" w:themeColor="accent6"/>
        <w:right w:val="single" w:sz="4" w:space="0" w:color="F79646" w:themeColor="accent6"/>
      </w:tcBorders>
      <w:shd w:val="clear" w:color="auto" w:fill="FDE9D9" w:themeFill="accent6"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TabeladeLista3-nfase6">
    <w:name w:val="List Table 3 Accent 6"/>
    <w:basedOn w:val="Tabelanormal"/>
    <w:uiPriority w:val="48"/>
    <w:rsid w:val="00C94010"/>
    <w:tblPr>
      <w:tblStyleRowBandSize w:val="1"/>
      <w:tblStyleColBandSize w:val="1"/>
    </w:tblPr>
    <w:tcPr>
      <w:tcBorders>
        <w:top w:val="single" w:sz="4" w:space="0" w:color="F79646" w:themeColor="accent6"/>
        <w:bottom w:val="single" w:sz="4" w:space="0" w:color="F79646" w:themeColor="accent6"/>
        <w:right w:val="single" w:sz="4" w:space="0" w:color="F79646" w:themeColor="accent6"/>
      </w:tcBorders>
    </w:tc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TabeladeLista3-nfase5">
    <w:name w:val="List Table 3 Accent 5"/>
    <w:basedOn w:val="Tabelanormal"/>
    <w:uiPriority w:val="48"/>
    <w:rsid w:val="00C94010"/>
    <w:tblPr>
      <w:tblStyleRowBandSize w:val="1"/>
      <w:tblStyleColBandSize w:val="1"/>
    </w:tblPr>
    <w:tcPr>
      <w:tcBorders>
        <w:top w:val="single" w:sz="4" w:space="0" w:color="4BACC6" w:themeColor="accent5"/>
        <w:bottom w:val="single" w:sz="4" w:space="0" w:color="4BACC6" w:themeColor="accent5"/>
        <w:right w:val="single" w:sz="4" w:space="0" w:color="4BACC6" w:themeColor="accent5"/>
      </w:tcBorders>
    </w:tc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TabeladeLista3-nfase4">
    <w:name w:val="List Table 3 Accent 4"/>
    <w:basedOn w:val="Tabelanormal"/>
    <w:uiPriority w:val="48"/>
    <w:rsid w:val="00C94010"/>
    <w:tblPr>
      <w:tblStyleRowBandSize w:val="1"/>
      <w:tblStyleColBandSize w:val="1"/>
    </w:tblPr>
    <w:tcPr>
      <w:tcBorders>
        <w:top w:val="single" w:sz="4" w:space="0" w:color="8064A2" w:themeColor="accent4"/>
        <w:bottom w:val="single" w:sz="4" w:space="0" w:color="8064A2" w:themeColor="accent4"/>
        <w:right w:val="single" w:sz="4" w:space="0" w:color="8064A2" w:themeColor="accent4"/>
      </w:tcBorders>
    </w:tc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TabeladeGrade1Clara-nfase3">
    <w:name w:val="Grid Table 1 Light Accent 3"/>
    <w:basedOn w:val="Tabelanormal"/>
    <w:uiPriority w:val="46"/>
    <w:rsid w:val="00C94010"/>
    <w:rPr>
      <w:rFonts w:asciiTheme="minorHAnsi" w:eastAsiaTheme="minorHAnsi" w:hAnsiTheme="minorHAnsi" w:cstheme="minorBidi"/>
      <w:lang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paragraph" w:customStyle="1" w:styleId="msonormal0">
    <w:name w:val="msonormal"/>
    <w:basedOn w:val="Normal"/>
    <w:rsid w:val="00C94010"/>
    <w:pPr>
      <w:spacing w:before="100" w:beforeAutospacing="1" w:after="100" w:afterAutospacing="1"/>
    </w:pPr>
  </w:style>
  <w:style w:type="paragraph" w:customStyle="1" w:styleId="font5">
    <w:name w:val="font5"/>
    <w:basedOn w:val="Normal"/>
    <w:rsid w:val="00C94010"/>
    <w:pPr>
      <w:spacing w:before="100" w:beforeAutospacing="1" w:after="100" w:afterAutospacing="1"/>
    </w:pPr>
    <w:rPr>
      <w:rFonts w:ascii="Arial" w:hAnsi="Arial" w:cs="Arial"/>
      <w:color w:val="000000"/>
      <w:sz w:val="22"/>
      <w:szCs w:val="22"/>
    </w:rPr>
  </w:style>
  <w:style w:type="paragraph" w:customStyle="1" w:styleId="font6">
    <w:name w:val="font6"/>
    <w:basedOn w:val="Normal"/>
    <w:rsid w:val="00C94010"/>
    <w:pPr>
      <w:spacing w:before="100" w:beforeAutospacing="1" w:after="100" w:afterAutospacing="1"/>
    </w:pPr>
    <w:rPr>
      <w:rFonts w:ascii="Arial" w:hAnsi="Arial" w:cs="Arial"/>
      <w:i/>
      <w:iCs/>
      <w:color w:val="000000"/>
      <w:sz w:val="22"/>
      <w:szCs w:val="22"/>
    </w:rPr>
  </w:style>
  <w:style w:type="paragraph" w:customStyle="1" w:styleId="font7">
    <w:name w:val="font7"/>
    <w:basedOn w:val="Normal"/>
    <w:rsid w:val="00C94010"/>
    <w:pPr>
      <w:spacing w:before="100" w:beforeAutospacing="1" w:after="100" w:afterAutospacing="1"/>
    </w:pPr>
    <w:rPr>
      <w:rFonts w:ascii="Arial" w:hAnsi="Arial" w:cs="Arial"/>
      <w:color w:val="000000"/>
      <w:sz w:val="22"/>
      <w:szCs w:val="22"/>
    </w:rPr>
  </w:style>
  <w:style w:type="paragraph" w:customStyle="1" w:styleId="font8">
    <w:name w:val="font8"/>
    <w:basedOn w:val="Normal"/>
    <w:rsid w:val="00C94010"/>
    <w:pPr>
      <w:spacing w:before="100" w:beforeAutospacing="1" w:after="100" w:afterAutospacing="1"/>
    </w:pPr>
    <w:rPr>
      <w:color w:val="000000"/>
      <w:sz w:val="14"/>
      <w:szCs w:val="14"/>
    </w:rPr>
  </w:style>
  <w:style w:type="paragraph" w:customStyle="1" w:styleId="font9">
    <w:name w:val="font9"/>
    <w:basedOn w:val="Normal"/>
    <w:rsid w:val="00C94010"/>
    <w:pPr>
      <w:spacing w:before="100" w:beforeAutospacing="1" w:after="100" w:afterAutospacing="1"/>
    </w:pPr>
    <w:rPr>
      <w:color w:val="000000"/>
      <w:sz w:val="14"/>
      <w:szCs w:val="14"/>
    </w:rPr>
  </w:style>
  <w:style w:type="paragraph" w:customStyle="1" w:styleId="font10">
    <w:name w:val="font10"/>
    <w:basedOn w:val="Normal"/>
    <w:rsid w:val="00C94010"/>
    <w:pPr>
      <w:spacing w:before="100" w:beforeAutospacing="1" w:after="100" w:afterAutospacing="1"/>
    </w:pPr>
    <w:rPr>
      <w:color w:val="000000"/>
      <w:sz w:val="20"/>
      <w:szCs w:val="20"/>
    </w:rPr>
  </w:style>
  <w:style w:type="paragraph" w:customStyle="1" w:styleId="font11">
    <w:name w:val="font11"/>
    <w:basedOn w:val="Normal"/>
    <w:rsid w:val="00C94010"/>
    <w:pPr>
      <w:spacing w:before="100" w:beforeAutospacing="1" w:after="100" w:afterAutospacing="1"/>
    </w:pPr>
    <w:rPr>
      <w:rFonts w:ascii="Arial" w:hAnsi="Arial" w:cs="Arial"/>
      <w:color w:val="000000"/>
      <w:sz w:val="20"/>
      <w:szCs w:val="20"/>
    </w:rPr>
  </w:style>
  <w:style w:type="paragraph" w:customStyle="1" w:styleId="xl66">
    <w:name w:val="xl66"/>
    <w:basedOn w:val="Normal"/>
    <w:rsid w:val="00C94010"/>
    <w:pPr>
      <w:spacing w:before="100" w:beforeAutospacing="1" w:after="100" w:afterAutospacing="1"/>
    </w:pPr>
    <w:rPr>
      <w:rFonts w:ascii="Arial" w:hAnsi="Arial" w:cs="Arial"/>
    </w:rPr>
  </w:style>
  <w:style w:type="paragraph" w:customStyle="1" w:styleId="xl67">
    <w:name w:val="xl67"/>
    <w:basedOn w:val="Normal"/>
    <w:rsid w:val="00C94010"/>
    <w:pPr>
      <w:spacing w:before="100" w:beforeAutospacing="1" w:after="100" w:afterAutospacing="1"/>
      <w:textAlignment w:val="center"/>
    </w:pPr>
    <w:rPr>
      <w:rFonts w:ascii="Arial" w:hAnsi="Arial" w:cs="Arial"/>
      <w:color w:val="404040"/>
    </w:rPr>
  </w:style>
  <w:style w:type="paragraph" w:customStyle="1" w:styleId="xl68">
    <w:name w:val="xl68"/>
    <w:basedOn w:val="Normal"/>
    <w:rsid w:val="00C94010"/>
    <w:pPr>
      <w:spacing w:before="100" w:beforeAutospacing="1" w:after="100" w:afterAutospacing="1"/>
      <w:jc w:val="both"/>
      <w:textAlignment w:val="center"/>
    </w:pPr>
    <w:rPr>
      <w:rFonts w:ascii="Arial" w:hAnsi="Arial" w:cs="Arial"/>
    </w:rPr>
  </w:style>
  <w:style w:type="paragraph" w:customStyle="1" w:styleId="xl69">
    <w:name w:val="xl69"/>
    <w:basedOn w:val="Normal"/>
    <w:rsid w:val="00C94010"/>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70">
    <w:name w:val="xl70"/>
    <w:basedOn w:val="Normal"/>
    <w:rsid w:val="00C94010"/>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b/>
      <w:bCs/>
      <w:color w:val="000000"/>
    </w:rPr>
  </w:style>
  <w:style w:type="paragraph" w:customStyle="1" w:styleId="xl71">
    <w:name w:val="xl71"/>
    <w:basedOn w:val="Normal"/>
    <w:rsid w:val="00C940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72">
    <w:name w:val="xl72"/>
    <w:basedOn w:val="Normal"/>
    <w:rsid w:val="00C94010"/>
    <w:pPr>
      <w:pBdr>
        <w:bottom w:val="single" w:sz="8" w:space="0" w:color="auto"/>
        <w:right w:val="single" w:sz="8" w:space="0" w:color="auto"/>
      </w:pBdr>
      <w:spacing w:before="100" w:beforeAutospacing="1" w:after="100" w:afterAutospacing="1"/>
      <w:jc w:val="both"/>
      <w:textAlignment w:val="center"/>
    </w:pPr>
    <w:rPr>
      <w:rFonts w:ascii="Arial" w:hAnsi="Arial" w:cs="Arial"/>
    </w:rPr>
  </w:style>
  <w:style w:type="paragraph" w:customStyle="1" w:styleId="xl73">
    <w:name w:val="xl73"/>
    <w:basedOn w:val="Normal"/>
    <w:rsid w:val="00C94010"/>
    <w:pPr>
      <w:pBdr>
        <w:bottom w:val="single" w:sz="8" w:space="0" w:color="auto"/>
        <w:right w:val="single" w:sz="8" w:space="0" w:color="auto"/>
      </w:pBdr>
      <w:spacing w:before="100" w:beforeAutospacing="1" w:after="100" w:afterAutospacing="1"/>
      <w:jc w:val="both"/>
      <w:textAlignment w:val="center"/>
    </w:pPr>
    <w:rPr>
      <w:rFonts w:ascii="Arial" w:hAnsi="Arial" w:cs="Arial"/>
      <w:color w:val="000000"/>
    </w:rPr>
  </w:style>
  <w:style w:type="paragraph" w:customStyle="1" w:styleId="xl74">
    <w:name w:val="xl74"/>
    <w:basedOn w:val="Normal"/>
    <w:rsid w:val="00C9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404040"/>
    </w:rPr>
  </w:style>
  <w:style w:type="paragraph" w:customStyle="1" w:styleId="xl75">
    <w:name w:val="xl75"/>
    <w:basedOn w:val="Normal"/>
    <w:rsid w:val="00C94010"/>
    <w:pPr>
      <w:spacing w:before="100" w:beforeAutospacing="1" w:after="100" w:afterAutospacing="1"/>
      <w:textAlignment w:val="center"/>
    </w:pPr>
    <w:rPr>
      <w:color w:val="404040"/>
    </w:rPr>
  </w:style>
  <w:style w:type="paragraph" w:customStyle="1" w:styleId="xl76">
    <w:name w:val="xl76"/>
    <w:basedOn w:val="Normal"/>
    <w:rsid w:val="00C94010"/>
    <w:pPr>
      <w:pBdr>
        <w:left w:val="single" w:sz="4" w:space="0" w:color="auto"/>
        <w:bottom w:val="single" w:sz="4" w:space="0" w:color="auto"/>
        <w:right w:val="single" w:sz="4" w:space="0" w:color="auto"/>
      </w:pBdr>
      <w:spacing w:before="100" w:beforeAutospacing="1" w:after="100" w:afterAutospacing="1"/>
      <w:textAlignment w:val="center"/>
    </w:pPr>
    <w:rPr>
      <w:b/>
      <w:bCs/>
      <w:color w:val="404040"/>
    </w:rPr>
  </w:style>
  <w:style w:type="paragraph" w:customStyle="1" w:styleId="xl77">
    <w:name w:val="xl77"/>
    <w:basedOn w:val="Normal"/>
    <w:rsid w:val="00C94010"/>
    <w:pPr>
      <w:pBdr>
        <w:left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78">
    <w:name w:val="xl78"/>
    <w:basedOn w:val="Normal"/>
    <w:rsid w:val="00C94010"/>
    <w:pPr>
      <w:pBdr>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b/>
      <w:bCs/>
      <w:color w:val="000000"/>
    </w:rPr>
  </w:style>
  <w:style w:type="paragraph" w:customStyle="1" w:styleId="xl79">
    <w:name w:val="xl79"/>
    <w:basedOn w:val="Normal"/>
    <w:rsid w:val="00C9401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80">
    <w:name w:val="xl80"/>
    <w:basedOn w:val="Normal"/>
    <w:rsid w:val="00C94010"/>
    <w:pPr>
      <w:pBdr>
        <w:top w:val="single" w:sz="8" w:space="0" w:color="auto"/>
        <w:bottom w:val="single" w:sz="8" w:space="0" w:color="auto"/>
        <w:right w:val="single" w:sz="8" w:space="0" w:color="auto"/>
      </w:pBdr>
      <w:spacing w:before="100" w:beforeAutospacing="1" w:after="100" w:afterAutospacing="1"/>
      <w:jc w:val="both"/>
      <w:textAlignment w:val="center"/>
    </w:pPr>
    <w:rPr>
      <w:rFonts w:ascii="Arial" w:hAnsi="Arial" w:cs="Arial"/>
      <w:color w:val="000000"/>
    </w:rPr>
  </w:style>
  <w:style w:type="paragraph" w:customStyle="1" w:styleId="xl81">
    <w:name w:val="xl81"/>
    <w:basedOn w:val="Normal"/>
    <w:rsid w:val="00C940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hAnsi="Arial" w:cs="Arial"/>
      <w:color w:val="404040"/>
      <w:sz w:val="20"/>
      <w:szCs w:val="20"/>
    </w:rPr>
  </w:style>
  <w:style w:type="paragraph" w:customStyle="1" w:styleId="xl82">
    <w:name w:val="xl82"/>
    <w:basedOn w:val="Normal"/>
    <w:rsid w:val="00C94010"/>
    <w:pPr>
      <w:pBdr>
        <w:top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Arial" w:hAnsi="Arial" w:cs="Arial"/>
      <w:color w:val="404040"/>
      <w:sz w:val="20"/>
      <w:szCs w:val="20"/>
    </w:rPr>
  </w:style>
  <w:style w:type="paragraph" w:customStyle="1" w:styleId="xl83">
    <w:name w:val="xl83"/>
    <w:basedOn w:val="Normal"/>
    <w:rsid w:val="00C94010"/>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color w:val="404040"/>
      <w:sz w:val="20"/>
      <w:szCs w:val="20"/>
    </w:rPr>
  </w:style>
  <w:style w:type="paragraph" w:customStyle="1" w:styleId="xl84">
    <w:name w:val="xl84"/>
    <w:basedOn w:val="Normal"/>
    <w:rsid w:val="00C94010"/>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404040"/>
      <w:sz w:val="20"/>
      <w:szCs w:val="20"/>
    </w:rPr>
  </w:style>
  <w:style w:type="paragraph" w:customStyle="1" w:styleId="xl85">
    <w:name w:val="xl85"/>
    <w:basedOn w:val="Normal"/>
    <w:rsid w:val="00C94010"/>
    <w:pPr>
      <w:spacing w:before="100" w:beforeAutospacing="1" w:after="100" w:afterAutospacing="1"/>
      <w:textAlignment w:val="center"/>
    </w:pPr>
    <w:rPr>
      <w:rFonts w:ascii="Arial" w:hAnsi="Arial" w:cs="Arial"/>
      <w:color w:val="404040"/>
    </w:rPr>
  </w:style>
  <w:style w:type="paragraph" w:customStyle="1" w:styleId="xl86">
    <w:name w:val="xl86"/>
    <w:basedOn w:val="Normal"/>
    <w:rsid w:val="00C94010"/>
    <w:pPr>
      <w:pBdr>
        <w:top w:val="single" w:sz="8" w:space="0" w:color="auto"/>
        <w:left w:val="single" w:sz="4" w:space="0" w:color="auto"/>
        <w:right w:val="single" w:sz="8" w:space="0" w:color="auto"/>
      </w:pBdr>
      <w:shd w:val="clear" w:color="000000" w:fill="D0CECE"/>
      <w:spacing w:before="100" w:beforeAutospacing="1" w:after="100" w:afterAutospacing="1"/>
      <w:jc w:val="center"/>
      <w:textAlignment w:val="center"/>
    </w:pPr>
    <w:rPr>
      <w:rFonts w:ascii="Arial" w:hAnsi="Arial" w:cs="Arial"/>
      <w:b/>
      <w:bCs/>
      <w:color w:val="404040"/>
      <w:sz w:val="20"/>
      <w:szCs w:val="20"/>
    </w:rPr>
  </w:style>
  <w:style w:type="paragraph" w:customStyle="1" w:styleId="xl87">
    <w:name w:val="xl87"/>
    <w:basedOn w:val="Normal"/>
    <w:rsid w:val="00C940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hAnsi="Arial" w:cs="Arial"/>
      <w:color w:val="FF0000"/>
      <w:sz w:val="20"/>
      <w:szCs w:val="20"/>
    </w:rPr>
  </w:style>
  <w:style w:type="paragraph" w:customStyle="1" w:styleId="xl88">
    <w:name w:val="xl88"/>
    <w:basedOn w:val="Normal"/>
    <w:rsid w:val="00C94010"/>
    <w:pPr>
      <w:pBdr>
        <w:top w:val="single" w:sz="4" w:space="0" w:color="auto"/>
        <w:left w:val="single" w:sz="4" w:space="0" w:color="auto"/>
        <w:bottom w:val="single" w:sz="4" w:space="0" w:color="auto"/>
        <w:right w:val="single" w:sz="8" w:space="0" w:color="auto"/>
      </w:pBdr>
      <w:shd w:val="clear" w:color="000000" w:fill="D0CECE"/>
      <w:spacing w:before="100" w:beforeAutospacing="1" w:after="100" w:afterAutospacing="1"/>
      <w:textAlignment w:val="center"/>
    </w:pPr>
    <w:rPr>
      <w:rFonts w:ascii="Arial" w:hAnsi="Arial" w:cs="Arial"/>
      <w:color w:val="404040"/>
      <w:sz w:val="20"/>
      <w:szCs w:val="20"/>
    </w:rPr>
  </w:style>
  <w:style w:type="paragraph" w:customStyle="1" w:styleId="xl89">
    <w:name w:val="xl89"/>
    <w:basedOn w:val="Normal"/>
    <w:rsid w:val="00C940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hAnsi="Arial" w:cs="Arial"/>
      <w:color w:val="404040"/>
      <w:sz w:val="20"/>
      <w:szCs w:val="20"/>
    </w:rPr>
  </w:style>
  <w:style w:type="paragraph" w:customStyle="1" w:styleId="xl90">
    <w:name w:val="xl90"/>
    <w:basedOn w:val="Normal"/>
    <w:rsid w:val="00C9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91">
    <w:name w:val="xl91"/>
    <w:basedOn w:val="Normal"/>
    <w:rsid w:val="00C9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92">
    <w:name w:val="xl92"/>
    <w:basedOn w:val="Normal"/>
    <w:rsid w:val="00C9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404040"/>
    </w:rPr>
  </w:style>
  <w:style w:type="paragraph" w:customStyle="1" w:styleId="xl93">
    <w:name w:val="xl93"/>
    <w:basedOn w:val="Normal"/>
    <w:rsid w:val="00C9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4">
    <w:name w:val="xl94"/>
    <w:basedOn w:val="Normal"/>
    <w:rsid w:val="00C94010"/>
    <w:pPr>
      <w:pBdr>
        <w:top w:val="single" w:sz="8" w:space="0" w:color="auto"/>
        <w:left w:val="single" w:sz="8" w:space="0" w:color="auto"/>
      </w:pBdr>
      <w:shd w:val="clear" w:color="000000" w:fill="D0CECE"/>
      <w:spacing w:before="100" w:beforeAutospacing="1" w:after="100" w:afterAutospacing="1"/>
      <w:jc w:val="center"/>
      <w:textAlignment w:val="center"/>
    </w:pPr>
    <w:rPr>
      <w:rFonts w:ascii="Arial" w:hAnsi="Arial" w:cs="Arial"/>
      <w:b/>
      <w:bCs/>
      <w:color w:val="404040"/>
    </w:rPr>
  </w:style>
  <w:style w:type="paragraph" w:customStyle="1" w:styleId="xl95">
    <w:name w:val="xl95"/>
    <w:basedOn w:val="Normal"/>
    <w:rsid w:val="00C94010"/>
    <w:pPr>
      <w:pBdr>
        <w:top w:val="single" w:sz="8" w:space="0" w:color="auto"/>
      </w:pBdr>
      <w:shd w:val="clear" w:color="000000" w:fill="D0CECE"/>
      <w:spacing w:before="100" w:beforeAutospacing="1" w:after="100" w:afterAutospacing="1"/>
      <w:jc w:val="center"/>
      <w:textAlignment w:val="center"/>
    </w:pPr>
    <w:rPr>
      <w:rFonts w:ascii="Arial" w:hAnsi="Arial" w:cs="Arial"/>
      <w:b/>
      <w:bCs/>
      <w:color w:val="404040"/>
    </w:rPr>
  </w:style>
  <w:style w:type="paragraph" w:customStyle="1" w:styleId="xl96">
    <w:name w:val="xl96"/>
    <w:basedOn w:val="Normal"/>
    <w:rsid w:val="00C94010"/>
    <w:pPr>
      <w:pBdr>
        <w:top w:val="single" w:sz="8" w:space="0" w:color="auto"/>
        <w:right w:val="single" w:sz="8" w:space="0" w:color="auto"/>
      </w:pBdr>
      <w:shd w:val="clear" w:color="000000" w:fill="D0CECE"/>
      <w:spacing w:before="100" w:beforeAutospacing="1" w:after="100" w:afterAutospacing="1"/>
      <w:jc w:val="center"/>
      <w:textAlignment w:val="center"/>
    </w:pPr>
    <w:rPr>
      <w:rFonts w:ascii="Arial" w:hAnsi="Arial" w:cs="Arial"/>
      <w:b/>
      <w:bCs/>
      <w:color w:val="404040"/>
    </w:rPr>
  </w:style>
  <w:style w:type="paragraph" w:customStyle="1" w:styleId="xl97">
    <w:name w:val="xl97"/>
    <w:basedOn w:val="Normal"/>
    <w:rsid w:val="00C9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404040"/>
    </w:rPr>
  </w:style>
  <w:style w:type="paragraph" w:customStyle="1" w:styleId="xl98">
    <w:name w:val="xl98"/>
    <w:basedOn w:val="Normal"/>
    <w:rsid w:val="00C9401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color w:val="404040"/>
    </w:rPr>
  </w:style>
  <w:style w:type="paragraph" w:customStyle="1" w:styleId="xl99">
    <w:name w:val="xl99"/>
    <w:basedOn w:val="Normal"/>
    <w:rsid w:val="00C9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0">
    <w:name w:val="xl100"/>
    <w:basedOn w:val="Normal"/>
    <w:rsid w:val="00C9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1">
    <w:name w:val="xl101"/>
    <w:basedOn w:val="Normal"/>
    <w:rsid w:val="00C9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404040"/>
    </w:rPr>
  </w:style>
  <w:style w:type="paragraph" w:customStyle="1" w:styleId="xl102">
    <w:name w:val="xl102"/>
    <w:basedOn w:val="Normal"/>
    <w:rsid w:val="00C9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3">
    <w:name w:val="xl103"/>
    <w:basedOn w:val="Normal"/>
    <w:rsid w:val="00C9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4">
    <w:name w:val="xl104"/>
    <w:basedOn w:val="Normal"/>
    <w:rsid w:val="00C94010"/>
    <w:pPr>
      <w:pBdr>
        <w:top w:val="single" w:sz="8" w:space="0" w:color="auto"/>
        <w:left w:val="single" w:sz="4" w:space="0" w:color="auto"/>
      </w:pBdr>
      <w:spacing w:before="100" w:beforeAutospacing="1" w:after="100" w:afterAutospacing="1"/>
      <w:textAlignment w:val="center"/>
    </w:pPr>
    <w:rPr>
      <w:rFonts w:ascii="Arial" w:hAnsi="Arial" w:cs="Arial"/>
    </w:rPr>
  </w:style>
  <w:style w:type="paragraph" w:customStyle="1" w:styleId="xl105">
    <w:name w:val="xl105"/>
    <w:basedOn w:val="Normal"/>
    <w:rsid w:val="00C94010"/>
    <w:pPr>
      <w:pBdr>
        <w:top w:val="single" w:sz="8" w:space="0" w:color="auto"/>
        <w:right w:val="single" w:sz="8" w:space="0" w:color="auto"/>
      </w:pBdr>
      <w:spacing w:before="100" w:beforeAutospacing="1" w:after="100" w:afterAutospacing="1"/>
      <w:textAlignment w:val="center"/>
    </w:pPr>
    <w:rPr>
      <w:rFonts w:ascii="Arial" w:hAnsi="Arial" w:cs="Arial"/>
    </w:rPr>
  </w:style>
  <w:style w:type="paragraph" w:customStyle="1" w:styleId="xl106">
    <w:name w:val="xl106"/>
    <w:basedOn w:val="Normal"/>
    <w:rsid w:val="00C94010"/>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107">
    <w:name w:val="xl107"/>
    <w:basedOn w:val="Normal"/>
    <w:rsid w:val="00C94010"/>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8">
    <w:name w:val="xl108"/>
    <w:basedOn w:val="Normal"/>
    <w:rsid w:val="00C9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109">
    <w:name w:val="xl109"/>
    <w:basedOn w:val="Normal"/>
    <w:rsid w:val="00C94010"/>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rPr>
  </w:style>
  <w:style w:type="paragraph" w:customStyle="1" w:styleId="xl110">
    <w:name w:val="xl110"/>
    <w:basedOn w:val="Normal"/>
    <w:rsid w:val="00C9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rPr>
  </w:style>
  <w:style w:type="paragraph" w:customStyle="1" w:styleId="xl111">
    <w:name w:val="xl111"/>
    <w:basedOn w:val="Normal"/>
    <w:rsid w:val="00C9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112">
    <w:name w:val="xl112"/>
    <w:basedOn w:val="Normal"/>
    <w:rsid w:val="00C94010"/>
    <w:pPr>
      <w:pBdr>
        <w:top w:val="single" w:sz="4" w:space="0" w:color="auto"/>
        <w:left w:val="single" w:sz="4" w:space="0" w:color="auto"/>
        <w:right w:val="single" w:sz="8" w:space="0" w:color="auto"/>
      </w:pBdr>
      <w:shd w:val="clear" w:color="000000" w:fill="FFFFFF"/>
      <w:spacing w:before="100" w:beforeAutospacing="1" w:after="100" w:afterAutospacing="1"/>
      <w:textAlignment w:val="center"/>
    </w:pPr>
    <w:rPr>
      <w:rFonts w:ascii="Arial" w:hAnsi="Arial" w:cs="Arial"/>
      <w:color w:val="404040"/>
      <w:sz w:val="20"/>
      <w:szCs w:val="20"/>
    </w:rPr>
  </w:style>
  <w:style w:type="paragraph" w:customStyle="1" w:styleId="xl113">
    <w:name w:val="xl113"/>
    <w:basedOn w:val="Normal"/>
    <w:rsid w:val="00C94010"/>
    <w:pPr>
      <w:pBdr>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hAnsi="Arial" w:cs="Arial"/>
      <w:color w:val="404040"/>
      <w:sz w:val="20"/>
      <w:szCs w:val="20"/>
    </w:rPr>
  </w:style>
  <w:style w:type="paragraph" w:customStyle="1" w:styleId="xl114">
    <w:name w:val="xl114"/>
    <w:basedOn w:val="Normal"/>
    <w:rsid w:val="00C9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404040"/>
    </w:rPr>
  </w:style>
  <w:style w:type="table" w:styleId="TabeladeGrade5Escura-nfase3">
    <w:name w:val="Grid Table 5 Dark Accent 3"/>
    <w:basedOn w:val="Tabelanormal"/>
    <w:uiPriority w:val="50"/>
    <w:rsid w:val="00C94010"/>
    <w:rPr>
      <w:rFonts w:asciiTheme="minorHAnsi" w:eastAsiaTheme="minorHAnsi" w:hAnsiTheme="minorHAnsi" w:cstheme="minorBidi"/>
      <w:lang w:eastAsia="en-US"/>
    </w:rPr>
    <w:tblPr>
      <w:tblStyleRowBandSize w:val="1"/>
      <w:tblStyleColBandSize w:val="1"/>
    </w:tblPr>
    <w:tcPr>
      <w:tcBorders>
        <w:top w:val="single" w:sz="4" w:space="0" w:color="FFFFFF" w:themeColor="background1"/>
        <w:bottom w:val="single" w:sz="4" w:space="0" w:color="FFFFFF" w:themeColor="background1"/>
        <w:right w:val="single" w:sz="4" w:space="0" w:color="FFFFFF" w:themeColor="background1"/>
      </w:tcBorders>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StylePr>
  </w:style>
  <w:style w:type="character" w:customStyle="1" w:styleId="HiperlinkVisitado1">
    <w:name w:val="HiperlinkVisitado1"/>
    <w:basedOn w:val="Fontepargpadro"/>
    <w:unhideWhenUsed/>
    <w:rsid w:val="0072370B"/>
    <w:rPr>
      <w:color w:val="800080"/>
      <w:u w:val="single"/>
    </w:rPr>
  </w:style>
  <w:style w:type="paragraph" w:customStyle="1" w:styleId="SemEspaamento1">
    <w:name w:val="Sem Espaçamento1"/>
    <w:next w:val="SemEspaamento"/>
    <w:uiPriority w:val="1"/>
    <w:qFormat/>
    <w:rsid w:val="0072370B"/>
    <w:rPr>
      <w:rFonts w:asciiTheme="minorHAnsi" w:hAnsiTheme="minorHAnsi" w:cstheme="minorBidi"/>
    </w:rPr>
  </w:style>
  <w:style w:type="paragraph" w:styleId="CabealhodoSumrio">
    <w:name w:val="TOC Heading"/>
    <w:basedOn w:val="Ttulo1"/>
    <w:next w:val="Normal"/>
    <w:uiPriority w:val="39"/>
    <w:unhideWhenUsed/>
    <w:qFormat/>
    <w:rsid w:val="0072370B"/>
    <w:pPr>
      <w:keepLines/>
      <w:spacing w:before="240" w:line="259" w:lineRule="auto"/>
      <w:outlineLvl w:val="9"/>
    </w:pPr>
    <w:rPr>
      <w:rFonts w:asciiTheme="majorHAnsi" w:eastAsiaTheme="majorEastAsia" w:hAnsiTheme="majorHAnsi" w:cstheme="majorBidi"/>
      <w:b w:val="0"/>
      <w:bCs w:val="0"/>
      <w:color w:val="365F91" w:themeColor="accent1" w:themeShade="BF"/>
      <w:kern w:val="0"/>
    </w:rPr>
  </w:style>
  <w:style w:type="paragraph" w:styleId="Sumrio4">
    <w:name w:val="toc 4"/>
    <w:basedOn w:val="Normal"/>
    <w:next w:val="Normal"/>
    <w:autoRedefine/>
    <w:uiPriority w:val="39"/>
    <w:unhideWhenUsed/>
    <w:locked/>
    <w:rsid w:val="0072370B"/>
    <w:pPr>
      <w:ind w:left="720"/>
    </w:pPr>
    <w:rPr>
      <w:rFonts w:asciiTheme="minorHAnsi" w:hAnsiTheme="minorHAnsi" w:cstheme="minorHAnsi"/>
      <w:sz w:val="18"/>
      <w:szCs w:val="18"/>
    </w:rPr>
  </w:style>
  <w:style w:type="paragraph" w:styleId="Sumrio5">
    <w:name w:val="toc 5"/>
    <w:basedOn w:val="Normal"/>
    <w:next w:val="Normal"/>
    <w:autoRedefine/>
    <w:uiPriority w:val="39"/>
    <w:unhideWhenUsed/>
    <w:locked/>
    <w:rsid w:val="0072370B"/>
    <w:pPr>
      <w:ind w:left="960"/>
    </w:pPr>
    <w:rPr>
      <w:rFonts w:asciiTheme="minorHAnsi" w:hAnsiTheme="minorHAnsi" w:cstheme="minorHAnsi"/>
      <w:sz w:val="18"/>
      <w:szCs w:val="18"/>
    </w:rPr>
  </w:style>
  <w:style w:type="paragraph" w:styleId="Sumrio6">
    <w:name w:val="toc 6"/>
    <w:basedOn w:val="Normal"/>
    <w:next w:val="Normal"/>
    <w:autoRedefine/>
    <w:uiPriority w:val="39"/>
    <w:unhideWhenUsed/>
    <w:locked/>
    <w:rsid w:val="0072370B"/>
    <w:pPr>
      <w:ind w:left="1200"/>
    </w:pPr>
    <w:rPr>
      <w:rFonts w:asciiTheme="minorHAnsi" w:hAnsiTheme="minorHAnsi" w:cstheme="minorHAnsi"/>
      <w:sz w:val="18"/>
      <w:szCs w:val="18"/>
    </w:rPr>
  </w:style>
  <w:style w:type="paragraph" w:styleId="Sumrio7">
    <w:name w:val="toc 7"/>
    <w:basedOn w:val="Normal"/>
    <w:next w:val="Normal"/>
    <w:autoRedefine/>
    <w:uiPriority w:val="39"/>
    <w:unhideWhenUsed/>
    <w:locked/>
    <w:rsid w:val="0072370B"/>
    <w:pPr>
      <w:ind w:left="1440"/>
    </w:pPr>
    <w:rPr>
      <w:rFonts w:asciiTheme="minorHAnsi" w:hAnsiTheme="minorHAnsi" w:cstheme="minorHAnsi"/>
      <w:sz w:val="18"/>
      <w:szCs w:val="18"/>
    </w:rPr>
  </w:style>
  <w:style w:type="paragraph" w:styleId="Sumrio8">
    <w:name w:val="toc 8"/>
    <w:basedOn w:val="Normal"/>
    <w:next w:val="Normal"/>
    <w:autoRedefine/>
    <w:uiPriority w:val="39"/>
    <w:unhideWhenUsed/>
    <w:locked/>
    <w:rsid w:val="0072370B"/>
    <w:pPr>
      <w:ind w:left="1680"/>
    </w:pPr>
    <w:rPr>
      <w:rFonts w:asciiTheme="minorHAnsi" w:hAnsiTheme="minorHAnsi" w:cstheme="minorHAnsi"/>
      <w:sz w:val="18"/>
      <w:szCs w:val="18"/>
    </w:rPr>
  </w:style>
  <w:style w:type="paragraph" w:styleId="Sumrio9">
    <w:name w:val="toc 9"/>
    <w:basedOn w:val="Normal"/>
    <w:next w:val="Normal"/>
    <w:autoRedefine/>
    <w:uiPriority w:val="39"/>
    <w:unhideWhenUsed/>
    <w:locked/>
    <w:rsid w:val="0072370B"/>
    <w:pPr>
      <w:ind w:left="1920"/>
    </w:pPr>
    <w:rPr>
      <w:rFonts w:asciiTheme="minorHAnsi" w:hAnsiTheme="minorHAnsi" w:cstheme="minorHAnsi"/>
      <w:sz w:val="18"/>
      <w:szCs w:val="18"/>
    </w:rPr>
  </w:style>
  <w:style w:type="character" w:customStyle="1" w:styleId="ui-provider">
    <w:name w:val="ui-provider"/>
    <w:basedOn w:val="Fontepargpadro"/>
    <w:rsid w:val="0072370B"/>
  </w:style>
  <w:style w:type="paragraph" w:styleId="Remissivo1">
    <w:name w:val="index 1"/>
    <w:basedOn w:val="Normal"/>
    <w:next w:val="Normal"/>
    <w:autoRedefine/>
    <w:uiPriority w:val="99"/>
    <w:unhideWhenUsed/>
    <w:rsid w:val="0072370B"/>
    <w:pPr>
      <w:suppressAutoHyphens/>
      <w:ind w:left="240" w:hanging="240"/>
    </w:pPr>
    <w:rPr>
      <w:rFonts w:asciiTheme="minorHAnsi" w:hAnsiTheme="minorHAnsi" w:cstheme="minorHAnsi"/>
      <w:sz w:val="20"/>
      <w:szCs w:val="20"/>
      <w:lang w:eastAsia="zh-CN"/>
    </w:rPr>
  </w:style>
  <w:style w:type="paragraph" w:styleId="Remissivo2">
    <w:name w:val="index 2"/>
    <w:basedOn w:val="Normal"/>
    <w:next w:val="Normal"/>
    <w:autoRedefine/>
    <w:uiPriority w:val="99"/>
    <w:unhideWhenUsed/>
    <w:rsid w:val="0072370B"/>
    <w:pPr>
      <w:suppressAutoHyphens/>
      <w:ind w:left="480" w:hanging="240"/>
    </w:pPr>
    <w:rPr>
      <w:rFonts w:asciiTheme="minorHAnsi" w:hAnsiTheme="minorHAnsi" w:cstheme="minorHAnsi"/>
      <w:sz w:val="20"/>
      <w:szCs w:val="20"/>
      <w:lang w:eastAsia="zh-CN"/>
    </w:rPr>
  </w:style>
  <w:style w:type="paragraph" w:styleId="Remissivo3">
    <w:name w:val="index 3"/>
    <w:basedOn w:val="Normal"/>
    <w:next w:val="Normal"/>
    <w:autoRedefine/>
    <w:uiPriority w:val="99"/>
    <w:unhideWhenUsed/>
    <w:rsid w:val="0072370B"/>
    <w:pPr>
      <w:suppressAutoHyphens/>
      <w:ind w:left="720" w:hanging="240"/>
    </w:pPr>
    <w:rPr>
      <w:rFonts w:asciiTheme="minorHAnsi" w:hAnsiTheme="minorHAnsi" w:cstheme="minorHAnsi"/>
      <w:sz w:val="20"/>
      <w:szCs w:val="20"/>
      <w:lang w:eastAsia="zh-CN"/>
    </w:rPr>
  </w:style>
  <w:style w:type="paragraph" w:styleId="Remissivo4">
    <w:name w:val="index 4"/>
    <w:basedOn w:val="Normal"/>
    <w:next w:val="Normal"/>
    <w:autoRedefine/>
    <w:uiPriority w:val="99"/>
    <w:unhideWhenUsed/>
    <w:rsid w:val="0072370B"/>
    <w:pPr>
      <w:suppressAutoHyphens/>
      <w:ind w:left="960" w:hanging="240"/>
    </w:pPr>
    <w:rPr>
      <w:rFonts w:asciiTheme="minorHAnsi" w:hAnsiTheme="minorHAnsi" w:cstheme="minorHAnsi"/>
      <w:sz w:val="20"/>
      <w:szCs w:val="20"/>
      <w:lang w:eastAsia="zh-CN"/>
    </w:rPr>
  </w:style>
  <w:style w:type="paragraph" w:styleId="Remissivo5">
    <w:name w:val="index 5"/>
    <w:basedOn w:val="Normal"/>
    <w:next w:val="Normal"/>
    <w:autoRedefine/>
    <w:uiPriority w:val="99"/>
    <w:unhideWhenUsed/>
    <w:rsid w:val="0072370B"/>
    <w:pPr>
      <w:suppressAutoHyphens/>
      <w:ind w:left="1200" w:hanging="240"/>
    </w:pPr>
    <w:rPr>
      <w:rFonts w:asciiTheme="minorHAnsi" w:hAnsiTheme="minorHAnsi" w:cstheme="minorHAnsi"/>
      <w:sz w:val="20"/>
      <w:szCs w:val="20"/>
      <w:lang w:eastAsia="zh-CN"/>
    </w:rPr>
  </w:style>
  <w:style w:type="paragraph" w:styleId="Remissivo6">
    <w:name w:val="index 6"/>
    <w:basedOn w:val="Normal"/>
    <w:next w:val="Normal"/>
    <w:autoRedefine/>
    <w:uiPriority w:val="99"/>
    <w:unhideWhenUsed/>
    <w:rsid w:val="0072370B"/>
    <w:pPr>
      <w:suppressAutoHyphens/>
      <w:ind w:left="1440" w:hanging="240"/>
    </w:pPr>
    <w:rPr>
      <w:rFonts w:asciiTheme="minorHAnsi" w:hAnsiTheme="minorHAnsi" w:cstheme="minorHAnsi"/>
      <w:sz w:val="20"/>
      <w:szCs w:val="20"/>
      <w:lang w:eastAsia="zh-CN"/>
    </w:rPr>
  </w:style>
  <w:style w:type="paragraph" w:styleId="Remissivo7">
    <w:name w:val="index 7"/>
    <w:basedOn w:val="Normal"/>
    <w:next w:val="Normal"/>
    <w:autoRedefine/>
    <w:uiPriority w:val="99"/>
    <w:unhideWhenUsed/>
    <w:rsid w:val="0072370B"/>
    <w:pPr>
      <w:suppressAutoHyphens/>
      <w:ind w:left="1680" w:hanging="240"/>
    </w:pPr>
    <w:rPr>
      <w:rFonts w:asciiTheme="minorHAnsi" w:hAnsiTheme="minorHAnsi" w:cstheme="minorHAnsi"/>
      <w:sz w:val="20"/>
      <w:szCs w:val="20"/>
      <w:lang w:eastAsia="zh-CN"/>
    </w:rPr>
  </w:style>
  <w:style w:type="paragraph" w:styleId="Remissivo8">
    <w:name w:val="index 8"/>
    <w:basedOn w:val="Normal"/>
    <w:next w:val="Normal"/>
    <w:autoRedefine/>
    <w:uiPriority w:val="99"/>
    <w:unhideWhenUsed/>
    <w:rsid w:val="0072370B"/>
    <w:pPr>
      <w:suppressAutoHyphens/>
      <w:ind w:left="1920" w:hanging="240"/>
    </w:pPr>
    <w:rPr>
      <w:rFonts w:asciiTheme="minorHAnsi" w:hAnsiTheme="minorHAnsi" w:cstheme="minorHAnsi"/>
      <w:sz w:val="20"/>
      <w:szCs w:val="20"/>
      <w:lang w:eastAsia="zh-CN"/>
    </w:rPr>
  </w:style>
  <w:style w:type="paragraph" w:styleId="Remissivo9">
    <w:name w:val="index 9"/>
    <w:basedOn w:val="Normal"/>
    <w:next w:val="Normal"/>
    <w:autoRedefine/>
    <w:uiPriority w:val="99"/>
    <w:unhideWhenUsed/>
    <w:rsid w:val="0072370B"/>
    <w:pPr>
      <w:suppressAutoHyphens/>
      <w:ind w:left="2160" w:hanging="240"/>
    </w:pPr>
    <w:rPr>
      <w:rFonts w:asciiTheme="minorHAnsi" w:hAnsiTheme="minorHAnsi" w:cstheme="minorHAnsi"/>
      <w:sz w:val="20"/>
      <w:szCs w:val="20"/>
      <w:lang w:eastAsia="zh-CN"/>
    </w:rPr>
  </w:style>
  <w:style w:type="paragraph" w:styleId="Ttulodendiceremissivo">
    <w:name w:val="index heading"/>
    <w:basedOn w:val="Normal"/>
    <w:next w:val="Remissivo1"/>
    <w:uiPriority w:val="99"/>
    <w:unhideWhenUsed/>
    <w:rsid w:val="0072370B"/>
    <w:pPr>
      <w:suppressAutoHyphens/>
    </w:pPr>
    <w:rPr>
      <w:rFonts w:asciiTheme="minorHAnsi" w:hAnsiTheme="minorHAnsi" w:cstheme="minorHAnsi"/>
      <w:sz w:val="20"/>
      <w:szCs w:val="20"/>
      <w:lang w:eastAsia="zh-CN"/>
    </w:rPr>
  </w:style>
  <w:style w:type="character" w:styleId="TtulodoLivro">
    <w:name w:val="Book Title"/>
    <w:basedOn w:val="Fontepargpadro"/>
    <w:uiPriority w:val="33"/>
    <w:qFormat/>
    <w:rsid w:val="00371B5E"/>
    <w:rPr>
      <w:rFonts w:ascii="Arial" w:hAnsi="Arial"/>
      <w:b/>
      <w:bCs/>
      <w:i w:val="0"/>
      <w:iCs/>
      <w:spacing w:val="5"/>
      <w:sz w:val="24"/>
    </w:rPr>
  </w:style>
  <w:style w:type="paragraph" w:customStyle="1" w:styleId="ttulo10">
    <w:name w:val="ttulo1"/>
    <w:basedOn w:val="Normal"/>
    <w:uiPriority w:val="99"/>
    <w:rsid w:val="00371B5E"/>
    <w:pPr>
      <w:jc w:val="center"/>
    </w:pPr>
    <w:rPr>
      <w:b/>
      <w:bCs/>
    </w:rPr>
  </w:style>
  <w:style w:type="paragraph" w:customStyle="1" w:styleId="corpodetexto210">
    <w:name w:val="corpodetexto21"/>
    <w:basedOn w:val="Normal"/>
    <w:uiPriority w:val="99"/>
    <w:rsid w:val="00371B5E"/>
    <w:pPr>
      <w:spacing w:after="120" w:line="480" w:lineRule="auto"/>
    </w:pPr>
  </w:style>
  <w:style w:type="numbering" w:customStyle="1" w:styleId="Estilo2">
    <w:name w:val="Estilo2"/>
    <w:uiPriority w:val="99"/>
    <w:rsid w:val="003B14C6"/>
    <w:pPr>
      <w:numPr>
        <w:numId w:val="10"/>
      </w:numPr>
    </w:pPr>
  </w:style>
  <w:style w:type="paragraph" w:styleId="Citao">
    <w:name w:val="Quote"/>
    <w:basedOn w:val="Normal"/>
    <w:next w:val="Normal"/>
    <w:link w:val="CitaoChar"/>
    <w:uiPriority w:val="29"/>
    <w:qFormat/>
    <w:rsid w:val="003D439B"/>
    <w:pPr>
      <w:spacing w:before="160"/>
      <w:jc w:val="center"/>
    </w:pPr>
    <w:rPr>
      <w:i/>
      <w:iCs/>
      <w:color w:val="404040" w:themeColor="text1" w:themeTint="BF"/>
    </w:rPr>
  </w:style>
  <w:style w:type="character" w:customStyle="1" w:styleId="CitaoChar">
    <w:name w:val="Citação Char"/>
    <w:basedOn w:val="Fontepargpadro"/>
    <w:link w:val="Citao"/>
    <w:uiPriority w:val="29"/>
    <w:rsid w:val="003D439B"/>
    <w:rPr>
      <w:i/>
      <w:iCs/>
      <w:color w:val="404040" w:themeColor="text1" w:themeTint="BF"/>
      <w:sz w:val="24"/>
      <w:szCs w:val="24"/>
    </w:rPr>
  </w:style>
  <w:style w:type="character" w:styleId="nfaseIntensa">
    <w:name w:val="Intense Emphasis"/>
    <w:basedOn w:val="Fontepargpadro"/>
    <w:uiPriority w:val="21"/>
    <w:qFormat/>
    <w:rsid w:val="003D439B"/>
    <w:rPr>
      <w:i/>
      <w:iCs/>
      <w:color w:val="365F91" w:themeColor="accent1" w:themeShade="BF"/>
    </w:rPr>
  </w:style>
  <w:style w:type="paragraph" w:styleId="CitaoIntensa">
    <w:name w:val="Intense Quote"/>
    <w:basedOn w:val="Normal"/>
    <w:next w:val="Normal"/>
    <w:link w:val="CitaoIntensaChar"/>
    <w:uiPriority w:val="30"/>
    <w:qFormat/>
    <w:rsid w:val="003D439B"/>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oIntensaChar">
    <w:name w:val="Citação Intensa Char"/>
    <w:basedOn w:val="Fontepargpadro"/>
    <w:link w:val="CitaoIntensa"/>
    <w:uiPriority w:val="30"/>
    <w:rsid w:val="003D439B"/>
    <w:rPr>
      <w:i/>
      <w:iCs/>
      <w:color w:val="365F91" w:themeColor="accent1" w:themeShade="BF"/>
      <w:sz w:val="24"/>
      <w:szCs w:val="24"/>
    </w:rPr>
  </w:style>
  <w:style w:type="character" w:styleId="RefernciaIntensa">
    <w:name w:val="Intense Reference"/>
    <w:basedOn w:val="Fontepargpadro"/>
    <w:uiPriority w:val="32"/>
    <w:qFormat/>
    <w:rsid w:val="003D439B"/>
    <w:rPr>
      <w:b/>
      <w:bCs/>
      <w:smallCaps/>
      <w:color w:val="365F91" w:themeColor="accent1" w:themeShade="BF"/>
      <w:spacing w:val="5"/>
    </w:rPr>
  </w:style>
  <w:style w:type="character" w:customStyle="1" w:styleId="CabealhoChar1">
    <w:name w:val="Cabeçalho Char1"/>
    <w:basedOn w:val="Fontepargpadro"/>
    <w:uiPriority w:val="99"/>
    <w:semiHidden/>
    <w:rsid w:val="003D439B"/>
    <w:rPr>
      <w:rFonts w:ascii="Times New Roman" w:eastAsia="Times New Roman" w:hAnsi="Times New Roman" w:cs="Times New Roman"/>
      <w:kern w:val="0"/>
      <w:sz w:val="24"/>
      <w:szCs w:val="24"/>
      <w:lang w:eastAsia="pt-BR"/>
      <w14:ligatures w14:val="none"/>
    </w:rPr>
  </w:style>
  <w:style w:type="character" w:customStyle="1" w:styleId="RodapChar1">
    <w:name w:val="Rodapé Char1"/>
    <w:basedOn w:val="Fontepargpadro"/>
    <w:uiPriority w:val="99"/>
    <w:semiHidden/>
    <w:rsid w:val="003D439B"/>
    <w:rPr>
      <w:rFonts w:ascii="Times New Roman" w:eastAsia="Times New Roman" w:hAnsi="Times New Roman" w:cs="Times New Roman"/>
      <w:kern w:val="0"/>
      <w:sz w:val="24"/>
      <w:szCs w:val="24"/>
      <w:lang w:eastAsia="pt-BR"/>
      <w14:ligatures w14:val="none"/>
    </w:rPr>
  </w:style>
  <w:style w:type="character" w:customStyle="1" w:styleId="RecuodecorpodetextoChar1">
    <w:name w:val="Recuo de corpo de texto Char1"/>
    <w:basedOn w:val="Fontepargpadro"/>
    <w:uiPriority w:val="99"/>
    <w:semiHidden/>
    <w:rsid w:val="003D439B"/>
    <w:rPr>
      <w:rFonts w:ascii="Times New Roman" w:eastAsia="Times New Roman" w:hAnsi="Times New Roman" w:cs="Times New Roman"/>
      <w:kern w:val="0"/>
      <w:sz w:val="24"/>
      <w:szCs w:val="24"/>
      <w:lang w:eastAsia="pt-BR"/>
      <w14:ligatures w14:val="none"/>
    </w:rPr>
  </w:style>
  <w:style w:type="character" w:customStyle="1" w:styleId="Corpodetexto3Char1">
    <w:name w:val="Corpo de texto 3 Char1"/>
    <w:basedOn w:val="Fontepargpadro"/>
    <w:uiPriority w:val="99"/>
    <w:semiHidden/>
    <w:rsid w:val="003D439B"/>
    <w:rPr>
      <w:rFonts w:ascii="Times New Roman" w:eastAsia="Times New Roman" w:hAnsi="Times New Roman" w:cs="Times New Roman"/>
      <w:kern w:val="0"/>
      <w:sz w:val="16"/>
      <w:szCs w:val="16"/>
      <w:lang w:eastAsia="pt-BR"/>
      <w14:ligatures w14:val="none"/>
    </w:rPr>
  </w:style>
  <w:style w:type="character" w:customStyle="1" w:styleId="Recuodecorpodetexto2Char1">
    <w:name w:val="Recuo de corpo de texto 2 Char1"/>
    <w:basedOn w:val="Fontepargpadro"/>
    <w:uiPriority w:val="99"/>
    <w:semiHidden/>
    <w:rsid w:val="003D439B"/>
    <w:rPr>
      <w:rFonts w:ascii="Times New Roman" w:eastAsia="Times New Roman" w:hAnsi="Times New Roman" w:cs="Times New Roman"/>
      <w:kern w:val="0"/>
      <w:sz w:val="24"/>
      <w:szCs w:val="24"/>
      <w:lang w:eastAsia="pt-BR"/>
      <w14:ligatures w14:val="none"/>
    </w:rPr>
  </w:style>
  <w:style w:type="character" w:customStyle="1" w:styleId="Recuodecorpodetexto3Char1">
    <w:name w:val="Recuo de corpo de texto 3 Char1"/>
    <w:basedOn w:val="Fontepargpadro"/>
    <w:uiPriority w:val="99"/>
    <w:semiHidden/>
    <w:rsid w:val="003D439B"/>
    <w:rPr>
      <w:rFonts w:ascii="Times New Roman" w:eastAsia="Times New Roman" w:hAnsi="Times New Roman" w:cs="Times New Roman"/>
      <w:kern w:val="0"/>
      <w:sz w:val="16"/>
      <w:szCs w:val="16"/>
      <w:lang w:eastAsia="pt-BR"/>
      <w14:ligatures w14:val="none"/>
    </w:rPr>
  </w:style>
  <w:style w:type="character" w:customStyle="1" w:styleId="AssinaturadeEmailChar1">
    <w:name w:val="Assinatura de Email Char1"/>
    <w:basedOn w:val="Fontepargpadro"/>
    <w:uiPriority w:val="99"/>
    <w:semiHidden/>
    <w:rsid w:val="003D439B"/>
    <w:rPr>
      <w:rFonts w:ascii="Times New Roman" w:eastAsia="Times New Roman" w:hAnsi="Times New Roman" w:cs="Times New Roman"/>
      <w:kern w:val="0"/>
      <w:sz w:val="24"/>
      <w:szCs w:val="24"/>
      <w:lang w:eastAsia="pt-BR"/>
      <w14:ligatures w14:val="none"/>
    </w:rPr>
  </w:style>
  <w:style w:type="character" w:customStyle="1" w:styleId="AssuntodocomentrioChar1">
    <w:name w:val="Assunto do comentário Char1"/>
    <w:basedOn w:val="TextodecomentrioChar"/>
    <w:uiPriority w:val="99"/>
    <w:semiHidden/>
    <w:rsid w:val="003D439B"/>
    <w:rPr>
      <w:rFonts w:ascii="Arial" w:eastAsia="Times New Roman" w:hAnsi="Arial" w:cs="Times New Roman"/>
      <w:b/>
      <w:bCs/>
      <w:kern w:val="0"/>
      <w:sz w:val="20"/>
      <w:szCs w:val="20"/>
      <w:lang w:eastAsia="pt-BR"/>
      <w14:ligatures w14:val="none"/>
    </w:rPr>
  </w:style>
  <w:style w:type="character" w:customStyle="1" w:styleId="TextodebaloChar1">
    <w:name w:val="Texto de balão Char1"/>
    <w:basedOn w:val="Fontepargpadro"/>
    <w:uiPriority w:val="99"/>
    <w:semiHidden/>
    <w:rsid w:val="003D439B"/>
    <w:rPr>
      <w:rFonts w:ascii="Segoe UI" w:eastAsia="Times New Roman" w:hAnsi="Segoe UI" w:cs="Segoe UI"/>
      <w:kern w:val="0"/>
      <w:sz w:val="18"/>
      <w:szCs w:val="18"/>
      <w:lang w:eastAsia="pt-BR"/>
      <w14:ligatures w14:val="none"/>
    </w:rPr>
  </w:style>
  <w:style w:type="paragraph" w:customStyle="1" w:styleId="xl65">
    <w:name w:val="xl65"/>
    <w:basedOn w:val="Normal"/>
    <w:rsid w:val="003D439B"/>
    <w:pPr>
      <w:spacing w:before="100" w:beforeAutospacing="1" w:after="100" w:afterAutospacing="1"/>
    </w:pPr>
    <w:rPr>
      <w:rFonts w:ascii="Arial Narrow" w:hAnsi="Arial Narrow"/>
      <w:sz w:val="16"/>
      <w:szCs w:val="16"/>
    </w:rPr>
  </w:style>
  <w:style w:type="paragraph" w:customStyle="1" w:styleId="xl115">
    <w:name w:val="xl115"/>
    <w:basedOn w:val="Normal"/>
    <w:uiPriority w:val="99"/>
    <w:rsid w:val="003D439B"/>
    <w:pPr>
      <w:pBdr>
        <w:bottom w:val="single" w:sz="4" w:space="0" w:color="auto"/>
      </w:pBdr>
      <w:spacing w:before="100" w:beforeAutospacing="1" w:after="100" w:afterAutospacing="1"/>
    </w:pPr>
    <w:rPr>
      <w:rFonts w:ascii="Arial" w:hAnsi="Arial" w:cs="Arial"/>
    </w:rPr>
  </w:style>
  <w:style w:type="paragraph" w:customStyle="1" w:styleId="xl116">
    <w:name w:val="xl116"/>
    <w:basedOn w:val="Normal"/>
    <w:uiPriority w:val="99"/>
    <w:rsid w:val="003D439B"/>
    <w:pPr>
      <w:pBdr>
        <w:bottom w:val="single" w:sz="4" w:space="0" w:color="auto"/>
        <w:right w:val="single" w:sz="4" w:space="0" w:color="auto"/>
      </w:pBdr>
      <w:spacing w:before="100" w:beforeAutospacing="1" w:after="100" w:afterAutospacing="1"/>
    </w:pPr>
    <w:rPr>
      <w:rFonts w:ascii="Arial" w:hAnsi="Arial" w:cs="Arial"/>
    </w:rPr>
  </w:style>
  <w:style w:type="paragraph" w:customStyle="1" w:styleId="xl117">
    <w:name w:val="xl117"/>
    <w:basedOn w:val="Normal"/>
    <w:uiPriority w:val="99"/>
    <w:rsid w:val="003D439B"/>
    <w:pPr>
      <w:pBdr>
        <w:left w:val="single" w:sz="4" w:space="0" w:color="auto"/>
        <w:bottom w:val="single" w:sz="4" w:space="0" w:color="auto"/>
      </w:pBdr>
      <w:shd w:val="clear" w:color="auto" w:fill="F2F2F2"/>
      <w:spacing w:before="100" w:beforeAutospacing="1" w:after="100" w:afterAutospacing="1"/>
    </w:pPr>
    <w:rPr>
      <w:rFonts w:ascii="Arial Narrow" w:hAnsi="Arial Narrow"/>
    </w:rPr>
  </w:style>
  <w:style w:type="paragraph" w:customStyle="1" w:styleId="xl118">
    <w:name w:val="xl118"/>
    <w:basedOn w:val="Normal"/>
    <w:uiPriority w:val="99"/>
    <w:rsid w:val="003D439B"/>
    <w:pPr>
      <w:pBdr>
        <w:bottom w:val="single" w:sz="4" w:space="0" w:color="auto"/>
      </w:pBdr>
      <w:shd w:val="clear" w:color="auto" w:fill="F2F2F2"/>
      <w:spacing w:before="100" w:beforeAutospacing="1" w:after="100" w:afterAutospacing="1"/>
    </w:pPr>
    <w:rPr>
      <w:rFonts w:ascii="Arial Narrow" w:hAnsi="Arial Narrow"/>
    </w:rPr>
  </w:style>
  <w:style w:type="paragraph" w:customStyle="1" w:styleId="xl119">
    <w:name w:val="xl119"/>
    <w:basedOn w:val="Normal"/>
    <w:uiPriority w:val="99"/>
    <w:rsid w:val="003D439B"/>
    <w:pPr>
      <w:pBdr>
        <w:bottom w:val="single" w:sz="4" w:space="0" w:color="auto"/>
        <w:right w:val="single" w:sz="4" w:space="0" w:color="auto"/>
      </w:pBdr>
      <w:shd w:val="clear" w:color="auto" w:fill="F2F2F2"/>
      <w:spacing w:before="100" w:beforeAutospacing="1" w:after="100" w:afterAutospacing="1"/>
    </w:pPr>
    <w:rPr>
      <w:rFonts w:ascii="Arial Narrow" w:hAnsi="Arial Narrow"/>
    </w:rPr>
  </w:style>
  <w:style w:type="paragraph" w:customStyle="1" w:styleId="xl120">
    <w:name w:val="xl120"/>
    <w:basedOn w:val="Normal"/>
    <w:uiPriority w:val="99"/>
    <w:rsid w:val="003D439B"/>
    <w:pPr>
      <w:pBdr>
        <w:left w:val="single" w:sz="4" w:space="0" w:color="auto"/>
        <w:bottom w:val="single" w:sz="4" w:space="0" w:color="auto"/>
      </w:pBdr>
      <w:shd w:val="clear" w:color="auto" w:fill="F2F2F2"/>
      <w:spacing w:before="100" w:beforeAutospacing="1" w:after="100" w:afterAutospacing="1"/>
      <w:jc w:val="right"/>
    </w:pPr>
    <w:rPr>
      <w:rFonts w:ascii="Arial" w:hAnsi="Arial" w:cs="Arial"/>
      <w:sz w:val="20"/>
      <w:szCs w:val="20"/>
    </w:rPr>
  </w:style>
  <w:style w:type="paragraph" w:customStyle="1" w:styleId="xl121">
    <w:name w:val="xl121"/>
    <w:basedOn w:val="Normal"/>
    <w:uiPriority w:val="99"/>
    <w:rsid w:val="003D439B"/>
    <w:pPr>
      <w:pBdr>
        <w:bottom w:val="single" w:sz="4" w:space="0" w:color="auto"/>
      </w:pBdr>
      <w:shd w:val="clear" w:color="auto" w:fill="F2F2F2"/>
      <w:spacing w:before="100" w:beforeAutospacing="1" w:after="100" w:afterAutospacing="1"/>
      <w:jc w:val="right"/>
    </w:pPr>
    <w:rPr>
      <w:rFonts w:ascii="Arial" w:hAnsi="Arial" w:cs="Arial"/>
      <w:sz w:val="20"/>
      <w:szCs w:val="20"/>
    </w:rPr>
  </w:style>
  <w:style w:type="paragraph" w:customStyle="1" w:styleId="xl122">
    <w:name w:val="xl122"/>
    <w:basedOn w:val="Normal"/>
    <w:uiPriority w:val="99"/>
    <w:rsid w:val="003D439B"/>
    <w:pPr>
      <w:pBdr>
        <w:bottom w:val="single" w:sz="4" w:space="0" w:color="auto"/>
        <w:right w:val="single" w:sz="4" w:space="0" w:color="auto"/>
      </w:pBdr>
      <w:shd w:val="clear" w:color="auto" w:fill="F2F2F2"/>
      <w:spacing w:before="100" w:beforeAutospacing="1" w:after="100" w:afterAutospacing="1"/>
      <w:jc w:val="right"/>
    </w:pPr>
    <w:rPr>
      <w:rFonts w:ascii="Arial" w:hAnsi="Arial" w:cs="Arial"/>
      <w:sz w:val="20"/>
      <w:szCs w:val="20"/>
    </w:rPr>
  </w:style>
  <w:style w:type="paragraph" w:customStyle="1" w:styleId="xl123">
    <w:name w:val="xl123"/>
    <w:basedOn w:val="Normal"/>
    <w:uiPriority w:val="99"/>
    <w:rsid w:val="003D439B"/>
    <w:pPr>
      <w:pBdr>
        <w:left w:val="single" w:sz="4" w:space="0" w:color="auto"/>
        <w:bottom w:val="single" w:sz="4" w:space="0" w:color="auto"/>
      </w:pBdr>
      <w:shd w:val="clear" w:color="auto" w:fill="F2F2F2"/>
      <w:spacing w:before="100" w:beforeAutospacing="1" w:after="100" w:afterAutospacing="1"/>
      <w:jc w:val="right"/>
    </w:pPr>
    <w:rPr>
      <w:rFonts w:ascii="Arial" w:hAnsi="Arial" w:cs="Arial"/>
    </w:rPr>
  </w:style>
  <w:style w:type="paragraph" w:customStyle="1" w:styleId="xl124">
    <w:name w:val="xl124"/>
    <w:basedOn w:val="Normal"/>
    <w:uiPriority w:val="99"/>
    <w:rsid w:val="003D439B"/>
    <w:pPr>
      <w:pBdr>
        <w:bottom w:val="single" w:sz="4" w:space="0" w:color="auto"/>
      </w:pBdr>
      <w:shd w:val="clear" w:color="auto" w:fill="F2F2F2"/>
      <w:spacing w:before="100" w:beforeAutospacing="1" w:after="100" w:afterAutospacing="1"/>
      <w:jc w:val="right"/>
    </w:pPr>
    <w:rPr>
      <w:rFonts w:ascii="Arial" w:hAnsi="Arial" w:cs="Arial"/>
    </w:rPr>
  </w:style>
  <w:style w:type="paragraph" w:customStyle="1" w:styleId="xl125">
    <w:name w:val="xl125"/>
    <w:basedOn w:val="Normal"/>
    <w:uiPriority w:val="99"/>
    <w:rsid w:val="003D439B"/>
    <w:pPr>
      <w:pBdr>
        <w:bottom w:val="single" w:sz="4" w:space="0" w:color="auto"/>
        <w:right w:val="single" w:sz="4" w:space="0" w:color="auto"/>
      </w:pBdr>
      <w:shd w:val="clear" w:color="auto" w:fill="F2F2F2"/>
      <w:spacing w:before="100" w:beforeAutospacing="1" w:after="100" w:afterAutospacing="1"/>
      <w:jc w:val="right"/>
    </w:pPr>
    <w:rPr>
      <w:rFonts w:ascii="Arial" w:hAnsi="Arial" w:cs="Arial"/>
    </w:rPr>
  </w:style>
  <w:style w:type="paragraph" w:customStyle="1" w:styleId="xl126">
    <w:name w:val="xl126"/>
    <w:basedOn w:val="Normal"/>
    <w:uiPriority w:val="99"/>
    <w:rsid w:val="003D439B"/>
    <w:pPr>
      <w:pBdr>
        <w:left w:val="single" w:sz="4" w:space="0" w:color="auto"/>
        <w:bottom w:val="single" w:sz="4" w:space="0" w:color="auto"/>
      </w:pBdr>
      <w:shd w:val="clear" w:color="auto" w:fill="F2F2F2"/>
      <w:spacing w:before="100" w:beforeAutospacing="1" w:after="100" w:afterAutospacing="1"/>
      <w:jc w:val="right"/>
    </w:pPr>
    <w:rPr>
      <w:rFonts w:ascii="Arial" w:hAnsi="Arial" w:cs="Arial"/>
      <w:sz w:val="20"/>
      <w:szCs w:val="20"/>
    </w:rPr>
  </w:style>
  <w:style w:type="paragraph" w:customStyle="1" w:styleId="xl127">
    <w:name w:val="xl127"/>
    <w:basedOn w:val="Normal"/>
    <w:uiPriority w:val="99"/>
    <w:rsid w:val="003D439B"/>
    <w:pPr>
      <w:pBdr>
        <w:bottom w:val="single" w:sz="4" w:space="0" w:color="auto"/>
        <w:right w:val="single" w:sz="4" w:space="0" w:color="auto"/>
      </w:pBdr>
      <w:shd w:val="clear" w:color="auto" w:fill="F2F2F2"/>
      <w:spacing w:before="100" w:beforeAutospacing="1" w:after="100" w:afterAutospacing="1"/>
    </w:pPr>
  </w:style>
  <w:style w:type="paragraph" w:customStyle="1" w:styleId="xl128">
    <w:name w:val="xl128"/>
    <w:basedOn w:val="Normal"/>
    <w:uiPriority w:val="99"/>
    <w:rsid w:val="003D439B"/>
    <w:pPr>
      <w:pBdr>
        <w:left w:val="single" w:sz="4" w:space="0" w:color="auto"/>
        <w:bottom w:val="single" w:sz="4" w:space="0" w:color="auto"/>
      </w:pBdr>
      <w:spacing w:before="100" w:beforeAutospacing="1" w:after="100" w:afterAutospacing="1"/>
    </w:pPr>
    <w:rPr>
      <w:rFonts w:ascii="Arial" w:hAnsi="Arial" w:cs="Arial"/>
    </w:rPr>
  </w:style>
  <w:style w:type="paragraph" w:customStyle="1" w:styleId="xl129">
    <w:name w:val="xl129"/>
    <w:basedOn w:val="Normal"/>
    <w:uiPriority w:val="99"/>
    <w:rsid w:val="003D439B"/>
    <w:pPr>
      <w:pBdr>
        <w:left w:val="single" w:sz="4" w:space="0" w:color="auto"/>
        <w:bottom w:val="single" w:sz="4" w:space="0" w:color="auto"/>
      </w:pBdr>
      <w:shd w:val="clear" w:color="auto" w:fill="F2F2F2"/>
      <w:spacing w:before="100" w:beforeAutospacing="1" w:after="100" w:afterAutospacing="1"/>
    </w:pPr>
    <w:rPr>
      <w:rFonts w:ascii="Arial" w:hAnsi="Arial" w:cs="Arial"/>
    </w:rPr>
  </w:style>
  <w:style w:type="paragraph" w:customStyle="1" w:styleId="xl130">
    <w:name w:val="xl130"/>
    <w:basedOn w:val="Normal"/>
    <w:uiPriority w:val="99"/>
    <w:rsid w:val="003D439B"/>
    <w:pPr>
      <w:pBdr>
        <w:bottom w:val="single" w:sz="4" w:space="0" w:color="auto"/>
      </w:pBdr>
      <w:shd w:val="clear" w:color="auto" w:fill="F2F2F2"/>
      <w:spacing w:before="100" w:beforeAutospacing="1" w:after="100" w:afterAutospacing="1"/>
    </w:pPr>
    <w:rPr>
      <w:rFonts w:ascii="Arial" w:hAnsi="Arial" w:cs="Arial"/>
    </w:rPr>
  </w:style>
  <w:style w:type="paragraph" w:customStyle="1" w:styleId="xl131">
    <w:name w:val="xl131"/>
    <w:basedOn w:val="Normal"/>
    <w:uiPriority w:val="99"/>
    <w:rsid w:val="003D439B"/>
    <w:pPr>
      <w:pBdr>
        <w:bottom w:val="single" w:sz="4" w:space="0" w:color="auto"/>
        <w:right w:val="single" w:sz="4" w:space="0" w:color="auto"/>
      </w:pBdr>
      <w:shd w:val="clear" w:color="auto" w:fill="F2F2F2"/>
      <w:spacing w:before="100" w:beforeAutospacing="1" w:after="100" w:afterAutospacing="1"/>
    </w:pPr>
    <w:rPr>
      <w:rFonts w:ascii="Arial" w:hAnsi="Arial" w:cs="Arial"/>
    </w:rPr>
  </w:style>
  <w:style w:type="paragraph" w:customStyle="1" w:styleId="xl132">
    <w:name w:val="xl132"/>
    <w:basedOn w:val="Normal"/>
    <w:uiPriority w:val="99"/>
    <w:rsid w:val="003D439B"/>
    <w:pPr>
      <w:pBdr>
        <w:right w:val="single" w:sz="4" w:space="0" w:color="auto"/>
      </w:pBdr>
      <w:spacing w:before="100" w:beforeAutospacing="1" w:after="100" w:afterAutospacing="1"/>
    </w:pPr>
    <w:rPr>
      <w:rFonts w:ascii="Arial Narrow" w:hAnsi="Arial Narrow"/>
      <w:color w:val="3366FF"/>
      <w:sz w:val="16"/>
      <w:szCs w:val="16"/>
    </w:rPr>
  </w:style>
  <w:style w:type="paragraph" w:customStyle="1" w:styleId="Recuodecorpodetexto31">
    <w:name w:val="Recuo de corpo de texto 31"/>
    <w:basedOn w:val="Normal"/>
    <w:uiPriority w:val="99"/>
    <w:rsid w:val="003D439B"/>
    <w:pPr>
      <w:suppressAutoHyphens/>
      <w:spacing w:after="120"/>
      <w:ind w:left="283"/>
    </w:pPr>
    <w:rPr>
      <w:sz w:val="16"/>
      <w:szCs w:val="16"/>
      <w:lang w:eastAsia="zh-CN"/>
    </w:rPr>
  </w:style>
  <w:style w:type="character" w:customStyle="1" w:styleId="CharAttribute1">
    <w:name w:val="CharAttribute1"/>
    <w:uiPriority w:val="99"/>
    <w:rsid w:val="003D439B"/>
    <w:rPr>
      <w:rFonts w:ascii="Arial" w:eastAsia="Gulim" w:hAnsi="Arial"/>
      <w:b/>
      <w:sz w:val="24"/>
    </w:rPr>
  </w:style>
  <w:style w:type="character" w:customStyle="1" w:styleId="CharAttribute4">
    <w:name w:val="CharAttribute4"/>
    <w:uiPriority w:val="99"/>
    <w:rsid w:val="003D439B"/>
    <w:rPr>
      <w:rFonts w:ascii="Arial" w:eastAsia="Gulim" w:hAnsi="Arial"/>
      <w:b/>
      <w:sz w:val="22"/>
    </w:rPr>
  </w:style>
  <w:style w:type="character" w:customStyle="1" w:styleId="CharAttribute7">
    <w:name w:val="CharAttribute7"/>
    <w:uiPriority w:val="99"/>
    <w:rsid w:val="003D439B"/>
    <w:rPr>
      <w:rFonts w:ascii="Arial" w:eastAsia="Gulim" w:hAnsi="Arial"/>
      <w:sz w:val="24"/>
    </w:rPr>
  </w:style>
  <w:style w:type="character" w:customStyle="1" w:styleId="CharAttribute5">
    <w:name w:val="CharAttribute5"/>
    <w:uiPriority w:val="99"/>
    <w:rsid w:val="003D439B"/>
    <w:rPr>
      <w:rFonts w:ascii="Arial" w:eastAsia="Gulim" w:hAnsi="Arial"/>
      <w:sz w:val="22"/>
    </w:rPr>
  </w:style>
  <w:style w:type="character" w:customStyle="1" w:styleId="CharAttribute6">
    <w:name w:val="CharAttribute6"/>
    <w:uiPriority w:val="99"/>
    <w:rsid w:val="003D439B"/>
    <w:rPr>
      <w:rFonts w:ascii="Arial" w:hAnsi="Arial"/>
      <w:sz w:val="24"/>
    </w:rPr>
  </w:style>
  <w:style w:type="character" w:customStyle="1" w:styleId="CharAttribute2">
    <w:name w:val="CharAttribute2"/>
    <w:uiPriority w:val="99"/>
    <w:rsid w:val="003D439B"/>
    <w:rPr>
      <w:rFonts w:ascii="Arial" w:eastAsia="Gulim" w:hAnsi="Arial"/>
      <w:b/>
      <w:sz w:val="24"/>
      <w:u w:val="single"/>
    </w:rPr>
  </w:style>
  <w:style w:type="paragraph" w:customStyle="1" w:styleId="ParaAttribute2">
    <w:name w:val="ParaAttribute2"/>
    <w:uiPriority w:val="99"/>
    <w:rsid w:val="003D439B"/>
    <w:pPr>
      <w:jc w:val="both"/>
    </w:pPr>
    <w:rPr>
      <w:rFonts w:eastAsia="Batang"/>
      <w:sz w:val="20"/>
      <w:szCs w:val="20"/>
    </w:rPr>
  </w:style>
  <w:style w:type="paragraph" w:customStyle="1" w:styleId="Char0">
    <w:name w:val="Char0"/>
    <w:basedOn w:val="Normal"/>
    <w:rsid w:val="003D439B"/>
    <w:pPr>
      <w:tabs>
        <w:tab w:val="left" w:pos="1134"/>
      </w:tabs>
      <w:spacing w:after="160" w:line="240" w:lineRule="exact"/>
      <w:jc w:val="both"/>
    </w:pPr>
    <w:rPr>
      <w:rFonts w:ascii="Tahoma" w:hAnsi="Tahoma"/>
      <w:lang w:val="en-US" w:eastAsia="en-US"/>
    </w:rPr>
  </w:style>
  <w:style w:type="paragraph" w:customStyle="1" w:styleId="mm8nw">
    <w:name w:val="mm8nw"/>
    <w:basedOn w:val="Normal"/>
    <w:rsid w:val="003D439B"/>
    <w:pPr>
      <w:spacing w:before="100" w:beforeAutospacing="1" w:after="100" w:afterAutospacing="1"/>
    </w:pPr>
  </w:style>
  <w:style w:type="character" w:styleId="nfaseSutil">
    <w:name w:val="Subtle Emphasis"/>
    <w:aliases w:val="PADRAO"/>
    <w:basedOn w:val="Fontepargpadro"/>
    <w:uiPriority w:val="19"/>
    <w:qFormat/>
    <w:rsid w:val="003D439B"/>
    <w:rPr>
      <w:rFonts w:ascii="Arial" w:hAnsi="Arial"/>
      <w:i w:val="0"/>
      <w:iCs/>
      <w:color w:val="404040" w:themeColor="text1" w:themeTint="BF"/>
      <w:sz w:val="20"/>
    </w:rPr>
  </w:style>
  <w:style w:type="table" w:customStyle="1" w:styleId="Tabelacomgrade2">
    <w:name w:val="Tabela com grade2"/>
    <w:basedOn w:val="Tabelanormal"/>
    <w:next w:val="Tabelacomgrade"/>
    <w:rsid w:val="003D439B"/>
    <w:rPr>
      <w:sz w:val="20"/>
      <w:szCs w:val="20"/>
    </w:rPr>
    <w:tblPr>
      <w:tblInd w:w="0" w:type="nil"/>
      <w:tblCellMar>
        <w:left w:w="0" w:type="dxa"/>
        <w:right w:w="0" w:type="dxa"/>
      </w:tblCellMar>
    </w:tblPr>
  </w:style>
  <w:style w:type="paragraph" w:customStyle="1" w:styleId="Legenda1">
    <w:name w:val="Legenda1"/>
    <w:basedOn w:val="Normal"/>
    <w:next w:val="Normal"/>
    <w:uiPriority w:val="35"/>
    <w:unhideWhenUsed/>
    <w:qFormat/>
    <w:locked/>
    <w:rsid w:val="003D439B"/>
    <w:pPr>
      <w:spacing w:after="200"/>
    </w:pPr>
    <w:rPr>
      <w:i/>
      <w:iCs/>
      <w:color w:val="1F497D"/>
      <w:sz w:val="18"/>
      <w:szCs w:val="18"/>
    </w:rPr>
  </w:style>
  <w:style w:type="table" w:customStyle="1" w:styleId="TabeladeGrade4-nfase31">
    <w:name w:val="Tabela de Grade 4 - Ênfase 31"/>
    <w:basedOn w:val="Tabelanormal"/>
    <w:next w:val="TabeladeGrade4-nfase3"/>
    <w:uiPriority w:val="49"/>
    <w:rsid w:val="003D439B"/>
    <w:rPr>
      <w:rFonts w:asciiTheme="minorHAnsi" w:eastAsiaTheme="minorHAnsi" w:hAnsiTheme="minorHAnsi" w:cstheme="minorBidi"/>
      <w:lang w:eastAsia="en-US"/>
    </w:rPr>
    <w:tblPr>
      <w:tblInd w:w="0" w:type="nil"/>
      <w:tblCellMar>
        <w:left w:w="0" w:type="dxa"/>
        <w:right w:w="0" w:type="dxa"/>
      </w:tblCellMar>
    </w:tbl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TabelaSimples51">
    <w:name w:val="Tabela Simples 51"/>
    <w:basedOn w:val="Tabelanormal"/>
    <w:next w:val="TabelaSimples5"/>
    <w:uiPriority w:val="45"/>
    <w:rsid w:val="003D439B"/>
    <w:rPr>
      <w:rFonts w:asciiTheme="minorHAnsi" w:eastAsiaTheme="minorHAnsi" w:hAnsiTheme="minorHAnsi" w:cstheme="minorBidi"/>
      <w:lang w:eastAsia="en-US"/>
    </w:rPr>
    <w:tblPr>
      <w:tblStyleRowBandSize w:val="1"/>
      <w:tblStyleColBandSize w:val="1"/>
    </w:tblPr>
    <w:tcPr>
      <w:tcBorders>
        <w:right w:val="single" w:sz="4" w:space="0" w:color="7F7F7F"/>
      </w:tcBorders>
      <w:shd w:val="clear" w:color="auto" w:fill="FFFFFF"/>
    </w:tcPr>
    <w:tblStylePr w:type="firstRow">
      <w:rPr>
        <w:rFonts w:ascii="Arial Black" w:eastAsia="Times New Roman" w:hAnsi="Arial Black" w:cs="Times New Roman"/>
        <w:i/>
        <w:iCs/>
        <w:sz w:val="26"/>
      </w:rPr>
      <w:tblPr/>
      <w:tcPr>
        <w:tcBorders>
          <w:bottom w:val="single" w:sz="4" w:space="0" w:color="7F7F7F"/>
        </w:tcBorders>
        <w:shd w:val="clear" w:color="auto" w:fill="FFFFFF"/>
      </w:tcPr>
    </w:tblStylePr>
    <w:tblStylePr w:type="lastRow">
      <w:rPr>
        <w:rFonts w:ascii="Arial Black" w:eastAsia="Times New Roman" w:hAnsi="Arial Black" w:cs="Times New Roman"/>
        <w:i/>
        <w:iCs/>
        <w:sz w:val="26"/>
      </w:rPr>
      <w:tblPr/>
      <w:tcPr>
        <w:tcBorders>
          <w:top w:val="single" w:sz="4" w:space="0" w:color="7F7F7F"/>
        </w:tcBorders>
        <w:shd w:val="clear" w:color="auto" w:fill="FFFFFF"/>
      </w:tcPr>
    </w:tblStylePr>
    <w:tblStylePr w:type="firstCol">
      <w:pPr>
        <w:jc w:val="right"/>
      </w:pPr>
      <w:rPr>
        <w:rFonts w:ascii="Arial Black" w:eastAsia="Times New Roman" w:hAnsi="Arial Black" w:cs="Times New Roman"/>
        <w:i/>
        <w:iCs/>
        <w:sz w:val="26"/>
      </w:rPr>
    </w:tblStylePr>
    <w:tblStylePr w:type="lastCol">
      <w:rPr>
        <w:rFonts w:ascii="Arial Black" w:eastAsia="Times New Roman" w:hAnsi="Arial Black" w:cs="Times New Roman"/>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SimplesTabela21">
    <w:name w:val="Simples Tabela 21"/>
    <w:basedOn w:val="Tabelanormal"/>
    <w:next w:val="SimplesTabela2"/>
    <w:uiPriority w:val="42"/>
    <w:rsid w:val="003D439B"/>
    <w:rPr>
      <w:rFonts w:asciiTheme="minorHAnsi" w:eastAsiaTheme="minorHAnsi" w:hAnsiTheme="minorHAnsi" w:cstheme="minorBidi"/>
      <w:lang w:eastAsia="en-US"/>
    </w:rPr>
    <w:tblPr>
      <w:tblStyleRowBandSize w:val="1"/>
      <w:tblStyleColBandSize w:val="1"/>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SimplesTabela31">
    <w:name w:val="Simples Tabela 31"/>
    <w:basedOn w:val="Tabelanormal"/>
    <w:next w:val="SimplesTabela3"/>
    <w:uiPriority w:val="43"/>
    <w:rsid w:val="003D439B"/>
    <w:rPr>
      <w:rFonts w:asciiTheme="minorHAnsi" w:eastAsiaTheme="minorHAnsi" w:hAnsiTheme="minorHAnsi" w:cstheme="minorBidi"/>
      <w:lang w:eastAsia="en-US"/>
    </w:rPr>
    <w:tblPr>
      <w:tblStyleColBandSize w:val="1"/>
      <w:tblInd w:w="0" w:type="nil"/>
      <w:tblCellMar>
        <w:left w:w="0" w:type="dxa"/>
        <w:right w:w="0" w:type="dxa"/>
      </w:tblCellMar>
    </w:tblPr>
    <w:tblStylePr w:type="firstRow">
      <w:rPr>
        <w:b/>
        <w:bCs/>
        <w:caps/>
      </w:rPr>
    </w:tblStylePr>
    <w:tblStylePr w:type="lastRow">
      <w:rPr>
        <w:b/>
        <w:bCs/>
        <w:caps/>
      </w:rPr>
    </w:tblStylePr>
    <w:tblStylePr w:type="firstCol">
      <w:rPr>
        <w:b/>
        <w:bCs/>
        <w:caps/>
      </w:rPr>
    </w:tblStylePr>
    <w:tblStylePr w:type="lastCol">
      <w:rPr>
        <w:b/>
        <w:bCs/>
        <w:caps/>
      </w:rPr>
    </w:tblStylePr>
  </w:style>
  <w:style w:type="table" w:customStyle="1" w:styleId="TabeladeGrade1Clara-nfase51">
    <w:name w:val="Tabela de Grade 1 Clara - Ênfase 51"/>
    <w:basedOn w:val="Tabelanormal"/>
    <w:next w:val="TabeladeGrade1Clara-nfase5"/>
    <w:uiPriority w:val="46"/>
    <w:rsid w:val="003D439B"/>
    <w:rPr>
      <w:sz w:val="20"/>
      <w:szCs w:val="20"/>
    </w:rPr>
    <w:tblPr>
      <w:tblStyleRowBandSize w:val="1"/>
      <w:tblStyleColBandSize w:val="1"/>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table" w:customStyle="1" w:styleId="TabeladeLista4-nfase61">
    <w:name w:val="Tabela de Lista 4 - Ênfase 61"/>
    <w:basedOn w:val="Tabelanormal"/>
    <w:next w:val="TabeladeLista4-nfase6"/>
    <w:uiPriority w:val="49"/>
    <w:rsid w:val="003D439B"/>
    <w:tblPr>
      <w:tblStyleRowBandSize w:val="1"/>
      <w:tblStyleColBandSize w:val="1"/>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tcBorders>
        <w:shd w:val="clear" w:color="auto" w:fill="F79646"/>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TabeladeLista3-nfase61">
    <w:name w:val="Tabela de Lista 3 - Ênfase 61"/>
    <w:basedOn w:val="Tabelanormal"/>
    <w:next w:val="TabeladeLista3-nfase6"/>
    <w:uiPriority w:val="48"/>
    <w:rsid w:val="003D439B"/>
    <w:tblPr>
      <w:tblStyleRowBandSize w:val="1"/>
      <w:tblStyleColBandSize w:val="1"/>
    </w:tblPr>
    <w:tblStylePr w:type="firstRow">
      <w:rPr>
        <w:b/>
        <w:bCs/>
        <w:color w:val="FFFFFF"/>
      </w:rPr>
      <w:tblPr/>
      <w:tcPr>
        <w:shd w:val="clear" w:color="auto" w:fill="F79646"/>
      </w:tcPr>
    </w:tblStylePr>
    <w:tblStylePr w:type="lastRow">
      <w:rPr>
        <w:b/>
        <w:bCs/>
      </w:rPr>
      <w:tblPr/>
      <w:tcPr>
        <w:tcBorders>
          <w:top w:val="double" w:sz="4" w:space="0" w:color="F7964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79646"/>
          <w:right w:val="single" w:sz="4" w:space="0" w:color="F79646"/>
        </w:tcBorders>
      </w:tcPr>
    </w:tblStylePr>
    <w:tblStylePr w:type="band1Horz">
      <w:tblPr/>
      <w:tcPr>
        <w:tcBorders>
          <w:top w:val="single" w:sz="4" w:space="0" w:color="F79646"/>
          <w:bottom w:val="single" w:sz="4" w:space="0" w:color="F7964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left w:val="nil"/>
        </w:tcBorders>
      </w:tcPr>
    </w:tblStylePr>
    <w:tblStylePr w:type="swCell">
      <w:tblPr/>
      <w:tcPr>
        <w:tcBorders>
          <w:top w:val="double" w:sz="4" w:space="0" w:color="F79646"/>
          <w:right w:val="nil"/>
        </w:tcBorders>
      </w:tcPr>
    </w:tblStylePr>
  </w:style>
  <w:style w:type="table" w:customStyle="1" w:styleId="TabeladeLista3-nfase51">
    <w:name w:val="Tabela de Lista 3 - Ênfase 51"/>
    <w:basedOn w:val="Tabelanormal"/>
    <w:next w:val="TabeladeLista3-nfase5"/>
    <w:uiPriority w:val="48"/>
    <w:rsid w:val="003D439B"/>
    <w:tblPr>
      <w:tblStyleRowBandSize w:val="1"/>
      <w:tblStyleColBandSize w:val="1"/>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TabeladeLista3-nfase41">
    <w:name w:val="Tabela de Lista 3 - Ênfase 41"/>
    <w:basedOn w:val="Tabelanormal"/>
    <w:next w:val="TabeladeLista3-nfase4"/>
    <w:uiPriority w:val="48"/>
    <w:rsid w:val="003D439B"/>
    <w:tblPr>
      <w:tblStyleRowBandSize w:val="1"/>
      <w:tblStyleColBandSize w:val="1"/>
    </w:tblPr>
    <w:tblStylePr w:type="firstRow">
      <w:rPr>
        <w:b/>
        <w:bCs/>
        <w:color w:val="FFFFFF"/>
      </w:rPr>
      <w:tblPr/>
      <w:tcPr>
        <w:shd w:val="clear" w:color="auto" w:fill="8064A2"/>
      </w:tcPr>
    </w:tblStylePr>
    <w:tblStylePr w:type="lastRow">
      <w:rPr>
        <w:b/>
        <w:bCs/>
      </w:rPr>
      <w:tblPr/>
      <w:tcPr>
        <w:tcBorders>
          <w:top w:val="double" w:sz="4" w:space="0" w:color="8064A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8064A2"/>
          <w:right w:val="single" w:sz="4" w:space="0" w:color="8064A2"/>
        </w:tcBorders>
      </w:tcPr>
    </w:tblStylePr>
    <w:tblStylePr w:type="band1Horz">
      <w:tblPr/>
      <w:tcPr>
        <w:tcBorders>
          <w:top w:val="single" w:sz="4" w:space="0" w:color="8064A2"/>
          <w:bottom w:val="single" w:sz="4" w:space="0" w:color="8064A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left w:val="nil"/>
        </w:tcBorders>
      </w:tcPr>
    </w:tblStylePr>
    <w:tblStylePr w:type="swCell">
      <w:tblPr/>
      <w:tcPr>
        <w:tcBorders>
          <w:top w:val="double" w:sz="4" w:space="0" w:color="8064A2"/>
          <w:right w:val="nil"/>
        </w:tcBorders>
      </w:tcPr>
    </w:tblStylePr>
  </w:style>
  <w:style w:type="table" w:customStyle="1" w:styleId="TabeladeGrade1Clara-nfase31">
    <w:name w:val="Tabela de Grade 1 Clara - Ênfase 31"/>
    <w:basedOn w:val="Tabelanormal"/>
    <w:next w:val="TabeladeGrade1Clara-nfase3"/>
    <w:uiPriority w:val="46"/>
    <w:rsid w:val="003D439B"/>
    <w:rPr>
      <w:rFonts w:asciiTheme="minorHAnsi" w:eastAsiaTheme="minorHAnsi" w:hAnsiTheme="minorHAnsi" w:cstheme="minorBidi"/>
      <w:lang w:eastAsia="en-US"/>
    </w:rPr>
    <w:tblPr>
      <w:tblStyleRowBandSize w:val="1"/>
      <w:tblStyleColBandSize w:val="1"/>
    </w:tblPr>
    <w:tblStylePr w:type="firstRow">
      <w:rPr>
        <w:b/>
        <w:bCs/>
      </w:rPr>
      <w:tblPr/>
      <w:tcPr>
        <w:tcBorders>
          <w:bottom w:val="single" w:sz="12" w:space="0" w:color="C2D69B"/>
        </w:tcBorders>
      </w:tcPr>
    </w:tblStylePr>
    <w:tblStylePr w:type="lastRow">
      <w:rPr>
        <w:b/>
        <w:bCs/>
      </w:rPr>
      <w:tblPr/>
      <w:tcPr>
        <w:tcBorders>
          <w:top w:val="double" w:sz="2" w:space="0" w:color="C2D69B"/>
        </w:tcBorders>
      </w:tcPr>
    </w:tblStylePr>
    <w:tblStylePr w:type="firstCol">
      <w:rPr>
        <w:b/>
        <w:bCs/>
      </w:rPr>
    </w:tblStylePr>
    <w:tblStylePr w:type="lastCol">
      <w:rPr>
        <w:b/>
        <w:bCs/>
      </w:rPr>
    </w:tblStylePr>
  </w:style>
  <w:style w:type="table" w:customStyle="1" w:styleId="TabeladeGrade5Escura-nfase31">
    <w:name w:val="Tabela de Grade 5 Escura - Ênfase 31"/>
    <w:basedOn w:val="Tabelanormal"/>
    <w:next w:val="TabeladeGrade5Escura-nfase3"/>
    <w:uiPriority w:val="50"/>
    <w:rsid w:val="003D439B"/>
    <w:rPr>
      <w:rFonts w:asciiTheme="minorHAnsi" w:eastAsiaTheme="minorHAnsi" w:hAnsiTheme="minorHAnsi" w:cstheme="minorBidi"/>
      <w:lang w:eastAsia="en-US"/>
    </w:rPr>
    <w:tblPr>
      <w:tblStyleRowBandSize w:val="1"/>
      <w:tblStyleColBandSize w:val="1"/>
    </w:tblPr>
    <w:tcPr>
      <w:tcBorders>
        <w:top w:val="single" w:sz="4" w:space="0" w:color="FFFFFF"/>
        <w:left w:val="single" w:sz="4" w:space="0" w:color="FFFFFF"/>
        <w:bottom w:val="single" w:sz="4" w:space="0" w:color="FFFFFF"/>
        <w:right w:val="single" w:sz="4" w:space="0" w:color="FFFFFF"/>
      </w:tcBorders>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StylePr>
    <w:tblStylePr w:type="lastCol">
      <w:rPr>
        <w:b/>
        <w:bCs/>
        <w:color w:val="FFFFFF"/>
      </w:rPr>
    </w:tblStylePr>
  </w:style>
  <w:style w:type="paragraph" w:customStyle="1" w:styleId="Remissivo11">
    <w:name w:val="Remissivo 11"/>
    <w:basedOn w:val="Normal"/>
    <w:next w:val="Normal"/>
    <w:autoRedefine/>
    <w:uiPriority w:val="99"/>
    <w:unhideWhenUsed/>
    <w:rsid w:val="003D439B"/>
    <w:pPr>
      <w:suppressAutoHyphens/>
      <w:ind w:left="240" w:hanging="240"/>
    </w:pPr>
    <w:rPr>
      <w:rFonts w:ascii="Calibri" w:hAnsi="Calibri" w:cs="Calibri"/>
      <w:sz w:val="20"/>
      <w:szCs w:val="20"/>
      <w:lang w:eastAsia="zh-CN"/>
    </w:rPr>
  </w:style>
  <w:style w:type="paragraph" w:customStyle="1" w:styleId="Remissivo21">
    <w:name w:val="Remissivo 21"/>
    <w:basedOn w:val="Normal"/>
    <w:next w:val="Normal"/>
    <w:autoRedefine/>
    <w:uiPriority w:val="99"/>
    <w:unhideWhenUsed/>
    <w:rsid w:val="003D439B"/>
    <w:pPr>
      <w:suppressAutoHyphens/>
      <w:ind w:left="480" w:hanging="240"/>
    </w:pPr>
    <w:rPr>
      <w:rFonts w:ascii="Calibri" w:hAnsi="Calibri" w:cs="Calibri"/>
      <w:sz w:val="20"/>
      <w:szCs w:val="20"/>
      <w:lang w:eastAsia="zh-CN"/>
    </w:rPr>
  </w:style>
  <w:style w:type="paragraph" w:customStyle="1" w:styleId="Remissivo31">
    <w:name w:val="Remissivo 31"/>
    <w:basedOn w:val="Normal"/>
    <w:next w:val="Normal"/>
    <w:autoRedefine/>
    <w:uiPriority w:val="99"/>
    <w:unhideWhenUsed/>
    <w:rsid w:val="003D439B"/>
    <w:pPr>
      <w:suppressAutoHyphens/>
      <w:ind w:left="720" w:hanging="240"/>
    </w:pPr>
    <w:rPr>
      <w:rFonts w:ascii="Calibri" w:hAnsi="Calibri" w:cs="Calibri"/>
      <w:sz w:val="20"/>
      <w:szCs w:val="20"/>
      <w:lang w:eastAsia="zh-CN"/>
    </w:rPr>
  </w:style>
  <w:style w:type="paragraph" w:customStyle="1" w:styleId="Remissivo41">
    <w:name w:val="Remissivo 41"/>
    <w:basedOn w:val="Normal"/>
    <w:next w:val="Normal"/>
    <w:autoRedefine/>
    <w:uiPriority w:val="99"/>
    <w:unhideWhenUsed/>
    <w:rsid w:val="003D439B"/>
    <w:pPr>
      <w:suppressAutoHyphens/>
      <w:ind w:left="960" w:hanging="240"/>
    </w:pPr>
    <w:rPr>
      <w:rFonts w:ascii="Calibri" w:hAnsi="Calibri" w:cs="Calibri"/>
      <w:sz w:val="20"/>
      <w:szCs w:val="20"/>
      <w:lang w:eastAsia="zh-CN"/>
    </w:rPr>
  </w:style>
  <w:style w:type="paragraph" w:customStyle="1" w:styleId="Remissivo51">
    <w:name w:val="Remissivo 51"/>
    <w:basedOn w:val="Normal"/>
    <w:next w:val="Normal"/>
    <w:autoRedefine/>
    <w:uiPriority w:val="99"/>
    <w:unhideWhenUsed/>
    <w:rsid w:val="003D439B"/>
    <w:pPr>
      <w:suppressAutoHyphens/>
      <w:ind w:left="1200" w:hanging="240"/>
    </w:pPr>
    <w:rPr>
      <w:rFonts w:ascii="Calibri" w:hAnsi="Calibri" w:cs="Calibri"/>
      <w:sz w:val="20"/>
      <w:szCs w:val="20"/>
      <w:lang w:eastAsia="zh-CN"/>
    </w:rPr>
  </w:style>
  <w:style w:type="paragraph" w:customStyle="1" w:styleId="Remissivo61">
    <w:name w:val="Remissivo 61"/>
    <w:basedOn w:val="Normal"/>
    <w:next w:val="Normal"/>
    <w:autoRedefine/>
    <w:uiPriority w:val="99"/>
    <w:unhideWhenUsed/>
    <w:rsid w:val="003D439B"/>
    <w:pPr>
      <w:suppressAutoHyphens/>
      <w:ind w:left="1440" w:hanging="240"/>
    </w:pPr>
    <w:rPr>
      <w:rFonts w:ascii="Calibri" w:hAnsi="Calibri" w:cs="Calibri"/>
      <w:sz w:val="20"/>
      <w:szCs w:val="20"/>
      <w:lang w:eastAsia="zh-CN"/>
    </w:rPr>
  </w:style>
  <w:style w:type="paragraph" w:customStyle="1" w:styleId="Remissivo71">
    <w:name w:val="Remissivo 71"/>
    <w:basedOn w:val="Normal"/>
    <w:next w:val="Normal"/>
    <w:autoRedefine/>
    <w:uiPriority w:val="99"/>
    <w:unhideWhenUsed/>
    <w:rsid w:val="003D439B"/>
    <w:pPr>
      <w:suppressAutoHyphens/>
      <w:ind w:left="1680" w:hanging="240"/>
    </w:pPr>
    <w:rPr>
      <w:rFonts w:ascii="Calibri" w:hAnsi="Calibri" w:cs="Calibri"/>
      <w:sz w:val="20"/>
      <w:szCs w:val="20"/>
      <w:lang w:eastAsia="zh-CN"/>
    </w:rPr>
  </w:style>
  <w:style w:type="paragraph" w:customStyle="1" w:styleId="Remissivo81">
    <w:name w:val="Remissivo 81"/>
    <w:basedOn w:val="Normal"/>
    <w:next w:val="Normal"/>
    <w:autoRedefine/>
    <w:uiPriority w:val="99"/>
    <w:unhideWhenUsed/>
    <w:rsid w:val="003D439B"/>
    <w:pPr>
      <w:suppressAutoHyphens/>
      <w:ind w:left="1920" w:hanging="240"/>
    </w:pPr>
    <w:rPr>
      <w:rFonts w:ascii="Calibri" w:hAnsi="Calibri" w:cs="Calibri"/>
      <w:sz w:val="20"/>
      <w:szCs w:val="20"/>
      <w:lang w:eastAsia="zh-CN"/>
    </w:rPr>
  </w:style>
  <w:style w:type="paragraph" w:customStyle="1" w:styleId="Remissivo91">
    <w:name w:val="Remissivo 91"/>
    <w:basedOn w:val="Normal"/>
    <w:next w:val="Normal"/>
    <w:autoRedefine/>
    <w:uiPriority w:val="99"/>
    <w:unhideWhenUsed/>
    <w:rsid w:val="003D439B"/>
    <w:pPr>
      <w:suppressAutoHyphens/>
      <w:ind w:left="2160" w:hanging="240"/>
    </w:pPr>
    <w:rPr>
      <w:rFonts w:ascii="Calibri" w:hAnsi="Calibri" w:cs="Calibri"/>
      <w:sz w:val="20"/>
      <w:szCs w:val="20"/>
      <w:lang w:eastAsia="zh-CN"/>
    </w:rPr>
  </w:style>
  <w:style w:type="paragraph" w:customStyle="1" w:styleId="Ttulodendiceremissivo1">
    <w:name w:val="Título de índice remissivo1"/>
    <w:basedOn w:val="Normal"/>
    <w:next w:val="Remissivo1"/>
    <w:uiPriority w:val="99"/>
    <w:unhideWhenUsed/>
    <w:rsid w:val="003D439B"/>
    <w:pPr>
      <w:suppressAutoHyphens/>
    </w:pPr>
    <w:rPr>
      <w:rFonts w:ascii="Calibri" w:hAnsi="Calibri" w:cs="Calibri"/>
      <w:sz w:val="20"/>
      <w:szCs w:val="20"/>
      <w:lang w:eastAsia="zh-CN"/>
    </w:rPr>
  </w:style>
  <w:style w:type="table" w:styleId="TabeladeGrade1Clara">
    <w:name w:val="Grid Table 1 Light"/>
    <w:basedOn w:val="Tabelanormal"/>
    <w:uiPriority w:val="46"/>
    <w:rsid w:val="003D439B"/>
    <w:rPr>
      <w:rFonts w:asciiTheme="minorHAnsi" w:eastAsiaTheme="minorHAnsi" w:hAnsiTheme="minorHAnsi" w:cstheme="minorBidi"/>
      <w:kern w:val="2"/>
      <w:lang w:eastAsia="en-US"/>
      <w14:ligatures w14:val="standardContextual"/>
    </w:rPr>
    <w:tblPr>
      <w:tblStyleRowBandSize w:val="1"/>
      <w:tblStyleColBandSize w:val="1"/>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extodenotadefim">
    <w:name w:val="endnote text"/>
    <w:basedOn w:val="Normal"/>
    <w:link w:val="TextodenotadefimChar"/>
    <w:uiPriority w:val="99"/>
    <w:semiHidden/>
    <w:unhideWhenUsed/>
    <w:rsid w:val="00E71482"/>
    <w:rPr>
      <w:sz w:val="20"/>
      <w:szCs w:val="20"/>
    </w:rPr>
  </w:style>
  <w:style w:type="character" w:customStyle="1" w:styleId="TextodenotadefimChar">
    <w:name w:val="Texto de nota de fim Char"/>
    <w:basedOn w:val="Fontepargpadro"/>
    <w:link w:val="Textodenotadefim"/>
    <w:uiPriority w:val="99"/>
    <w:semiHidden/>
    <w:rsid w:val="00E71482"/>
    <w:rPr>
      <w:sz w:val="20"/>
      <w:szCs w:val="20"/>
    </w:rPr>
  </w:style>
  <w:style w:type="character" w:styleId="Refdenotadefim">
    <w:name w:val="endnote reference"/>
    <w:basedOn w:val="Fontepargpadro"/>
    <w:uiPriority w:val="99"/>
    <w:semiHidden/>
    <w:unhideWhenUsed/>
    <w:rsid w:val="00E71482"/>
    <w:rPr>
      <w:vertAlign w:val="superscript"/>
    </w:rPr>
  </w:style>
  <w:style w:type="paragraph" w:customStyle="1" w:styleId="FLAVIO">
    <w:name w:val="FLAVIO"/>
    <w:basedOn w:val="Ttulo1"/>
    <w:link w:val="FLAVIOChar"/>
    <w:qFormat/>
    <w:rsid w:val="0016530D"/>
    <w:pPr>
      <w:keepLines/>
      <w:spacing w:before="240" w:line="259" w:lineRule="auto"/>
    </w:pPr>
    <w:rPr>
      <w:rFonts w:ascii="Arial Black" w:eastAsiaTheme="majorEastAsia" w:hAnsi="Arial Black" w:cstheme="majorBidi"/>
      <w:b w:val="0"/>
      <w:bCs w:val="0"/>
      <w:color w:val="000000" w:themeColor="text1"/>
      <w:kern w:val="2"/>
      <w:sz w:val="24"/>
      <w:lang w:eastAsia="en-US"/>
      <w14:ligatures w14:val="standardContextual"/>
    </w:rPr>
  </w:style>
  <w:style w:type="character" w:customStyle="1" w:styleId="FLAVIOChar">
    <w:name w:val="FLAVIO Char"/>
    <w:basedOn w:val="Ttulo1Char"/>
    <w:link w:val="FLAVIO"/>
    <w:rsid w:val="0016530D"/>
    <w:rPr>
      <w:rFonts w:ascii="Arial Black" w:eastAsiaTheme="majorEastAsia" w:hAnsi="Arial Black" w:cstheme="majorBidi"/>
      <w:b w:val="0"/>
      <w:color w:val="000000" w:themeColor="text1"/>
      <w:kern w:val="2"/>
      <w:sz w:val="24"/>
      <w:szCs w:val="32"/>
      <w:lang w:eastAsia="en-US"/>
      <w14:ligatures w14:val="standardContextual"/>
    </w:rPr>
  </w:style>
  <w:style w:type="paragraph" w:customStyle="1" w:styleId="pf0">
    <w:name w:val="pf0"/>
    <w:basedOn w:val="Normal"/>
    <w:rsid w:val="00ED27E9"/>
    <w:pPr>
      <w:spacing w:before="100" w:beforeAutospacing="1" w:after="100" w:afterAutospacing="1"/>
    </w:pPr>
  </w:style>
  <w:style w:type="character" w:customStyle="1" w:styleId="cf01">
    <w:name w:val="cf01"/>
    <w:basedOn w:val="Fontepargpadro"/>
    <w:rsid w:val="00ED27E9"/>
    <w:rPr>
      <w:rFonts w:ascii="Segoe UI" w:hAnsi="Segoe UI" w:cs="Segoe UI" w:hint="default"/>
      <w:sz w:val="18"/>
      <w:szCs w:val="18"/>
    </w:rPr>
  </w:style>
  <w:style w:type="paragraph" w:customStyle="1" w:styleId="xl63">
    <w:name w:val="xl63"/>
    <w:basedOn w:val="Normal"/>
    <w:rsid w:val="00645131"/>
    <w:pPr>
      <w:spacing w:before="100" w:beforeAutospacing="1" w:after="100" w:afterAutospacing="1"/>
      <w:textAlignment w:val="top"/>
    </w:pPr>
  </w:style>
  <w:style w:type="paragraph" w:customStyle="1" w:styleId="xl64">
    <w:name w:val="xl64"/>
    <w:basedOn w:val="Normal"/>
    <w:rsid w:val="00645131"/>
    <w:pPr>
      <w:pBdr>
        <w:top w:val="single" w:sz="4" w:space="0" w:color="auto"/>
        <w:left w:val="single" w:sz="4" w:space="0" w:color="auto"/>
        <w:bottom w:val="single" w:sz="4" w:space="0" w:color="auto"/>
        <w:right w:val="single" w:sz="4" w:space="0" w:color="auto"/>
      </w:pBdr>
      <w:shd w:val="clear" w:color="000000" w:fill="974706"/>
      <w:spacing w:before="100" w:beforeAutospacing="1" w:after="100" w:afterAutospacing="1"/>
      <w:jc w:val="center"/>
      <w:textAlignment w:val="top"/>
    </w:pPr>
    <w:rPr>
      <w:b/>
      <w:bCs/>
      <w:color w:val="FFFFFF"/>
    </w:rPr>
  </w:style>
  <w:style w:type="table" w:styleId="TabeladeGradeClara">
    <w:name w:val="Grid Table Light"/>
    <w:basedOn w:val="Tabela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Estilo3">
    <w:name w:val="Estilo3"/>
    <w:uiPriority w:val="99"/>
    <w:rsid w:val="000F4D5D"/>
    <w:pPr>
      <w:numPr>
        <w:numId w:val="15"/>
      </w:numPr>
    </w:pPr>
  </w:style>
  <w:style w:type="numbering" w:customStyle="1" w:styleId="Semlista1">
    <w:name w:val="Sem lista1"/>
    <w:next w:val="Semlista"/>
    <w:uiPriority w:val="99"/>
    <w:semiHidden/>
    <w:unhideWhenUsed/>
    <w:rsid w:val="008164CE"/>
  </w:style>
  <w:style w:type="paragraph" w:customStyle="1" w:styleId="Estilopadrao">
    <w:name w:val="Estilo_padrao"/>
    <w:basedOn w:val="Ttulo1"/>
    <w:next w:val="Ttulo1"/>
    <w:link w:val="EstilopadraoChar"/>
    <w:qFormat/>
    <w:rsid w:val="008164CE"/>
    <w:pPr>
      <w:keepLines/>
      <w:spacing w:before="240" w:after="120" w:line="276" w:lineRule="auto"/>
      <w:ind w:left="709" w:hanging="709"/>
      <w:jc w:val="both"/>
      <w:outlineLvl w:val="9"/>
    </w:pPr>
    <w:rPr>
      <w:rFonts w:ascii="Arial" w:hAnsi="Arial"/>
      <w:b w:val="0"/>
      <w:bCs w:val="0"/>
      <w:color w:val="000000"/>
      <w:spacing w:val="-10"/>
      <w:kern w:val="28"/>
      <w:sz w:val="24"/>
      <w:lang w:eastAsia="en-US"/>
      <w14:ligatures w14:val="standardContextual"/>
    </w:rPr>
  </w:style>
  <w:style w:type="character" w:customStyle="1" w:styleId="EstilopadraoChar">
    <w:name w:val="Estilo_padrao Char"/>
    <w:basedOn w:val="TtuloChar"/>
    <w:link w:val="Estilopadrao"/>
    <w:rsid w:val="008164CE"/>
    <w:rPr>
      <w:rFonts w:ascii="Arial" w:hAnsi="Arial"/>
      <w:b w:val="0"/>
      <w:color w:val="000000"/>
      <w:spacing w:val="-10"/>
      <w:kern w:val="28"/>
      <w:sz w:val="24"/>
      <w:szCs w:val="32"/>
      <w:lang w:eastAsia="en-US"/>
      <w14:ligatures w14:val="standardContextual"/>
    </w:rPr>
  </w:style>
  <w:style w:type="paragraph" w:customStyle="1" w:styleId="Flavionormal">
    <w:name w:val="Flavio_normal"/>
    <w:basedOn w:val="Numerada"/>
    <w:qFormat/>
    <w:rsid w:val="008164CE"/>
    <w:pPr>
      <w:numPr>
        <w:numId w:val="25"/>
      </w:numPr>
      <w:spacing w:before="240" w:after="120"/>
      <w:ind w:left="0" w:firstLine="0"/>
    </w:pPr>
    <w:rPr>
      <w:rFonts w:ascii="Arial" w:hAnsi="Arial"/>
      <w:b/>
      <w:bCs/>
    </w:rPr>
  </w:style>
  <w:style w:type="paragraph" w:styleId="Numerada">
    <w:name w:val="List Number"/>
    <w:basedOn w:val="Normal"/>
    <w:uiPriority w:val="99"/>
    <w:semiHidden/>
    <w:unhideWhenUsed/>
    <w:rsid w:val="008164CE"/>
    <w:pPr>
      <w:numPr>
        <w:numId w:val="24"/>
      </w:numPr>
      <w:tabs>
        <w:tab w:val="clear" w:pos="360"/>
      </w:tabs>
      <w:spacing w:before="120" w:after="200" w:line="276" w:lineRule="auto"/>
      <w:ind w:left="0" w:firstLine="0"/>
      <w:contextualSpacing/>
      <w:jc w:val="both"/>
    </w:pPr>
    <w:rPr>
      <w:rFonts w:ascii="Calibri" w:eastAsia="Calibri" w:hAnsi="Calibri" w:cs="Arial"/>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82307">
      <w:bodyDiv w:val="1"/>
      <w:marLeft w:val="0"/>
      <w:marRight w:val="0"/>
      <w:marTop w:val="0"/>
      <w:marBottom w:val="0"/>
      <w:divBdr>
        <w:top w:val="none" w:sz="0" w:space="0" w:color="auto"/>
        <w:left w:val="none" w:sz="0" w:space="0" w:color="auto"/>
        <w:bottom w:val="none" w:sz="0" w:space="0" w:color="auto"/>
        <w:right w:val="none" w:sz="0" w:space="0" w:color="auto"/>
      </w:divBdr>
    </w:div>
    <w:div w:id="43335991">
      <w:bodyDiv w:val="1"/>
      <w:marLeft w:val="0"/>
      <w:marRight w:val="0"/>
      <w:marTop w:val="0"/>
      <w:marBottom w:val="0"/>
      <w:divBdr>
        <w:top w:val="none" w:sz="0" w:space="0" w:color="auto"/>
        <w:left w:val="none" w:sz="0" w:space="0" w:color="auto"/>
        <w:bottom w:val="none" w:sz="0" w:space="0" w:color="auto"/>
        <w:right w:val="none" w:sz="0" w:space="0" w:color="auto"/>
      </w:divBdr>
      <w:divsChild>
        <w:div w:id="330065841">
          <w:marLeft w:val="0"/>
          <w:marRight w:val="0"/>
          <w:marTop w:val="0"/>
          <w:marBottom w:val="0"/>
          <w:divBdr>
            <w:top w:val="none" w:sz="0" w:space="0" w:color="auto"/>
            <w:left w:val="none" w:sz="0" w:space="0" w:color="auto"/>
            <w:bottom w:val="none" w:sz="0" w:space="0" w:color="auto"/>
            <w:right w:val="none" w:sz="0" w:space="0" w:color="auto"/>
          </w:divBdr>
          <w:divsChild>
            <w:div w:id="477379684">
              <w:marLeft w:val="0"/>
              <w:marRight w:val="0"/>
              <w:marTop w:val="0"/>
              <w:marBottom w:val="0"/>
              <w:divBdr>
                <w:top w:val="none" w:sz="0" w:space="0" w:color="auto"/>
                <w:left w:val="none" w:sz="0" w:space="0" w:color="auto"/>
                <w:bottom w:val="none" w:sz="0" w:space="0" w:color="auto"/>
                <w:right w:val="none" w:sz="0" w:space="0" w:color="auto"/>
              </w:divBdr>
            </w:div>
          </w:divsChild>
        </w:div>
        <w:div w:id="405691640">
          <w:marLeft w:val="0"/>
          <w:marRight w:val="0"/>
          <w:marTop w:val="0"/>
          <w:marBottom w:val="0"/>
          <w:divBdr>
            <w:top w:val="none" w:sz="0" w:space="0" w:color="auto"/>
            <w:left w:val="none" w:sz="0" w:space="0" w:color="auto"/>
            <w:bottom w:val="none" w:sz="0" w:space="0" w:color="auto"/>
            <w:right w:val="none" w:sz="0" w:space="0" w:color="auto"/>
          </w:divBdr>
          <w:divsChild>
            <w:div w:id="634722931">
              <w:marLeft w:val="0"/>
              <w:marRight w:val="0"/>
              <w:marTop w:val="0"/>
              <w:marBottom w:val="0"/>
              <w:divBdr>
                <w:top w:val="none" w:sz="0" w:space="0" w:color="auto"/>
                <w:left w:val="none" w:sz="0" w:space="0" w:color="auto"/>
                <w:bottom w:val="none" w:sz="0" w:space="0" w:color="auto"/>
                <w:right w:val="none" w:sz="0" w:space="0" w:color="auto"/>
              </w:divBdr>
            </w:div>
          </w:divsChild>
        </w:div>
        <w:div w:id="1347172463">
          <w:marLeft w:val="0"/>
          <w:marRight w:val="0"/>
          <w:marTop w:val="0"/>
          <w:marBottom w:val="0"/>
          <w:divBdr>
            <w:top w:val="none" w:sz="0" w:space="0" w:color="auto"/>
            <w:left w:val="none" w:sz="0" w:space="0" w:color="auto"/>
            <w:bottom w:val="none" w:sz="0" w:space="0" w:color="auto"/>
            <w:right w:val="none" w:sz="0" w:space="0" w:color="auto"/>
          </w:divBdr>
          <w:divsChild>
            <w:div w:id="600260379">
              <w:marLeft w:val="0"/>
              <w:marRight w:val="0"/>
              <w:marTop w:val="0"/>
              <w:marBottom w:val="0"/>
              <w:divBdr>
                <w:top w:val="none" w:sz="0" w:space="0" w:color="auto"/>
                <w:left w:val="none" w:sz="0" w:space="0" w:color="auto"/>
                <w:bottom w:val="none" w:sz="0" w:space="0" w:color="auto"/>
                <w:right w:val="none" w:sz="0" w:space="0" w:color="auto"/>
              </w:divBdr>
            </w:div>
          </w:divsChild>
        </w:div>
        <w:div w:id="1658143229">
          <w:marLeft w:val="0"/>
          <w:marRight w:val="0"/>
          <w:marTop w:val="0"/>
          <w:marBottom w:val="0"/>
          <w:divBdr>
            <w:top w:val="none" w:sz="0" w:space="0" w:color="auto"/>
            <w:left w:val="none" w:sz="0" w:space="0" w:color="auto"/>
            <w:bottom w:val="none" w:sz="0" w:space="0" w:color="auto"/>
            <w:right w:val="none" w:sz="0" w:space="0" w:color="auto"/>
          </w:divBdr>
          <w:divsChild>
            <w:div w:id="38884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40182">
      <w:bodyDiv w:val="1"/>
      <w:marLeft w:val="0"/>
      <w:marRight w:val="0"/>
      <w:marTop w:val="0"/>
      <w:marBottom w:val="0"/>
      <w:divBdr>
        <w:top w:val="none" w:sz="0" w:space="0" w:color="auto"/>
        <w:left w:val="none" w:sz="0" w:space="0" w:color="auto"/>
        <w:bottom w:val="none" w:sz="0" w:space="0" w:color="auto"/>
        <w:right w:val="none" w:sz="0" w:space="0" w:color="auto"/>
      </w:divBdr>
      <w:divsChild>
        <w:div w:id="379284434">
          <w:marLeft w:val="0"/>
          <w:marRight w:val="0"/>
          <w:marTop w:val="0"/>
          <w:marBottom w:val="0"/>
          <w:divBdr>
            <w:top w:val="none" w:sz="0" w:space="0" w:color="auto"/>
            <w:left w:val="none" w:sz="0" w:space="0" w:color="auto"/>
            <w:bottom w:val="none" w:sz="0" w:space="0" w:color="auto"/>
            <w:right w:val="none" w:sz="0" w:space="0" w:color="auto"/>
          </w:divBdr>
        </w:div>
      </w:divsChild>
    </w:div>
    <w:div w:id="106048749">
      <w:bodyDiv w:val="1"/>
      <w:marLeft w:val="0"/>
      <w:marRight w:val="0"/>
      <w:marTop w:val="0"/>
      <w:marBottom w:val="0"/>
      <w:divBdr>
        <w:top w:val="none" w:sz="0" w:space="0" w:color="auto"/>
        <w:left w:val="none" w:sz="0" w:space="0" w:color="auto"/>
        <w:bottom w:val="none" w:sz="0" w:space="0" w:color="auto"/>
        <w:right w:val="none" w:sz="0" w:space="0" w:color="auto"/>
      </w:divBdr>
      <w:divsChild>
        <w:div w:id="1281061919">
          <w:marLeft w:val="0"/>
          <w:marRight w:val="0"/>
          <w:marTop w:val="0"/>
          <w:marBottom w:val="0"/>
          <w:divBdr>
            <w:top w:val="none" w:sz="0" w:space="0" w:color="auto"/>
            <w:left w:val="none" w:sz="0" w:space="0" w:color="auto"/>
            <w:bottom w:val="none" w:sz="0" w:space="0" w:color="auto"/>
            <w:right w:val="none" w:sz="0" w:space="0" w:color="auto"/>
          </w:divBdr>
        </w:div>
      </w:divsChild>
    </w:div>
    <w:div w:id="198201913">
      <w:bodyDiv w:val="1"/>
      <w:marLeft w:val="0"/>
      <w:marRight w:val="0"/>
      <w:marTop w:val="0"/>
      <w:marBottom w:val="0"/>
      <w:divBdr>
        <w:top w:val="none" w:sz="0" w:space="0" w:color="auto"/>
        <w:left w:val="none" w:sz="0" w:space="0" w:color="auto"/>
        <w:bottom w:val="none" w:sz="0" w:space="0" w:color="auto"/>
        <w:right w:val="none" w:sz="0" w:space="0" w:color="auto"/>
      </w:divBdr>
    </w:div>
    <w:div w:id="272132460">
      <w:bodyDiv w:val="1"/>
      <w:marLeft w:val="0"/>
      <w:marRight w:val="0"/>
      <w:marTop w:val="0"/>
      <w:marBottom w:val="0"/>
      <w:divBdr>
        <w:top w:val="none" w:sz="0" w:space="0" w:color="auto"/>
        <w:left w:val="none" w:sz="0" w:space="0" w:color="auto"/>
        <w:bottom w:val="none" w:sz="0" w:space="0" w:color="auto"/>
        <w:right w:val="none" w:sz="0" w:space="0" w:color="auto"/>
      </w:divBdr>
    </w:div>
    <w:div w:id="297616500">
      <w:bodyDiv w:val="1"/>
      <w:marLeft w:val="0"/>
      <w:marRight w:val="0"/>
      <w:marTop w:val="0"/>
      <w:marBottom w:val="0"/>
      <w:divBdr>
        <w:top w:val="none" w:sz="0" w:space="0" w:color="auto"/>
        <w:left w:val="none" w:sz="0" w:space="0" w:color="auto"/>
        <w:bottom w:val="none" w:sz="0" w:space="0" w:color="auto"/>
        <w:right w:val="none" w:sz="0" w:space="0" w:color="auto"/>
      </w:divBdr>
      <w:divsChild>
        <w:div w:id="273639558">
          <w:marLeft w:val="0"/>
          <w:marRight w:val="0"/>
          <w:marTop w:val="0"/>
          <w:marBottom w:val="0"/>
          <w:divBdr>
            <w:top w:val="none" w:sz="0" w:space="0" w:color="auto"/>
            <w:left w:val="none" w:sz="0" w:space="0" w:color="auto"/>
            <w:bottom w:val="none" w:sz="0" w:space="0" w:color="auto"/>
            <w:right w:val="none" w:sz="0" w:space="0" w:color="auto"/>
          </w:divBdr>
          <w:divsChild>
            <w:div w:id="502933220">
              <w:marLeft w:val="0"/>
              <w:marRight w:val="0"/>
              <w:marTop w:val="0"/>
              <w:marBottom w:val="0"/>
              <w:divBdr>
                <w:top w:val="none" w:sz="0" w:space="0" w:color="auto"/>
                <w:left w:val="none" w:sz="0" w:space="0" w:color="auto"/>
                <w:bottom w:val="none" w:sz="0" w:space="0" w:color="auto"/>
                <w:right w:val="none" w:sz="0" w:space="0" w:color="auto"/>
              </w:divBdr>
              <w:divsChild>
                <w:div w:id="593905336">
                  <w:marLeft w:val="0"/>
                  <w:marRight w:val="0"/>
                  <w:marTop w:val="0"/>
                  <w:marBottom w:val="0"/>
                  <w:divBdr>
                    <w:top w:val="none" w:sz="0" w:space="0" w:color="auto"/>
                    <w:left w:val="none" w:sz="0" w:space="0" w:color="auto"/>
                    <w:bottom w:val="none" w:sz="0" w:space="0" w:color="auto"/>
                    <w:right w:val="none" w:sz="0" w:space="0" w:color="auto"/>
                  </w:divBdr>
                  <w:divsChild>
                    <w:div w:id="1080832198">
                      <w:marLeft w:val="0"/>
                      <w:marRight w:val="0"/>
                      <w:marTop w:val="0"/>
                      <w:marBottom w:val="0"/>
                      <w:divBdr>
                        <w:top w:val="none" w:sz="0" w:space="0" w:color="auto"/>
                        <w:left w:val="none" w:sz="0" w:space="0" w:color="auto"/>
                        <w:bottom w:val="none" w:sz="0" w:space="0" w:color="auto"/>
                        <w:right w:val="none" w:sz="0" w:space="0" w:color="auto"/>
                      </w:divBdr>
                      <w:divsChild>
                        <w:div w:id="179536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389259">
                  <w:marLeft w:val="0"/>
                  <w:marRight w:val="0"/>
                  <w:marTop w:val="0"/>
                  <w:marBottom w:val="0"/>
                  <w:divBdr>
                    <w:top w:val="none" w:sz="0" w:space="0" w:color="auto"/>
                    <w:left w:val="none" w:sz="0" w:space="0" w:color="auto"/>
                    <w:bottom w:val="none" w:sz="0" w:space="0" w:color="auto"/>
                    <w:right w:val="none" w:sz="0" w:space="0" w:color="auto"/>
                  </w:divBdr>
                  <w:divsChild>
                    <w:div w:id="1313022653">
                      <w:marLeft w:val="0"/>
                      <w:marRight w:val="0"/>
                      <w:marTop w:val="0"/>
                      <w:marBottom w:val="0"/>
                      <w:divBdr>
                        <w:top w:val="none" w:sz="0" w:space="0" w:color="auto"/>
                        <w:left w:val="none" w:sz="0" w:space="0" w:color="auto"/>
                        <w:bottom w:val="none" w:sz="0" w:space="0" w:color="auto"/>
                        <w:right w:val="none" w:sz="0" w:space="0" w:color="auto"/>
                      </w:divBdr>
                      <w:divsChild>
                        <w:div w:id="50994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413463">
                  <w:marLeft w:val="0"/>
                  <w:marRight w:val="0"/>
                  <w:marTop w:val="0"/>
                  <w:marBottom w:val="0"/>
                  <w:divBdr>
                    <w:top w:val="none" w:sz="0" w:space="0" w:color="auto"/>
                    <w:left w:val="none" w:sz="0" w:space="0" w:color="auto"/>
                    <w:bottom w:val="none" w:sz="0" w:space="0" w:color="auto"/>
                    <w:right w:val="none" w:sz="0" w:space="0" w:color="auto"/>
                  </w:divBdr>
                  <w:divsChild>
                    <w:div w:id="1816875581">
                      <w:marLeft w:val="0"/>
                      <w:marRight w:val="0"/>
                      <w:marTop w:val="0"/>
                      <w:marBottom w:val="0"/>
                      <w:divBdr>
                        <w:top w:val="none" w:sz="0" w:space="0" w:color="auto"/>
                        <w:left w:val="none" w:sz="0" w:space="0" w:color="auto"/>
                        <w:bottom w:val="none" w:sz="0" w:space="0" w:color="auto"/>
                        <w:right w:val="none" w:sz="0" w:space="0" w:color="auto"/>
                      </w:divBdr>
                      <w:divsChild>
                        <w:div w:id="1925996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617148">
          <w:marLeft w:val="0"/>
          <w:marRight w:val="0"/>
          <w:marTop w:val="0"/>
          <w:marBottom w:val="0"/>
          <w:divBdr>
            <w:top w:val="none" w:sz="0" w:space="0" w:color="auto"/>
            <w:left w:val="none" w:sz="0" w:space="0" w:color="auto"/>
            <w:bottom w:val="none" w:sz="0" w:space="0" w:color="auto"/>
            <w:right w:val="none" w:sz="0" w:space="0" w:color="auto"/>
          </w:divBdr>
          <w:divsChild>
            <w:div w:id="1148090494">
              <w:marLeft w:val="0"/>
              <w:marRight w:val="0"/>
              <w:marTop w:val="0"/>
              <w:marBottom w:val="0"/>
              <w:divBdr>
                <w:top w:val="none" w:sz="0" w:space="0" w:color="auto"/>
                <w:left w:val="none" w:sz="0" w:space="0" w:color="auto"/>
                <w:bottom w:val="none" w:sz="0" w:space="0" w:color="auto"/>
                <w:right w:val="none" w:sz="0" w:space="0" w:color="auto"/>
              </w:divBdr>
              <w:divsChild>
                <w:div w:id="664210931">
                  <w:marLeft w:val="0"/>
                  <w:marRight w:val="0"/>
                  <w:marTop w:val="0"/>
                  <w:marBottom w:val="0"/>
                  <w:divBdr>
                    <w:top w:val="none" w:sz="0" w:space="0" w:color="auto"/>
                    <w:left w:val="none" w:sz="0" w:space="0" w:color="auto"/>
                    <w:bottom w:val="none" w:sz="0" w:space="0" w:color="auto"/>
                    <w:right w:val="none" w:sz="0" w:space="0" w:color="auto"/>
                  </w:divBdr>
                  <w:divsChild>
                    <w:div w:id="127285109">
                      <w:marLeft w:val="0"/>
                      <w:marRight w:val="0"/>
                      <w:marTop w:val="0"/>
                      <w:marBottom w:val="0"/>
                      <w:divBdr>
                        <w:top w:val="none" w:sz="0" w:space="0" w:color="auto"/>
                        <w:left w:val="none" w:sz="0" w:space="0" w:color="auto"/>
                        <w:bottom w:val="none" w:sz="0" w:space="0" w:color="auto"/>
                        <w:right w:val="none" w:sz="0" w:space="0" w:color="auto"/>
                      </w:divBdr>
                      <w:divsChild>
                        <w:div w:id="25710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583271">
                  <w:marLeft w:val="0"/>
                  <w:marRight w:val="0"/>
                  <w:marTop w:val="0"/>
                  <w:marBottom w:val="0"/>
                  <w:divBdr>
                    <w:top w:val="none" w:sz="0" w:space="0" w:color="auto"/>
                    <w:left w:val="none" w:sz="0" w:space="0" w:color="auto"/>
                    <w:bottom w:val="none" w:sz="0" w:space="0" w:color="auto"/>
                    <w:right w:val="none" w:sz="0" w:space="0" w:color="auto"/>
                  </w:divBdr>
                  <w:divsChild>
                    <w:div w:id="2059628500">
                      <w:marLeft w:val="0"/>
                      <w:marRight w:val="0"/>
                      <w:marTop w:val="0"/>
                      <w:marBottom w:val="0"/>
                      <w:divBdr>
                        <w:top w:val="none" w:sz="0" w:space="0" w:color="auto"/>
                        <w:left w:val="none" w:sz="0" w:space="0" w:color="auto"/>
                        <w:bottom w:val="none" w:sz="0" w:space="0" w:color="auto"/>
                        <w:right w:val="none" w:sz="0" w:space="0" w:color="auto"/>
                      </w:divBdr>
                      <w:divsChild>
                        <w:div w:id="175474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083772">
                  <w:marLeft w:val="0"/>
                  <w:marRight w:val="0"/>
                  <w:marTop w:val="0"/>
                  <w:marBottom w:val="0"/>
                  <w:divBdr>
                    <w:top w:val="none" w:sz="0" w:space="0" w:color="auto"/>
                    <w:left w:val="none" w:sz="0" w:space="0" w:color="auto"/>
                    <w:bottom w:val="none" w:sz="0" w:space="0" w:color="auto"/>
                    <w:right w:val="none" w:sz="0" w:space="0" w:color="auto"/>
                  </w:divBdr>
                  <w:divsChild>
                    <w:div w:id="716390624">
                      <w:marLeft w:val="0"/>
                      <w:marRight w:val="0"/>
                      <w:marTop w:val="0"/>
                      <w:marBottom w:val="0"/>
                      <w:divBdr>
                        <w:top w:val="none" w:sz="0" w:space="0" w:color="auto"/>
                        <w:left w:val="none" w:sz="0" w:space="0" w:color="auto"/>
                        <w:bottom w:val="none" w:sz="0" w:space="0" w:color="auto"/>
                        <w:right w:val="none" w:sz="0" w:space="0" w:color="auto"/>
                      </w:divBdr>
                      <w:divsChild>
                        <w:div w:id="88745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00228">
          <w:marLeft w:val="0"/>
          <w:marRight w:val="0"/>
          <w:marTop w:val="0"/>
          <w:marBottom w:val="0"/>
          <w:divBdr>
            <w:top w:val="none" w:sz="0" w:space="0" w:color="auto"/>
            <w:left w:val="none" w:sz="0" w:space="0" w:color="auto"/>
            <w:bottom w:val="none" w:sz="0" w:space="0" w:color="auto"/>
            <w:right w:val="none" w:sz="0" w:space="0" w:color="auto"/>
          </w:divBdr>
        </w:div>
      </w:divsChild>
    </w:div>
    <w:div w:id="304162534">
      <w:bodyDiv w:val="1"/>
      <w:marLeft w:val="0"/>
      <w:marRight w:val="0"/>
      <w:marTop w:val="0"/>
      <w:marBottom w:val="0"/>
      <w:divBdr>
        <w:top w:val="none" w:sz="0" w:space="0" w:color="auto"/>
        <w:left w:val="none" w:sz="0" w:space="0" w:color="auto"/>
        <w:bottom w:val="none" w:sz="0" w:space="0" w:color="auto"/>
        <w:right w:val="none" w:sz="0" w:space="0" w:color="auto"/>
      </w:divBdr>
      <w:divsChild>
        <w:div w:id="1415979111">
          <w:marLeft w:val="0"/>
          <w:marRight w:val="0"/>
          <w:marTop w:val="0"/>
          <w:marBottom w:val="0"/>
          <w:divBdr>
            <w:top w:val="none" w:sz="0" w:space="0" w:color="auto"/>
            <w:left w:val="none" w:sz="0" w:space="0" w:color="auto"/>
            <w:bottom w:val="none" w:sz="0" w:space="0" w:color="auto"/>
            <w:right w:val="none" w:sz="0" w:space="0" w:color="auto"/>
          </w:divBdr>
        </w:div>
      </w:divsChild>
    </w:div>
    <w:div w:id="310331892">
      <w:bodyDiv w:val="1"/>
      <w:marLeft w:val="0"/>
      <w:marRight w:val="0"/>
      <w:marTop w:val="0"/>
      <w:marBottom w:val="0"/>
      <w:divBdr>
        <w:top w:val="none" w:sz="0" w:space="0" w:color="auto"/>
        <w:left w:val="none" w:sz="0" w:space="0" w:color="auto"/>
        <w:bottom w:val="none" w:sz="0" w:space="0" w:color="auto"/>
        <w:right w:val="none" w:sz="0" w:space="0" w:color="auto"/>
      </w:divBdr>
    </w:div>
    <w:div w:id="409352765">
      <w:bodyDiv w:val="1"/>
      <w:marLeft w:val="0"/>
      <w:marRight w:val="0"/>
      <w:marTop w:val="0"/>
      <w:marBottom w:val="0"/>
      <w:divBdr>
        <w:top w:val="none" w:sz="0" w:space="0" w:color="auto"/>
        <w:left w:val="none" w:sz="0" w:space="0" w:color="auto"/>
        <w:bottom w:val="none" w:sz="0" w:space="0" w:color="auto"/>
        <w:right w:val="none" w:sz="0" w:space="0" w:color="auto"/>
      </w:divBdr>
      <w:divsChild>
        <w:div w:id="1094285154">
          <w:marLeft w:val="0"/>
          <w:marRight w:val="0"/>
          <w:marTop w:val="0"/>
          <w:marBottom w:val="0"/>
          <w:divBdr>
            <w:top w:val="none" w:sz="0" w:space="0" w:color="auto"/>
            <w:left w:val="none" w:sz="0" w:space="0" w:color="auto"/>
            <w:bottom w:val="none" w:sz="0" w:space="0" w:color="auto"/>
            <w:right w:val="none" w:sz="0" w:space="0" w:color="auto"/>
          </w:divBdr>
        </w:div>
      </w:divsChild>
    </w:div>
    <w:div w:id="429083687">
      <w:bodyDiv w:val="1"/>
      <w:marLeft w:val="0"/>
      <w:marRight w:val="0"/>
      <w:marTop w:val="0"/>
      <w:marBottom w:val="0"/>
      <w:divBdr>
        <w:top w:val="none" w:sz="0" w:space="0" w:color="auto"/>
        <w:left w:val="none" w:sz="0" w:space="0" w:color="auto"/>
        <w:bottom w:val="none" w:sz="0" w:space="0" w:color="auto"/>
        <w:right w:val="none" w:sz="0" w:space="0" w:color="auto"/>
      </w:divBdr>
    </w:div>
    <w:div w:id="462191319">
      <w:bodyDiv w:val="1"/>
      <w:marLeft w:val="0"/>
      <w:marRight w:val="0"/>
      <w:marTop w:val="0"/>
      <w:marBottom w:val="0"/>
      <w:divBdr>
        <w:top w:val="none" w:sz="0" w:space="0" w:color="auto"/>
        <w:left w:val="none" w:sz="0" w:space="0" w:color="auto"/>
        <w:bottom w:val="none" w:sz="0" w:space="0" w:color="auto"/>
        <w:right w:val="none" w:sz="0" w:space="0" w:color="auto"/>
      </w:divBdr>
      <w:divsChild>
        <w:div w:id="883714666">
          <w:marLeft w:val="0"/>
          <w:marRight w:val="0"/>
          <w:marTop w:val="0"/>
          <w:marBottom w:val="0"/>
          <w:divBdr>
            <w:top w:val="none" w:sz="0" w:space="0" w:color="auto"/>
            <w:left w:val="none" w:sz="0" w:space="0" w:color="auto"/>
            <w:bottom w:val="none" w:sz="0" w:space="0" w:color="auto"/>
            <w:right w:val="none" w:sz="0" w:space="0" w:color="auto"/>
          </w:divBdr>
          <w:divsChild>
            <w:div w:id="551616960">
              <w:marLeft w:val="0"/>
              <w:marRight w:val="0"/>
              <w:marTop w:val="0"/>
              <w:marBottom w:val="0"/>
              <w:divBdr>
                <w:top w:val="none" w:sz="0" w:space="0" w:color="auto"/>
                <w:left w:val="none" w:sz="0" w:space="0" w:color="auto"/>
                <w:bottom w:val="none" w:sz="0" w:space="0" w:color="auto"/>
                <w:right w:val="none" w:sz="0" w:space="0" w:color="auto"/>
              </w:divBdr>
              <w:divsChild>
                <w:div w:id="522866100">
                  <w:marLeft w:val="0"/>
                  <w:marRight w:val="0"/>
                  <w:marTop w:val="0"/>
                  <w:marBottom w:val="0"/>
                  <w:divBdr>
                    <w:top w:val="none" w:sz="0" w:space="0" w:color="auto"/>
                    <w:left w:val="none" w:sz="0" w:space="0" w:color="auto"/>
                    <w:bottom w:val="none" w:sz="0" w:space="0" w:color="auto"/>
                    <w:right w:val="none" w:sz="0" w:space="0" w:color="auto"/>
                  </w:divBdr>
                  <w:divsChild>
                    <w:div w:id="11976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012396">
      <w:bodyDiv w:val="1"/>
      <w:marLeft w:val="0"/>
      <w:marRight w:val="0"/>
      <w:marTop w:val="0"/>
      <w:marBottom w:val="0"/>
      <w:divBdr>
        <w:top w:val="none" w:sz="0" w:space="0" w:color="auto"/>
        <w:left w:val="none" w:sz="0" w:space="0" w:color="auto"/>
        <w:bottom w:val="none" w:sz="0" w:space="0" w:color="auto"/>
        <w:right w:val="none" w:sz="0" w:space="0" w:color="auto"/>
      </w:divBdr>
      <w:divsChild>
        <w:div w:id="1423186519">
          <w:marLeft w:val="0"/>
          <w:marRight w:val="0"/>
          <w:marTop w:val="0"/>
          <w:marBottom w:val="0"/>
          <w:divBdr>
            <w:top w:val="none" w:sz="0" w:space="0" w:color="auto"/>
            <w:left w:val="none" w:sz="0" w:space="0" w:color="auto"/>
            <w:bottom w:val="none" w:sz="0" w:space="0" w:color="auto"/>
            <w:right w:val="none" w:sz="0" w:space="0" w:color="auto"/>
          </w:divBdr>
        </w:div>
      </w:divsChild>
    </w:div>
    <w:div w:id="469785018">
      <w:bodyDiv w:val="1"/>
      <w:marLeft w:val="0"/>
      <w:marRight w:val="0"/>
      <w:marTop w:val="0"/>
      <w:marBottom w:val="0"/>
      <w:divBdr>
        <w:top w:val="none" w:sz="0" w:space="0" w:color="auto"/>
        <w:left w:val="none" w:sz="0" w:space="0" w:color="auto"/>
        <w:bottom w:val="none" w:sz="0" w:space="0" w:color="auto"/>
        <w:right w:val="none" w:sz="0" w:space="0" w:color="auto"/>
      </w:divBdr>
    </w:div>
    <w:div w:id="540753064">
      <w:bodyDiv w:val="1"/>
      <w:marLeft w:val="0"/>
      <w:marRight w:val="0"/>
      <w:marTop w:val="0"/>
      <w:marBottom w:val="0"/>
      <w:divBdr>
        <w:top w:val="none" w:sz="0" w:space="0" w:color="auto"/>
        <w:left w:val="none" w:sz="0" w:space="0" w:color="auto"/>
        <w:bottom w:val="none" w:sz="0" w:space="0" w:color="auto"/>
        <w:right w:val="none" w:sz="0" w:space="0" w:color="auto"/>
      </w:divBdr>
    </w:div>
    <w:div w:id="632949248">
      <w:bodyDiv w:val="1"/>
      <w:marLeft w:val="0"/>
      <w:marRight w:val="0"/>
      <w:marTop w:val="0"/>
      <w:marBottom w:val="0"/>
      <w:divBdr>
        <w:top w:val="none" w:sz="0" w:space="0" w:color="auto"/>
        <w:left w:val="none" w:sz="0" w:space="0" w:color="auto"/>
        <w:bottom w:val="none" w:sz="0" w:space="0" w:color="auto"/>
        <w:right w:val="none" w:sz="0" w:space="0" w:color="auto"/>
      </w:divBdr>
    </w:div>
    <w:div w:id="642581871">
      <w:bodyDiv w:val="1"/>
      <w:marLeft w:val="0"/>
      <w:marRight w:val="0"/>
      <w:marTop w:val="0"/>
      <w:marBottom w:val="0"/>
      <w:divBdr>
        <w:top w:val="none" w:sz="0" w:space="0" w:color="auto"/>
        <w:left w:val="none" w:sz="0" w:space="0" w:color="auto"/>
        <w:bottom w:val="none" w:sz="0" w:space="0" w:color="auto"/>
        <w:right w:val="none" w:sz="0" w:space="0" w:color="auto"/>
      </w:divBdr>
      <w:divsChild>
        <w:div w:id="833060797">
          <w:marLeft w:val="0"/>
          <w:marRight w:val="0"/>
          <w:marTop w:val="0"/>
          <w:marBottom w:val="0"/>
          <w:divBdr>
            <w:top w:val="none" w:sz="0" w:space="0" w:color="auto"/>
            <w:left w:val="none" w:sz="0" w:space="0" w:color="auto"/>
            <w:bottom w:val="none" w:sz="0" w:space="0" w:color="auto"/>
            <w:right w:val="none" w:sz="0" w:space="0" w:color="auto"/>
          </w:divBdr>
        </w:div>
      </w:divsChild>
    </w:div>
    <w:div w:id="726148414">
      <w:bodyDiv w:val="1"/>
      <w:marLeft w:val="0"/>
      <w:marRight w:val="0"/>
      <w:marTop w:val="0"/>
      <w:marBottom w:val="0"/>
      <w:divBdr>
        <w:top w:val="none" w:sz="0" w:space="0" w:color="auto"/>
        <w:left w:val="none" w:sz="0" w:space="0" w:color="auto"/>
        <w:bottom w:val="none" w:sz="0" w:space="0" w:color="auto"/>
        <w:right w:val="none" w:sz="0" w:space="0" w:color="auto"/>
      </w:divBdr>
      <w:divsChild>
        <w:div w:id="1579828874">
          <w:marLeft w:val="0"/>
          <w:marRight w:val="0"/>
          <w:marTop w:val="0"/>
          <w:marBottom w:val="0"/>
          <w:divBdr>
            <w:top w:val="none" w:sz="0" w:space="0" w:color="auto"/>
            <w:left w:val="none" w:sz="0" w:space="0" w:color="auto"/>
            <w:bottom w:val="none" w:sz="0" w:space="0" w:color="auto"/>
            <w:right w:val="none" w:sz="0" w:space="0" w:color="auto"/>
          </w:divBdr>
        </w:div>
      </w:divsChild>
    </w:div>
    <w:div w:id="745688065">
      <w:bodyDiv w:val="1"/>
      <w:marLeft w:val="0"/>
      <w:marRight w:val="0"/>
      <w:marTop w:val="0"/>
      <w:marBottom w:val="0"/>
      <w:divBdr>
        <w:top w:val="none" w:sz="0" w:space="0" w:color="auto"/>
        <w:left w:val="none" w:sz="0" w:space="0" w:color="auto"/>
        <w:bottom w:val="none" w:sz="0" w:space="0" w:color="auto"/>
        <w:right w:val="none" w:sz="0" w:space="0" w:color="auto"/>
      </w:divBdr>
    </w:div>
    <w:div w:id="747768815">
      <w:bodyDiv w:val="1"/>
      <w:marLeft w:val="0"/>
      <w:marRight w:val="0"/>
      <w:marTop w:val="0"/>
      <w:marBottom w:val="0"/>
      <w:divBdr>
        <w:top w:val="none" w:sz="0" w:space="0" w:color="auto"/>
        <w:left w:val="none" w:sz="0" w:space="0" w:color="auto"/>
        <w:bottom w:val="none" w:sz="0" w:space="0" w:color="auto"/>
        <w:right w:val="none" w:sz="0" w:space="0" w:color="auto"/>
      </w:divBdr>
    </w:div>
    <w:div w:id="754672791">
      <w:bodyDiv w:val="1"/>
      <w:marLeft w:val="0"/>
      <w:marRight w:val="0"/>
      <w:marTop w:val="0"/>
      <w:marBottom w:val="0"/>
      <w:divBdr>
        <w:top w:val="none" w:sz="0" w:space="0" w:color="auto"/>
        <w:left w:val="none" w:sz="0" w:space="0" w:color="auto"/>
        <w:bottom w:val="none" w:sz="0" w:space="0" w:color="auto"/>
        <w:right w:val="none" w:sz="0" w:space="0" w:color="auto"/>
      </w:divBdr>
    </w:div>
    <w:div w:id="857157895">
      <w:bodyDiv w:val="1"/>
      <w:marLeft w:val="0"/>
      <w:marRight w:val="0"/>
      <w:marTop w:val="0"/>
      <w:marBottom w:val="0"/>
      <w:divBdr>
        <w:top w:val="none" w:sz="0" w:space="0" w:color="auto"/>
        <w:left w:val="none" w:sz="0" w:space="0" w:color="auto"/>
        <w:bottom w:val="none" w:sz="0" w:space="0" w:color="auto"/>
        <w:right w:val="none" w:sz="0" w:space="0" w:color="auto"/>
      </w:divBdr>
      <w:divsChild>
        <w:div w:id="99642566">
          <w:marLeft w:val="0"/>
          <w:marRight w:val="0"/>
          <w:marTop w:val="0"/>
          <w:marBottom w:val="0"/>
          <w:divBdr>
            <w:top w:val="none" w:sz="0" w:space="0" w:color="auto"/>
            <w:left w:val="none" w:sz="0" w:space="0" w:color="auto"/>
            <w:bottom w:val="none" w:sz="0" w:space="0" w:color="auto"/>
            <w:right w:val="none" w:sz="0" w:space="0" w:color="auto"/>
          </w:divBdr>
          <w:divsChild>
            <w:div w:id="1783382554">
              <w:marLeft w:val="0"/>
              <w:marRight w:val="0"/>
              <w:marTop w:val="0"/>
              <w:marBottom w:val="0"/>
              <w:divBdr>
                <w:top w:val="none" w:sz="0" w:space="0" w:color="auto"/>
                <w:left w:val="none" w:sz="0" w:space="0" w:color="auto"/>
                <w:bottom w:val="none" w:sz="0" w:space="0" w:color="auto"/>
                <w:right w:val="none" w:sz="0" w:space="0" w:color="auto"/>
              </w:divBdr>
            </w:div>
          </w:divsChild>
        </w:div>
        <w:div w:id="195317277">
          <w:marLeft w:val="0"/>
          <w:marRight w:val="0"/>
          <w:marTop w:val="0"/>
          <w:marBottom w:val="0"/>
          <w:divBdr>
            <w:top w:val="none" w:sz="0" w:space="0" w:color="auto"/>
            <w:left w:val="none" w:sz="0" w:space="0" w:color="auto"/>
            <w:bottom w:val="none" w:sz="0" w:space="0" w:color="auto"/>
            <w:right w:val="none" w:sz="0" w:space="0" w:color="auto"/>
          </w:divBdr>
          <w:divsChild>
            <w:div w:id="1623656622">
              <w:marLeft w:val="0"/>
              <w:marRight w:val="0"/>
              <w:marTop w:val="0"/>
              <w:marBottom w:val="0"/>
              <w:divBdr>
                <w:top w:val="none" w:sz="0" w:space="0" w:color="auto"/>
                <w:left w:val="none" w:sz="0" w:space="0" w:color="auto"/>
                <w:bottom w:val="none" w:sz="0" w:space="0" w:color="auto"/>
                <w:right w:val="none" w:sz="0" w:space="0" w:color="auto"/>
              </w:divBdr>
            </w:div>
          </w:divsChild>
        </w:div>
        <w:div w:id="201524693">
          <w:marLeft w:val="0"/>
          <w:marRight w:val="0"/>
          <w:marTop w:val="0"/>
          <w:marBottom w:val="0"/>
          <w:divBdr>
            <w:top w:val="none" w:sz="0" w:space="0" w:color="auto"/>
            <w:left w:val="none" w:sz="0" w:space="0" w:color="auto"/>
            <w:bottom w:val="none" w:sz="0" w:space="0" w:color="auto"/>
            <w:right w:val="none" w:sz="0" w:space="0" w:color="auto"/>
          </w:divBdr>
          <w:divsChild>
            <w:div w:id="595867592">
              <w:marLeft w:val="0"/>
              <w:marRight w:val="0"/>
              <w:marTop w:val="0"/>
              <w:marBottom w:val="0"/>
              <w:divBdr>
                <w:top w:val="none" w:sz="0" w:space="0" w:color="auto"/>
                <w:left w:val="none" w:sz="0" w:space="0" w:color="auto"/>
                <w:bottom w:val="none" w:sz="0" w:space="0" w:color="auto"/>
                <w:right w:val="none" w:sz="0" w:space="0" w:color="auto"/>
              </w:divBdr>
            </w:div>
          </w:divsChild>
        </w:div>
        <w:div w:id="368383058">
          <w:marLeft w:val="0"/>
          <w:marRight w:val="0"/>
          <w:marTop w:val="0"/>
          <w:marBottom w:val="0"/>
          <w:divBdr>
            <w:top w:val="none" w:sz="0" w:space="0" w:color="auto"/>
            <w:left w:val="none" w:sz="0" w:space="0" w:color="auto"/>
            <w:bottom w:val="none" w:sz="0" w:space="0" w:color="auto"/>
            <w:right w:val="none" w:sz="0" w:space="0" w:color="auto"/>
          </w:divBdr>
          <w:divsChild>
            <w:div w:id="126320129">
              <w:marLeft w:val="0"/>
              <w:marRight w:val="0"/>
              <w:marTop w:val="0"/>
              <w:marBottom w:val="0"/>
              <w:divBdr>
                <w:top w:val="none" w:sz="0" w:space="0" w:color="auto"/>
                <w:left w:val="none" w:sz="0" w:space="0" w:color="auto"/>
                <w:bottom w:val="none" w:sz="0" w:space="0" w:color="auto"/>
                <w:right w:val="none" w:sz="0" w:space="0" w:color="auto"/>
              </w:divBdr>
            </w:div>
          </w:divsChild>
        </w:div>
        <w:div w:id="549849122">
          <w:marLeft w:val="0"/>
          <w:marRight w:val="0"/>
          <w:marTop w:val="0"/>
          <w:marBottom w:val="0"/>
          <w:divBdr>
            <w:top w:val="none" w:sz="0" w:space="0" w:color="auto"/>
            <w:left w:val="none" w:sz="0" w:space="0" w:color="auto"/>
            <w:bottom w:val="none" w:sz="0" w:space="0" w:color="auto"/>
            <w:right w:val="none" w:sz="0" w:space="0" w:color="auto"/>
          </w:divBdr>
          <w:divsChild>
            <w:div w:id="1159033057">
              <w:marLeft w:val="0"/>
              <w:marRight w:val="0"/>
              <w:marTop w:val="0"/>
              <w:marBottom w:val="0"/>
              <w:divBdr>
                <w:top w:val="none" w:sz="0" w:space="0" w:color="auto"/>
                <w:left w:val="none" w:sz="0" w:space="0" w:color="auto"/>
                <w:bottom w:val="none" w:sz="0" w:space="0" w:color="auto"/>
                <w:right w:val="none" w:sz="0" w:space="0" w:color="auto"/>
              </w:divBdr>
            </w:div>
          </w:divsChild>
        </w:div>
        <w:div w:id="590042485">
          <w:marLeft w:val="0"/>
          <w:marRight w:val="0"/>
          <w:marTop w:val="0"/>
          <w:marBottom w:val="0"/>
          <w:divBdr>
            <w:top w:val="none" w:sz="0" w:space="0" w:color="auto"/>
            <w:left w:val="none" w:sz="0" w:space="0" w:color="auto"/>
            <w:bottom w:val="none" w:sz="0" w:space="0" w:color="auto"/>
            <w:right w:val="none" w:sz="0" w:space="0" w:color="auto"/>
          </w:divBdr>
          <w:divsChild>
            <w:div w:id="938365375">
              <w:marLeft w:val="0"/>
              <w:marRight w:val="0"/>
              <w:marTop w:val="0"/>
              <w:marBottom w:val="0"/>
              <w:divBdr>
                <w:top w:val="none" w:sz="0" w:space="0" w:color="auto"/>
                <w:left w:val="none" w:sz="0" w:space="0" w:color="auto"/>
                <w:bottom w:val="none" w:sz="0" w:space="0" w:color="auto"/>
                <w:right w:val="none" w:sz="0" w:space="0" w:color="auto"/>
              </w:divBdr>
            </w:div>
          </w:divsChild>
        </w:div>
        <w:div w:id="630936569">
          <w:marLeft w:val="0"/>
          <w:marRight w:val="0"/>
          <w:marTop w:val="0"/>
          <w:marBottom w:val="0"/>
          <w:divBdr>
            <w:top w:val="none" w:sz="0" w:space="0" w:color="auto"/>
            <w:left w:val="none" w:sz="0" w:space="0" w:color="auto"/>
            <w:bottom w:val="none" w:sz="0" w:space="0" w:color="auto"/>
            <w:right w:val="none" w:sz="0" w:space="0" w:color="auto"/>
          </w:divBdr>
          <w:divsChild>
            <w:div w:id="2031175993">
              <w:marLeft w:val="0"/>
              <w:marRight w:val="0"/>
              <w:marTop w:val="0"/>
              <w:marBottom w:val="0"/>
              <w:divBdr>
                <w:top w:val="none" w:sz="0" w:space="0" w:color="auto"/>
                <w:left w:val="none" w:sz="0" w:space="0" w:color="auto"/>
                <w:bottom w:val="none" w:sz="0" w:space="0" w:color="auto"/>
                <w:right w:val="none" w:sz="0" w:space="0" w:color="auto"/>
              </w:divBdr>
            </w:div>
          </w:divsChild>
        </w:div>
        <w:div w:id="983194609">
          <w:marLeft w:val="0"/>
          <w:marRight w:val="0"/>
          <w:marTop w:val="0"/>
          <w:marBottom w:val="0"/>
          <w:divBdr>
            <w:top w:val="none" w:sz="0" w:space="0" w:color="auto"/>
            <w:left w:val="none" w:sz="0" w:space="0" w:color="auto"/>
            <w:bottom w:val="none" w:sz="0" w:space="0" w:color="auto"/>
            <w:right w:val="none" w:sz="0" w:space="0" w:color="auto"/>
          </w:divBdr>
          <w:divsChild>
            <w:div w:id="1010572011">
              <w:marLeft w:val="0"/>
              <w:marRight w:val="0"/>
              <w:marTop w:val="0"/>
              <w:marBottom w:val="0"/>
              <w:divBdr>
                <w:top w:val="none" w:sz="0" w:space="0" w:color="auto"/>
                <w:left w:val="none" w:sz="0" w:space="0" w:color="auto"/>
                <w:bottom w:val="none" w:sz="0" w:space="0" w:color="auto"/>
                <w:right w:val="none" w:sz="0" w:space="0" w:color="auto"/>
              </w:divBdr>
            </w:div>
          </w:divsChild>
        </w:div>
        <w:div w:id="1200895488">
          <w:marLeft w:val="0"/>
          <w:marRight w:val="0"/>
          <w:marTop w:val="0"/>
          <w:marBottom w:val="0"/>
          <w:divBdr>
            <w:top w:val="none" w:sz="0" w:space="0" w:color="auto"/>
            <w:left w:val="none" w:sz="0" w:space="0" w:color="auto"/>
            <w:bottom w:val="none" w:sz="0" w:space="0" w:color="auto"/>
            <w:right w:val="none" w:sz="0" w:space="0" w:color="auto"/>
          </w:divBdr>
          <w:divsChild>
            <w:div w:id="1913001740">
              <w:marLeft w:val="0"/>
              <w:marRight w:val="0"/>
              <w:marTop w:val="0"/>
              <w:marBottom w:val="0"/>
              <w:divBdr>
                <w:top w:val="none" w:sz="0" w:space="0" w:color="auto"/>
                <w:left w:val="none" w:sz="0" w:space="0" w:color="auto"/>
                <w:bottom w:val="none" w:sz="0" w:space="0" w:color="auto"/>
                <w:right w:val="none" w:sz="0" w:space="0" w:color="auto"/>
              </w:divBdr>
            </w:div>
          </w:divsChild>
        </w:div>
        <w:div w:id="1467158095">
          <w:marLeft w:val="0"/>
          <w:marRight w:val="0"/>
          <w:marTop w:val="0"/>
          <w:marBottom w:val="0"/>
          <w:divBdr>
            <w:top w:val="none" w:sz="0" w:space="0" w:color="auto"/>
            <w:left w:val="none" w:sz="0" w:space="0" w:color="auto"/>
            <w:bottom w:val="none" w:sz="0" w:space="0" w:color="auto"/>
            <w:right w:val="none" w:sz="0" w:space="0" w:color="auto"/>
          </w:divBdr>
          <w:divsChild>
            <w:div w:id="863061379">
              <w:marLeft w:val="0"/>
              <w:marRight w:val="0"/>
              <w:marTop w:val="0"/>
              <w:marBottom w:val="0"/>
              <w:divBdr>
                <w:top w:val="none" w:sz="0" w:space="0" w:color="auto"/>
                <w:left w:val="none" w:sz="0" w:space="0" w:color="auto"/>
                <w:bottom w:val="none" w:sz="0" w:space="0" w:color="auto"/>
                <w:right w:val="none" w:sz="0" w:space="0" w:color="auto"/>
              </w:divBdr>
            </w:div>
          </w:divsChild>
        </w:div>
        <w:div w:id="1605652705">
          <w:marLeft w:val="0"/>
          <w:marRight w:val="0"/>
          <w:marTop w:val="0"/>
          <w:marBottom w:val="0"/>
          <w:divBdr>
            <w:top w:val="none" w:sz="0" w:space="0" w:color="auto"/>
            <w:left w:val="none" w:sz="0" w:space="0" w:color="auto"/>
            <w:bottom w:val="none" w:sz="0" w:space="0" w:color="auto"/>
            <w:right w:val="none" w:sz="0" w:space="0" w:color="auto"/>
          </w:divBdr>
          <w:divsChild>
            <w:div w:id="222641509">
              <w:marLeft w:val="0"/>
              <w:marRight w:val="0"/>
              <w:marTop w:val="0"/>
              <w:marBottom w:val="0"/>
              <w:divBdr>
                <w:top w:val="none" w:sz="0" w:space="0" w:color="auto"/>
                <w:left w:val="none" w:sz="0" w:space="0" w:color="auto"/>
                <w:bottom w:val="none" w:sz="0" w:space="0" w:color="auto"/>
                <w:right w:val="none" w:sz="0" w:space="0" w:color="auto"/>
              </w:divBdr>
            </w:div>
          </w:divsChild>
        </w:div>
        <w:div w:id="1643386897">
          <w:marLeft w:val="0"/>
          <w:marRight w:val="0"/>
          <w:marTop w:val="0"/>
          <w:marBottom w:val="0"/>
          <w:divBdr>
            <w:top w:val="none" w:sz="0" w:space="0" w:color="auto"/>
            <w:left w:val="none" w:sz="0" w:space="0" w:color="auto"/>
            <w:bottom w:val="none" w:sz="0" w:space="0" w:color="auto"/>
            <w:right w:val="none" w:sz="0" w:space="0" w:color="auto"/>
          </w:divBdr>
          <w:divsChild>
            <w:div w:id="52817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100534">
      <w:bodyDiv w:val="1"/>
      <w:marLeft w:val="0"/>
      <w:marRight w:val="0"/>
      <w:marTop w:val="0"/>
      <w:marBottom w:val="0"/>
      <w:divBdr>
        <w:top w:val="none" w:sz="0" w:space="0" w:color="auto"/>
        <w:left w:val="none" w:sz="0" w:space="0" w:color="auto"/>
        <w:bottom w:val="none" w:sz="0" w:space="0" w:color="auto"/>
        <w:right w:val="none" w:sz="0" w:space="0" w:color="auto"/>
      </w:divBdr>
      <w:divsChild>
        <w:div w:id="1821539932">
          <w:marLeft w:val="0"/>
          <w:marRight w:val="0"/>
          <w:marTop w:val="0"/>
          <w:marBottom w:val="0"/>
          <w:divBdr>
            <w:top w:val="none" w:sz="0" w:space="0" w:color="auto"/>
            <w:left w:val="none" w:sz="0" w:space="0" w:color="auto"/>
            <w:bottom w:val="none" w:sz="0" w:space="0" w:color="auto"/>
            <w:right w:val="none" w:sz="0" w:space="0" w:color="auto"/>
          </w:divBdr>
        </w:div>
      </w:divsChild>
    </w:div>
    <w:div w:id="935596740">
      <w:bodyDiv w:val="1"/>
      <w:marLeft w:val="0"/>
      <w:marRight w:val="0"/>
      <w:marTop w:val="0"/>
      <w:marBottom w:val="0"/>
      <w:divBdr>
        <w:top w:val="none" w:sz="0" w:space="0" w:color="auto"/>
        <w:left w:val="none" w:sz="0" w:space="0" w:color="auto"/>
        <w:bottom w:val="none" w:sz="0" w:space="0" w:color="auto"/>
        <w:right w:val="none" w:sz="0" w:space="0" w:color="auto"/>
      </w:divBdr>
    </w:div>
    <w:div w:id="967396925">
      <w:bodyDiv w:val="1"/>
      <w:marLeft w:val="0"/>
      <w:marRight w:val="0"/>
      <w:marTop w:val="0"/>
      <w:marBottom w:val="0"/>
      <w:divBdr>
        <w:top w:val="none" w:sz="0" w:space="0" w:color="auto"/>
        <w:left w:val="none" w:sz="0" w:space="0" w:color="auto"/>
        <w:bottom w:val="none" w:sz="0" w:space="0" w:color="auto"/>
        <w:right w:val="none" w:sz="0" w:space="0" w:color="auto"/>
      </w:divBdr>
    </w:div>
    <w:div w:id="969483927">
      <w:bodyDiv w:val="1"/>
      <w:marLeft w:val="0"/>
      <w:marRight w:val="0"/>
      <w:marTop w:val="0"/>
      <w:marBottom w:val="0"/>
      <w:divBdr>
        <w:top w:val="none" w:sz="0" w:space="0" w:color="auto"/>
        <w:left w:val="none" w:sz="0" w:space="0" w:color="auto"/>
        <w:bottom w:val="none" w:sz="0" w:space="0" w:color="auto"/>
        <w:right w:val="none" w:sz="0" w:space="0" w:color="auto"/>
      </w:divBdr>
      <w:divsChild>
        <w:div w:id="961420128">
          <w:marLeft w:val="0"/>
          <w:marRight w:val="0"/>
          <w:marTop w:val="0"/>
          <w:marBottom w:val="0"/>
          <w:divBdr>
            <w:top w:val="none" w:sz="0" w:space="0" w:color="auto"/>
            <w:left w:val="none" w:sz="0" w:space="0" w:color="auto"/>
            <w:bottom w:val="none" w:sz="0" w:space="0" w:color="auto"/>
            <w:right w:val="none" w:sz="0" w:space="0" w:color="auto"/>
          </w:divBdr>
          <w:divsChild>
            <w:div w:id="1094783963">
              <w:marLeft w:val="0"/>
              <w:marRight w:val="0"/>
              <w:marTop w:val="0"/>
              <w:marBottom w:val="0"/>
              <w:divBdr>
                <w:top w:val="none" w:sz="0" w:space="0" w:color="auto"/>
                <w:left w:val="none" w:sz="0" w:space="0" w:color="auto"/>
                <w:bottom w:val="none" w:sz="0" w:space="0" w:color="auto"/>
                <w:right w:val="none" w:sz="0" w:space="0" w:color="auto"/>
              </w:divBdr>
              <w:divsChild>
                <w:div w:id="709307206">
                  <w:marLeft w:val="0"/>
                  <w:marRight w:val="0"/>
                  <w:marTop w:val="0"/>
                  <w:marBottom w:val="0"/>
                  <w:divBdr>
                    <w:top w:val="none" w:sz="0" w:space="0" w:color="auto"/>
                    <w:left w:val="none" w:sz="0" w:space="0" w:color="auto"/>
                    <w:bottom w:val="none" w:sz="0" w:space="0" w:color="auto"/>
                    <w:right w:val="none" w:sz="0" w:space="0" w:color="auto"/>
                  </w:divBdr>
                  <w:divsChild>
                    <w:div w:id="119669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013563">
      <w:bodyDiv w:val="1"/>
      <w:marLeft w:val="0"/>
      <w:marRight w:val="0"/>
      <w:marTop w:val="0"/>
      <w:marBottom w:val="0"/>
      <w:divBdr>
        <w:top w:val="none" w:sz="0" w:space="0" w:color="auto"/>
        <w:left w:val="none" w:sz="0" w:space="0" w:color="auto"/>
        <w:bottom w:val="none" w:sz="0" w:space="0" w:color="auto"/>
        <w:right w:val="none" w:sz="0" w:space="0" w:color="auto"/>
      </w:divBdr>
      <w:divsChild>
        <w:div w:id="1820001342">
          <w:marLeft w:val="0"/>
          <w:marRight w:val="0"/>
          <w:marTop w:val="0"/>
          <w:marBottom w:val="0"/>
          <w:divBdr>
            <w:top w:val="none" w:sz="0" w:space="0" w:color="auto"/>
            <w:left w:val="none" w:sz="0" w:space="0" w:color="auto"/>
            <w:bottom w:val="none" w:sz="0" w:space="0" w:color="auto"/>
            <w:right w:val="none" w:sz="0" w:space="0" w:color="auto"/>
          </w:divBdr>
        </w:div>
      </w:divsChild>
    </w:div>
    <w:div w:id="1071656989">
      <w:bodyDiv w:val="1"/>
      <w:marLeft w:val="0"/>
      <w:marRight w:val="0"/>
      <w:marTop w:val="0"/>
      <w:marBottom w:val="0"/>
      <w:divBdr>
        <w:top w:val="none" w:sz="0" w:space="0" w:color="auto"/>
        <w:left w:val="none" w:sz="0" w:space="0" w:color="auto"/>
        <w:bottom w:val="none" w:sz="0" w:space="0" w:color="auto"/>
        <w:right w:val="none" w:sz="0" w:space="0" w:color="auto"/>
      </w:divBdr>
    </w:div>
    <w:div w:id="1118454620">
      <w:bodyDiv w:val="1"/>
      <w:marLeft w:val="0"/>
      <w:marRight w:val="0"/>
      <w:marTop w:val="0"/>
      <w:marBottom w:val="0"/>
      <w:divBdr>
        <w:top w:val="none" w:sz="0" w:space="0" w:color="auto"/>
        <w:left w:val="none" w:sz="0" w:space="0" w:color="auto"/>
        <w:bottom w:val="none" w:sz="0" w:space="0" w:color="auto"/>
        <w:right w:val="none" w:sz="0" w:space="0" w:color="auto"/>
      </w:divBdr>
    </w:div>
    <w:div w:id="1154486161">
      <w:bodyDiv w:val="1"/>
      <w:marLeft w:val="0"/>
      <w:marRight w:val="0"/>
      <w:marTop w:val="0"/>
      <w:marBottom w:val="0"/>
      <w:divBdr>
        <w:top w:val="none" w:sz="0" w:space="0" w:color="auto"/>
        <w:left w:val="none" w:sz="0" w:space="0" w:color="auto"/>
        <w:bottom w:val="none" w:sz="0" w:space="0" w:color="auto"/>
        <w:right w:val="none" w:sz="0" w:space="0" w:color="auto"/>
      </w:divBdr>
      <w:divsChild>
        <w:div w:id="1621718900">
          <w:marLeft w:val="0"/>
          <w:marRight w:val="0"/>
          <w:marTop w:val="0"/>
          <w:marBottom w:val="0"/>
          <w:divBdr>
            <w:top w:val="none" w:sz="0" w:space="0" w:color="auto"/>
            <w:left w:val="none" w:sz="0" w:space="0" w:color="auto"/>
            <w:bottom w:val="none" w:sz="0" w:space="0" w:color="auto"/>
            <w:right w:val="none" w:sz="0" w:space="0" w:color="auto"/>
          </w:divBdr>
        </w:div>
      </w:divsChild>
    </w:div>
    <w:div w:id="1213923630">
      <w:bodyDiv w:val="1"/>
      <w:marLeft w:val="0"/>
      <w:marRight w:val="0"/>
      <w:marTop w:val="0"/>
      <w:marBottom w:val="0"/>
      <w:divBdr>
        <w:top w:val="none" w:sz="0" w:space="0" w:color="auto"/>
        <w:left w:val="none" w:sz="0" w:space="0" w:color="auto"/>
        <w:bottom w:val="none" w:sz="0" w:space="0" w:color="auto"/>
        <w:right w:val="none" w:sz="0" w:space="0" w:color="auto"/>
      </w:divBdr>
    </w:div>
    <w:div w:id="1263612083">
      <w:bodyDiv w:val="1"/>
      <w:marLeft w:val="0"/>
      <w:marRight w:val="0"/>
      <w:marTop w:val="0"/>
      <w:marBottom w:val="0"/>
      <w:divBdr>
        <w:top w:val="none" w:sz="0" w:space="0" w:color="auto"/>
        <w:left w:val="none" w:sz="0" w:space="0" w:color="auto"/>
        <w:bottom w:val="none" w:sz="0" w:space="0" w:color="auto"/>
        <w:right w:val="none" w:sz="0" w:space="0" w:color="auto"/>
      </w:divBdr>
      <w:divsChild>
        <w:div w:id="628049340">
          <w:marLeft w:val="0"/>
          <w:marRight w:val="0"/>
          <w:marTop w:val="0"/>
          <w:marBottom w:val="0"/>
          <w:divBdr>
            <w:top w:val="none" w:sz="0" w:space="0" w:color="auto"/>
            <w:left w:val="none" w:sz="0" w:space="0" w:color="auto"/>
            <w:bottom w:val="none" w:sz="0" w:space="0" w:color="auto"/>
            <w:right w:val="none" w:sz="0" w:space="0" w:color="auto"/>
          </w:divBdr>
          <w:divsChild>
            <w:div w:id="1891257660">
              <w:marLeft w:val="0"/>
              <w:marRight w:val="0"/>
              <w:marTop w:val="0"/>
              <w:marBottom w:val="0"/>
              <w:divBdr>
                <w:top w:val="none" w:sz="0" w:space="0" w:color="auto"/>
                <w:left w:val="none" w:sz="0" w:space="0" w:color="auto"/>
                <w:bottom w:val="none" w:sz="0" w:space="0" w:color="auto"/>
                <w:right w:val="none" w:sz="0" w:space="0" w:color="auto"/>
              </w:divBdr>
              <w:divsChild>
                <w:div w:id="1946225754">
                  <w:marLeft w:val="0"/>
                  <w:marRight w:val="0"/>
                  <w:marTop w:val="0"/>
                  <w:marBottom w:val="0"/>
                  <w:divBdr>
                    <w:top w:val="none" w:sz="0" w:space="0" w:color="auto"/>
                    <w:left w:val="none" w:sz="0" w:space="0" w:color="auto"/>
                    <w:bottom w:val="none" w:sz="0" w:space="0" w:color="auto"/>
                    <w:right w:val="none" w:sz="0" w:space="0" w:color="auto"/>
                  </w:divBdr>
                </w:div>
              </w:divsChild>
            </w:div>
            <w:div w:id="1997225906">
              <w:marLeft w:val="0"/>
              <w:marRight w:val="0"/>
              <w:marTop w:val="0"/>
              <w:marBottom w:val="0"/>
              <w:divBdr>
                <w:top w:val="none" w:sz="0" w:space="0" w:color="auto"/>
                <w:left w:val="none" w:sz="0" w:space="0" w:color="auto"/>
                <w:bottom w:val="none" w:sz="0" w:space="0" w:color="auto"/>
                <w:right w:val="none" w:sz="0" w:space="0" w:color="auto"/>
              </w:divBdr>
              <w:divsChild>
                <w:div w:id="1274020140">
                  <w:marLeft w:val="0"/>
                  <w:marRight w:val="0"/>
                  <w:marTop w:val="0"/>
                  <w:marBottom w:val="0"/>
                  <w:divBdr>
                    <w:top w:val="none" w:sz="0" w:space="0" w:color="auto"/>
                    <w:left w:val="none" w:sz="0" w:space="0" w:color="auto"/>
                    <w:bottom w:val="none" w:sz="0" w:space="0" w:color="auto"/>
                    <w:right w:val="none" w:sz="0" w:space="0" w:color="auto"/>
                  </w:divBdr>
                  <w:divsChild>
                    <w:div w:id="1268580831">
                      <w:marLeft w:val="0"/>
                      <w:marRight w:val="0"/>
                      <w:marTop w:val="0"/>
                      <w:marBottom w:val="0"/>
                      <w:divBdr>
                        <w:top w:val="none" w:sz="0" w:space="0" w:color="auto"/>
                        <w:left w:val="none" w:sz="0" w:space="0" w:color="auto"/>
                        <w:bottom w:val="none" w:sz="0" w:space="0" w:color="auto"/>
                        <w:right w:val="none" w:sz="0" w:space="0" w:color="auto"/>
                      </w:divBdr>
                    </w:div>
                  </w:divsChild>
                </w:div>
                <w:div w:id="1350133190">
                  <w:marLeft w:val="0"/>
                  <w:marRight w:val="0"/>
                  <w:marTop w:val="0"/>
                  <w:marBottom w:val="0"/>
                  <w:divBdr>
                    <w:top w:val="none" w:sz="0" w:space="0" w:color="auto"/>
                    <w:left w:val="none" w:sz="0" w:space="0" w:color="auto"/>
                    <w:bottom w:val="none" w:sz="0" w:space="0" w:color="auto"/>
                    <w:right w:val="none" w:sz="0" w:space="0" w:color="auto"/>
                  </w:divBdr>
                  <w:divsChild>
                    <w:div w:id="1864827219">
                      <w:marLeft w:val="0"/>
                      <w:marRight w:val="0"/>
                      <w:marTop w:val="0"/>
                      <w:marBottom w:val="0"/>
                      <w:divBdr>
                        <w:top w:val="none" w:sz="0" w:space="0" w:color="auto"/>
                        <w:left w:val="none" w:sz="0" w:space="0" w:color="auto"/>
                        <w:bottom w:val="none" w:sz="0" w:space="0" w:color="auto"/>
                        <w:right w:val="none" w:sz="0" w:space="0" w:color="auto"/>
                      </w:divBdr>
                      <w:divsChild>
                        <w:div w:id="69836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3844880">
          <w:marLeft w:val="0"/>
          <w:marRight w:val="0"/>
          <w:marTop w:val="0"/>
          <w:marBottom w:val="0"/>
          <w:divBdr>
            <w:top w:val="none" w:sz="0" w:space="0" w:color="auto"/>
            <w:left w:val="none" w:sz="0" w:space="0" w:color="auto"/>
            <w:bottom w:val="none" w:sz="0" w:space="0" w:color="auto"/>
            <w:right w:val="none" w:sz="0" w:space="0" w:color="auto"/>
          </w:divBdr>
          <w:divsChild>
            <w:div w:id="578946294">
              <w:marLeft w:val="0"/>
              <w:marRight w:val="0"/>
              <w:marTop w:val="0"/>
              <w:marBottom w:val="0"/>
              <w:divBdr>
                <w:top w:val="none" w:sz="0" w:space="0" w:color="auto"/>
                <w:left w:val="none" w:sz="0" w:space="0" w:color="auto"/>
                <w:bottom w:val="none" w:sz="0" w:space="0" w:color="auto"/>
                <w:right w:val="none" w:sz="0" w:space="0" w:color="auto"/>
              </w:divBdr>
              <w:divsChild>
                <w:div w:id="688483743">
                  <w:marLeft w:val="0"/>
                  <w:marRight w:val="0"/>
                  <w:marTop w:val="0"/>
                  <w:marBottom w:val="0"/>
                  <w:divBdr>
                    <w:top w:val="none" w:sz="0" w:space="0" w:color="auto"/>
                    <w:left w:val="none" w:sz="0" w:space="0" w:color="auto"/>
                    <w:bottom w:val="none" w:sz="0" w:space="0" w:color="auto"/>
                    <w:right w:val="none" w:sz="0" w:space="0" w:color="auto"/>
                  </w:divBdr>
                </w:div>
              </w:divsChild>
            </w:div>
            <w:div w:id="1828476201">
              <w:marLeft w:val="0"/>
              <w:marRight w:val="0"/>
              <w:marTop w:val="0"/>
              <w:marBottom w:val="0"/>
              <w:divBdr>
                <w:top w:val="none" w:sz="0" w:space="0" w:color="auto"/>
                <w:left w:val="none" w:sz="0" w:space="0" w:color="auto"/>
                <w:bottom w:val="none" w:sz="0" w:space="0" w:color="auto"/>
                <w:right w:val="none" w:sz="0" w:space="0" w:color="auto"/>
              </w:divBdr>
              <w:divsChild>
                <w:div w:id="1051923513">
                  <w:marLeft w:val="0"/>
                  <w:marRight w:val="0"/>
                  <w:marTop w:val="0"/>
                  <w:marBottom w:val="0"/>
                  <w:divBdr>
                    <w:top w:val="none" w:sz="0" w:space="0" w:color="auto"/>
                    <w:left w:val="none" w:sz="0" w:space="0" w:color="auto"/>
                    <w:bottom w:val="none" w:sz="0" w:space="0" w:color="auto"/>
                    <w:right w:val="none" w:sz="0" w:space="0" w:color="auto"/>
                  </w:divBdr>
                  <w:divsChild>
                    <w:div w:id="1121801861">
                      <w:marLeft w:val="0"/>
                      <w:marRight w:val="0"/>
                      <w:marTop w:val="0"/>
                      <w:marBottom w:val="0"/>
                      <w:divBdr>
                        <w:top w:val="none" w:sz="0" w:space="0" w:color="auto"/>
                        <w:left w:val="none" w:sz="0" w:space="0" w:color="auto"/>
                        <w:bottom w:val="none" w:sz="0" w:space="0" w:color="auto"/>
                        <w:right w:val="none" w:sz="0" w:space="0" w:color="auto"/>
                      </w:divBdr>
                      <w:divsChild>
                        <w:div w:id="52948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973050">
                  <w:marLeft w:val="0"/>
                  <w:marRight w:val="0"/>
                  <w:marTop w:val="0"/>
                  <w:marBottom w:val="0"/>
                  <w:divBdr>
                    <w:top w:val="none" w:sz="0" w:space="0" w:color="auto"/>
                    <w:left w:val="none" w:sz="0" w:space="0" w:color="auto"/>
                    <w:bottom w:val="none" w:sz="0" w:space="0" w:color="auto"/>
                    <w:right w:val="none" w:sz="0" w:space="0" w:color="auto"/>
                  </w:divBdr>
                  <w:divsChild>
                    <w:div w:id="2040736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8478095">
          <w:marLeft w:val="0"/>
          <w:marRight w:val="0"/>
          <w:marTop w:val="0"/>
          <w:marBottom w:val="0"/>
          <w:divBdr>
            <w:top w:val="none" w:sz="0" w:space="0" w:color="auto"/>
            <w:left w:val="none" w:sz="0" w:space="0" w:color="auto"/>
            <w:bottom w:val="none" w:sz="0" w:space="0" w:color="auto"/>
            <w:right w:val="none" w:sz="0" w:space="0" w:color="auto"/>
          </w:divBdr>
          <w:divsChild>
            <w:div w:id="414519985">
              <w:marLeft w:val="0"/>
              <w:marRight w:val="0"/>
              <w:marTop w:val="0"/>
              <w:marBottom w:val="0"/>
              <w:divBdr>
                <w:top w:val="none" w:sz="0" w:space="0" w:color="auto"/>
                <w:left w:val="none" w:sz="0" w:space="0" w:color="auto"/>
                <w:bottom w:val="none" w:sz="0" w:space="0" w:color="auto"/>
                <w:right w:val="none" w:sz="0" w:space="0" w:color="auto"/>
              </w:divBdr>
            </w:div>
          </w:divsChild>
        </w:div>
        <w:div w:id="1020665046">
          <w:marLeft w:val="0"/>
          <w:marRight w:val="0"/>
          <w:marTop w:val="0"/>
          <w:marBottom w:val="0"/>
          <w:divBdr>
            <w:top w:val="none" w:sz="0" w:space="0" w:color="auto"/>
            <w:left w:val="none" w:sz="0" w:space="0" w:color="auto"/>
            <w:bottom w:val="none" w:sz="0" w:space="0" w:color="auto"/>
            <w:right w:val="none" w:sz="0" w:space="0" w:color="auto"/>
          </w:divBdr>
          <w:divsChild>
            <w:div w:id="722143258">
              <w:marLeft w:val="0"/>
              <w:marRight w:val="0"/>
              <w:marTop w:val="0"/>
              <w:marBottom w:val="0"/>
              <w:divBdr>
                <w:top w:val="none" w:sz="0" w:space="0" w:color="auto"/>
                <w:left w:val="none" w:sz="0" w:space="0" w:color="auto"/>
                <w:bottom w:val="none" w:sz="0" w:space="0" w:color="auto"/>
                <w:right w:val="none" w:sz="0" w:space="0" w:color="auto"/>
              </w:divBdr>
              <w:divsChild>
                <w:div w:id="659433082">
                  <w:marLeft w:val="0"/>
                  <w:marRight w:val="0"/>
                  <w:marTop w:val="0"/>
                  <w:marBottom w:val="0"/>
                  <w:divBdr>
                    <w:top w:val="none" w:sz="0" w:space="0" w:color="auto"/>
                    <w:left w:val="none" w:sz="0" w:space="0" w:color="auto"/>
                    <w:bottom w:val="none" w:sz="0" w:space="0" w:color="auto"/>
                    <w:right w:val="none" w:sz="0" w:space="0" w:color="auto"/>
                  </w:divBdr>
                </w:div>
              </w:divsChild>
            </w:div>
            <w:div w:id="942880096">
              <w:marLeft w:val="0"/>
              <w:marRight w:val="0"/>
              <w:marTop w:val="0"/>
              <w:marBottom w:val="0"/>
              <w:divBdr>
                <w:top w:val="none" w:sz="0" w:space="0" w:color="auto"/>
                <w:left w:val="none" w:sz="0" w:space="0" w:color="auto"/>
                <w:bottom w:val="none" w:sz="0" w:space="0" w:color="auto"/>
                <w:right w:val="none" w:sz="0" w:space="0" w:color="auto"/>
              </w:divBdr>
              <w:divsChild>
                <w:div w:id="1273053788">
                  <w:marLeft w:val="0"/>
                  <w:marRight w:val="0"/>
                  <w:marTop w:val="0"/>
                  <w:marBottom w:val="0"/>
                  <w:divBdr>
                    <w:top w:val="none" w:sz="0" w:space="0" w:color="auto"/>
                    <w:left w:val="none" w:sz="0" w:space="0" w:color="auto"/>
                    <w:bottom w:val="none" w:sz="0" w:space="0" w:color="auto"/>
                    <w:right w:val="none" w:sz="0" w:space="0" w:color="auto"/>
                  </w:divBdr>
                  <w:divsChild>
                    <w:div w:id="776869938">
                      <w:marLeft w:val="0"/>
                      <w:marRight w:val="0"/>
                      <w:marTop w:val="0"/>
                      <w:marBottom w:val="0"/>
                      <w:divBdr>
                        <w:top w:val="none" w:sz="0" w:space="0" w:color="auto"/>
                        <w:left w:val="none" w:sz="0" w:space="0" w:color="auto"/>
                        <w:bottom w:val="none" w:sz="0" w:space="0" w:color="auto"/>
                        <w:right w:val="none" w:sz="0" w:space="0" w:color="auto"/>
                      </w:divBdr>
                      <w:divsChild>
                        <w:div w:id="184250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619110">
                  <w:marLeft w:val="0"/>
                  <w:marRight w:val="0"/>
                  <w:marTop w:val="0"/>
                  <w:marBottom w:val="0"/>
                  <w:divBdr>
                    <w:top w:val="none" w:sz="0" w:space="0" w:color="auto"/>
                    <w:left w:val="none" w:sz="0" w:space="0" w:color="auto"/>
                    <w:bottom w:val="none" w:sz="0" w:space="0" w:color="auto"/>
                    <w:right w:val="none" w:sz="0" w:space="0" w:color="auto"/>
                  </w:divBdr>
                  <w:divsChild>
                    <w:div w:id="1395933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382926">
          <w:marLeft w:val="0"/>
          <w:marRight w:val="0"/>
          <w:marTop w:val="0"/>
          <w:marBottom w:val="0"/>
          <w:divBdr>
            <w:top w:val="none" w:sz="0" w:space="0" w:color="auto"/>
            <w:left w:val="none" w:sz="0" w:space="0" w:color="auto"/>
            <w:bottom w:val="none" w:sz="0" w:space="0" w:color="auto"/>
            <w:right w:val="none" w:sz="0" w:space="0" w:color="auto"/>
          </w:divBdr>
          <w:divsChild>
            <w:div w:id="188615393">
              <w:marLeft w:val="0"/>
              <w:marRight w:val="0"/>
              <w:marTop w:val="0"/>
              <w:marBottom w:val="0"/>
              <w:divBdr>
                <w:top w:val="none" w:sz="0" w:space="0" w:color="auto"/>
                <w:left w:val="none" w:sz="0" w:space="0" w:color="auto"/>
                <w:bottom w:val="none" w:sz="0" w:space="0" w:color="auto"/>
                <w:right w:val="none" w:sz="0" w:space="0" w:color="auto"/>
              </w:divBdr>
              <w:divsChild>
                <w:div w:id="110325227">
                  <w:marLeft w:val="0"/>
                  <w:marRight w:val="0"/>
                  <w:marTop w:val="0"/>
                  <w:marBottom w:val="0"/>
                  <w:divBdr>
                    <w:top w:val="none" w:sz="0" w:space="0" w:color="auto"/>
                    <w:left w:val="none" w:sz="0" w:space="0" w:color="auto"/>
                    <w:bottom w:val="none" w:sz="0" w:space="0" w:color="auto"/>
                    <w:right w:val="none" w:sz="0" w:space="0" w:color="auto"/>
                  </w:divBdr>
                  <w:divsChild>
                    <w:div w:id="1275360024">
                      <w:marLeft w:val="0"/>
                      <w:marRight w:val="0"/>
                      <w:marTop w:val="0"/>
                      <w:marBottom w:val="0"/>
                      <w:divBdr>
                        <w:top w:val="none" w:sz="0" w:space="0" w:color="auto"/>
                        <w:left w:val="none" w:sz="0" w:space="0" w:color="auto"/>
                        <w:bottom w:val="none" w:sz="0" w:space="0" w:color="auto"/>
                        <w:right w:val="none" w:sz="0" w:space="0" w:color="auto"/>
                      </w:divBdr>
                    </w:div>
                  </w:divsChild>
                </w:div>
                <w:div w:id="533080832">
                  <w:marLeft w:val="0"/>
                  <w:marRight w:val="0"/>
                  <w:marTop w:val="0"/>
                  <w:marBottom w:val="0"/>
                  <w:divBdr>
                    <w:top w:val="none" w:sz="0" w:space="0" w:color="auto"/>
                    <w:left w:val="none" w:sz="0" w:space="0" w:color="auto"/>
                    <w:bottom w:val="none" w:sz="0" w:space="0" w:color="auto"/>
                    <w:right w:val="none" w:sz="0" w:space="0" w:color="auto"/>
                  </w:divBdr>
                  <w:divsChild>
                    <w:div w:id="1919052651">
                      <w:marLeft w:val="0"/>
                      <w:marRight w:val="0"/>
                      <w:marTop w:val="0"/>
                      <w:marBottom w:val="0"/>
                      <w:divBdr>
                        <w:top w:val="none" w:sz="0" w:space="0" w:color="auto"/>
                        <w:left w:val="none" w:sz="0" w:space="0" w:color="auto"/>
                        <w:bottom w:val="none" w:sz="0" w:space="0" w:color="auto"/>
                        <w:right w:val="none" w:sz="0" w:space="0" w:color="auto"/>
                      </w:divBdr>
                      <w:divsChild>
                        <w:div w:id="155184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764537">
              <w:marLeft w:val="0"/>
              <w:marRight w:val="0"/>
              <w:marTop w:val="0"/>
              <w:marBottom w:val="0"/>
              <w:divBdr>
                <w:top w:val="none" w:sz="0" w:space="0" w:color="auto"/>
                <w:left w:val="none" w:sz="0" w:space="0" w:color="auto"/>
                <w:bottom w:val="none" w:sz="0" w:space="0" w:color="auto"/>
                <w:right w:val="none" w:sz="0" w:space="0" w:color="auto"/>
              </w:divBdr>
              <w:divsChild>
                <w:div w:id="75420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981302">
          <w:marLeft w:val="0"/>
          <w:marRight w:val="0"/>
          <w:marTop w:val="0"/>
          <w:marBottom w:val="0"/>
          <w:divBdr>
            <w:top w:val="none" w:sz="0" w:space="0" w:color="auto"/>
            <w:left w:val="none" w:sz="0" w:space="0" w:color="auto"/>
            <w:bottom w:val="none" w:sz="0" w:space="0" w:color="auto"/>
            <w:right w:val="none" w:sz="0" w:space="0" w:color="auto"/>
          </w:divBdr>
          <w:divsChild>
            <w:div w:id="280035514">
              <w:marLeft w:val="0"/>
              <w:marRight w:val="0"/>
              <w:marTop w:val="0"/>
              <w:marBottom w:val="0"/>
              <w:divBdr>
                <w:top w:val="none" w:sz="0" w:space="0" w:color="auto"/>
                <w:left w:val="none" w:sz="0" w:space="0" w:color="auto"/>
                <w:bottom w:val="none" w:sz="0" w:space="0" w:color="auto"/>
                <w:right w:val="none" w:sz="0" w:space="0" w:color="auto"/>
              </w:divBdr>
              <w:divsChild>
                <w:div w:id="295523821">
                  <w:marLeft w:val="0"/>
                  <w:marRight w:val="0"/>
                  <w:marTop w:val="0"/>
                  <w:marBottom w:val="0"/>
                  <w:divBdr>
                    <w:top w:val="none" w:sz="0" w:space="0" w:color="auto"/>
                    <w:left w:val="none" w:sz="0" w:space="0" w:color="auto"/>
                    <w:bottom w:val="none" w:sz="0" w:space="0" w:color="auto"/>
                    <w:right w:val="none" w:sz="0" w:space="0" w:color="auto"/>
                  </w:divBdr>
                  <w:divsChild>
                    <w:div w:id="45183364">
                      <w:marLeft w:val="0"/>
                      <w:marRight w:val="0"/>
                      <w:marTop w:val="0"/>
                      <w:marBottom w:val="0"/>
                      <w:divBdr>
                        <w:top w:val="none" w:sz="0" w:space="0" w:color="auto"/>
                        <w:left w:val="none" w:sz="0" w:space="0" w:color="auto"/>
                        <w:bottom w:val="none" w:sz="0" w:space="0" w:color="auto"/>
                        <w:right w:val="none" w:sz="0" w:space="0" w:color="auto"/>
                      </w:divBdr>
                    </w:div>
                  </w:divsChild>
                </w:div>
                <w:div w:id="1108431746">
                  <w:marLeft w:val="0"/>
                  <w:marRight w:val="0"/>
                  <w:marTop w:val="0"/>
                  <w:marBottom w:val="0"/>
                  <w:divBdr>
                    <w:top w:val="none" w:sz="0" w:space="0" w:color="auto"/>
                    <w:left w:val="none" w:sz="0" w:space="0" w:color="auto"/>
                    <w:bottom w:val="none" w:sz="0" w:space="0" w:color="auto"/>
                    <w:right w:val="none" w:sz="0" w:space="0" w:color="auto"/>
                  </w:divBdr>
                  <w:divsChild>
                    <w:div w:id="339049606">
                      <w:marLeft w:val="0"/>
                      <w:marRight w:val="0"/>
                      <w:marTop w:val="0"/>
                      <w:marBottom w:val="0"/>
                      <w:divBdr>
                        <w:top w:val="none" w:sz="0" w:space="0" w:color="auto"/>
                        <w:left w:val="none" w:sz="0" w:space="0" w:color="auto"/>
                        <w:bottom w:val="none" w:sz="0" w:space="0" w:color="auto"/>
                        <w:right w:val="none" w:sz="0" w:space="0" w:color="auto"/>
                      </w:divBdr>
                      <w:divsChild>
                        <w:div w:id="1714113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548532">
              <w:marLeft w:val="0"/>
              <w:marRight w:val="0"/>
              <w:marTop w:val="0"/>
              <w:marBottom w:val="0"/>
              <w:divBdr>
                <w:top w:val="none" w:sz="0" w:space="0" w:color="auto"/>
                <w:left w:val="none" w:sz="0" w:space="0" w:color="auto"/>
                <w:bottom w:val="none" w:sz="0" w:space="0" w:color="auto"/>
                <w:right w:val="none" w:sz="0" w:space="0" w:color="auto"/>
              </w:divBdr>
              <w:divsChild>
                <w:div w:id="1610817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4705612">
      <w:bodyDiv w:val="1"/>
      <w:marLeft w:val="0"/>
      <w:marRight w:val="0"/>
      <w:marTop w:val="0"/>
      <w:marBottom w:val="0"/>
      <w:divBdr>
        <w:top w:val="none" w:sz="0" w:space="0" w:color="auto"/>
        <w:left w:val="none" w:sz="0" w:space="0" w:color="auto"/>
        <w:bottom w:val="none" w:sz="0" w:space="0" w:color="auto"/>
        <w:right w:val="none" w:sz="0" w:space="0" w:color="auto"/>
      </w:divBdr>
      <w:divsChild>
        <w:div w:id="1148396548">
          <w:marLeft w:val="0"/>
          <w:marRight w:val="0"/>
          <w:marTop w:val="0"/>
          <w:marBottom w:val="0"/>
          <w:divBdr>
            <w:top w:val="none" w:sz="0" w:space="0" w:color="auto"/>
            <w:left w:val="none" w:sz="0" w:space="0" w:color="auto"/>
            <w:bottom w:val="none" w:sz="0" w:space="0" w:color="auto"/>
            <w:right w:val="none" w:sz="0" w:space="0" w:color="auto"/>
          </w:divBdr>
        </w:div>
      </w:divsChild>
    </w:div>
    <w:div w:id="1299529904">
      <w:bodyDiv w:val="1"/>
      <w:marLeft w:val="0"/>
      <w:marRight w:val="0"/>
      <w:marTop w:val="0"/>
      <w:marBottom w:val="0"/>
      <w:divBdr>
        <w:top w:val="none" w:sz="0" w:space="0" w:color="auto"/>
        <w:left w:val="none" w:sz="0" w:space="0" w:color="auto"/>
        <w:bottom w:val="none" w:sz="0" w:space="0" w:color="auto"/>
        <w:right w:val="none" w:sz="0" w:space="0" w:color="auto"/>
      </w:divBdr>
      <w:divsChild>
        <w:div w:id="28115471">
          <w:marLeft w:val="0"/>
          <w:marRight w:val="0"/>
          <w:marTop w:val="0"/>
          <w:marBottom w:val="0"/>
          <w:divBdr>
            <w:top w:val="none" w:sz="0" w:space="0" w:color="auto"/>
            <w:left w:val="none" w:sz="0" w:space="0" w:color="auto"/>
            <w:bottom w:val="none" w:sz="0" w:space="0" w:color="auto"/>
            <w:right w:val="none" w:sz="0" w:space="0" w:color="auto"/>
          </w:divBdr>
        </w:div>
        <w:div w:id="165556071">
          <w:marLeft w:val="0"/>
          <w:marRight w:val="0"/>
          <w:marTop w:val="0"/>
          <w:marBottom w:val="0"/>
          <w:divBdr>
            <w:top w:val="none" w:sz="0" w:space="0" w:color="auto"/>
            <w:left w:val="none" w:sz="0" w:space="0" w:color="auto"/>
            <w:bottom w:val="none" w:sz="0" w:space="0" w:color="auto"/>
            <w:right w:val="none" w:sz="0" w:space="0" w:color="auto"/>
          </w:divBdr>
        </w:div>
        <w:div w:id="438374094">
          <w:marLeft w:val="0"/>
          <w:marRight w:val="0"/>
          <w:marTop w:val="0"/>
          <w:marBottom w:val="0"/>
          <w:divBdr>
            <w:top w:val="none" w:sz="0" w:space="0" w:color="auto"/>
            <w:left w:val="none" w:sz="0" w:space="0" w:color="auto"/>
            <w:bottom w:val="none" w:sz="0" w:space="0" w:color="auto"/>
            <w:right w:val="none" w:sz="0" w:space="0" w:color="auto"/>
          </w:divBdr>
        </w:div>
        <w:div w:id="594748465">
          <w:marLeft w:val="0"/>
          <w:marRight w:val="0"/>
          <w:marTop w:val="0"/>
          <w:marBottom w:val="0"/>
          <w:divBdr>
            <w:top w:val="none" w:sz="0" w:space="0" w:color="auto"/>
            <w:left w:val="none" w:sz="0" w:space="0" w:color="auto"/>
            <w:bottom w:val="none" w:sz="0" w:space="0" w:color="auto"/>
            <w:right w:val="none" w:sz="0" w:space="0" w:color="auto"/>
          </w:divBdr>
        </w:div>
        <w:div w:id="660275623">
          <w:marLeft w:val="0"/>
          <w:marRight w:val="0"/>
          <w:marTop w:val="0"/>
          <w:marBottom w:val="0"/>
          <w:divBdr>
            <w:top w:val="none" w:sz="0" w:space="0" w:color="auto"/>
            <w:left w:val="none" w:sz="0" w:space="0" w:color="auto"/>
            <w:bottom w:val="none" w:sz="0" w:space="0" w:color="auto"/>
            <w:right w:val="none" w:sz="0" w:space="0" w:color="auto"/>
          </w:divBdr>
        </w:div>
        <w:div w:id="1342126937">
          <w:marLeft w:val="0"/>
          <w:marRight w:val="0"/>
          <w:marTop w:val="0"/>
          <w:marBottom w:val="0"/>
          <w:divBdr>
            <w:top w:val="none" w:sz="0" w:space="0" w:color="auto"/>
            <w:left w:val="none" w:sz="0" w:space="0" w:color="auto"/>
            <w:bottom w:val="none" w:sz="0" w:space="0" w:color="auto"/>
            <w:right w:val="none" w:sz="0" w:space="0" w:color="auto"/>
          </w:divBdr>
        </w:div>
        <w:div w:id="1681198809">
          <w:marLeft w:val="0"/>
          <w:marRight w:val="0"/>
          <w:marTop w:val="0"/>
          <w:marBottom w:val="0"/>
          <w:divBdr>
            <w:top w:val="none" w:sz="0" w:space="0" w:color="auto"/>
            <w:left w:val="none" w:sz="0" w:space="0" w:color="auto"/>
            <w:bottom w:val="none" w:sz="0" w:space="0" w:color="auto"/>
            <w:right w:val="none" w:sz="0" w:space="0" w:color="auto"/>
          </w:divBdr>
        </w:div>
        <w:div w:id="1733310936">
          <w:marLeft w:val="0"/>
          <w:marRight w:val="0"/>
          <w:marTop w:val="0"/>
          <w:marBottom w:val="0"/>
          <w:divBdr>
            <w:top w:val="none" w:sz="0" w:space="0" w:color="auto"/>
            <w:left w:val="none" w:sz="0" w:space="0" w:color="auto"/>
            <w:bottom w:val="none" w:sz="0" w:space="0" w:color="auto"/>
            <w:right w:val="none" w:sz="0" w:space="0" w:color="auto"/>
          </w:divBdr>
        </w:div>
        <w:div w:id="1954819601">
          <w:marLeft w:val="0"/>
          <w:marRight w:val="0"/>
          <w:marTop w:val="0"/>
          <w:marBottom w:val="0"/>
          <w:divBdr>
            <w:top w:val="none" w:sz="0" w:space="0" w:color="auto"/>
            <w:left w:val="none" w:sz="0" w:space="0" w:color="auto"/>
            <w:bottom w:val="none" w:sz="0" w:space="0" w:color="auto"/>
            <w:right w:val="none" w:sz="0" w:space="0" w:color="auto"/>
          </w:divBdr>
        </w:div>
        <w:div w:id="1990598009">
          <w:marLeft w:val="0"/>
          <w:marRight w:val="0"/>
          <w:marTop w:val="0"/>
          <w:marBottom w:val="0"/>
          <w:divBdr>
            <w:top w:val="none" w:sz="0" w:space="0" w:color="auto"/>
            <w:left w:val="none" w:sz="0" w:space="0" w:color="auto"/>
            <w:bottom w:val="none" w:sz="0" w:space="0" w:color="auto"/>
            <w:right w:val="none" w:sz="0" w:space="0" w:color="auto"/>
          </w:divBdr>
        </w:div>
      </w:divsChild>
    </w:div>
    <w:div w:id="1310742550">
      <w:bodyDiv w:val="1"/>
      <w:marLeft w:val="0"/>
      <w:marRight w:val="0"/>
      <w:marTop w:val="0"/>
      <w:marBottom w:val="0"/>
      <w:divBdr>
        <w:top w:val="none" w:sz="0" w:space="0" w:color="auto"/>
        <w:left w:val="none" w:sz="0" w:space="0" w:color="auto"/>
        <w:bottom w:val="none" w:sz="0" w:space="0" w:color="auto"/>
        <w:right w:val="none" w:sz="0" w:space="0" w:color="auto"/>
      </w:divBdr>
    </w:div>
    <w:div w:id="1321614303">
      <w:bodyDiv w:val="1"/>
      <w:marLeft w:val="0"/>
      <w:marRight w:val="0"/>
      <w:marTop w:val="0"/>
      <w:marBottom w:val="0"/>
      <w:divBdr>
        <w:top w:val="none" w:sz="0" w:space="0" w:color="auto"/>
        <w:left w:val="none" w:sz="0" w:space="0" w:color="auto"/>
        <w:bottom w:val="none" w:sz="0" w:space="0" w:color="auto"/>
        <w:right w:val="none" w:sz="0" w:space="0" w:color="auto"/>
      </w:divBdr>
      <w:divsChild>
        <w:div w:id="464466369">
          <w:marLeft w:val="0"/>
          <w:marRight w:val="0"/>
          <w:marTop w:val="0"/>
          <w:marBottom w:val="0"/>
          <w:divBdr>
            <w:top w:val="none" w:sz="0" w:space="0" w:color="auto"/>
            <w:left w:val="none" w:sz="0" w:space="0" w:color="auto"/>
            <w:bottom w:val="none" w:sz="0" w:space="0" w:color="auto"/>
            <w:right w:val="none" w:sz="0" w:space="0" w:color="auto"/>
          </w:divBdr>
        </w:div>
      </w:divsChild>
    </w:div>
    <w:div w:id="1322082177">
      <w:bodyDiv w:val="1"/>
      <w:marLeft w:val="0"/>
      <w:marRight w:val="0"/>
      <w:marTop w:val="0"/>
      <w:marBottom w:val="0"/>
      <w:divBdr>
        <w:top w:val="none" w:sz="0" w:space="0" w:color="auto"/>
        <w:left w:val="none" w:sz="0" w:space="0" w:color="auto"/>
        <w:bottom w:val="none" w:sz="0" w:space="0" w:color="auto"/>
        <w:right w:val="none" w:sz="0" w:space="0" w:color="auto"/>
      </w:divBdr>
    </w:div>
    <w:div w:id="1432386607">
      <w:bodyDiv w:val="1"/>
      <w:marLeft w:val="0"/>
      <w:marRight w:val="0"/>
      <w:marTop w:val="0"/>
      <w:marBottom w:val="0"/>
      <w:divBdr>
        <w:top w:val="none" w:sz="0" w:space="0" w:color="auto"/>
        <w:left w:val="none" w:sz="0" w:space="0" w:color="auto"/>
        <w:bottom w:val="none" w:sz="0" w:space="0" w:color="auto"/>
        <w:right w:val="none" w:sz="0" w:space="0" w:color="auto"/>
      </w:divBdr>
      <w:divsChild>
        <w:div w:id="807357537">
          <w:marLeft w:val="0"/>
          <w:marRight w:val="0"/>
          <w:marTop w:val="0"/>
          <w:marBottom w:val="0"/>
          <w:divBdr>
            <w:top w:val="none" w:sz="0" w:space="0" w:color="auto"/>
            <w:left w:val="none" w:sz="0" w:space="0" w:color="auto"/>
            <w:bottom w:val="none" w:sz="0" w:space="0" w:color="auto"/>
            <w:right w:val="none" w:sz="0" w:space="0" w:color="auto"/>
          </w:divBdr>
        </w:div>
      </w:divsChild>
    </w:div>
    <w:div w:id="1433628345">
      <w:bodyDiv w:val="1"/>
      <w:marLeft w:val="0"/>
      <w:marRight w:val="0"/>
      <w:marTop w:val="0"/>
      <w:marBottom w:val="0"/>
      <w:divBdr>
        <w:top w:val="none" w:sz="0" w:space="0" w:color="auto"/>
        <w:left w:val="none" w:sz="0" w:space="0" w:color="auto"/>
        <w:bottom w:val="none" w:sz="0" w:space="0" w:color="auto"/>
        <w:right w:val="none" w:sz="0" w:space="0" w:color="auto"/>
      </w:divBdr>
    </w:div>
    <w:div w:id="1482192435">
      <w:bodyDiv w:val="1"/>
      <w:marLeft w:val="0"/>
      <w:marRight w:val="0"/>
      <w:marTop w:val="0"/>
      <w:marBottom w:val="0"/>
      <w:divBdr>
        <w:top w:val="none" w:sz="0" w:space="0" w:color="auto"/>
        <w:left w:val="none" w:sz="0" w:space="0" w:color="auto"/>
        <w:bottom w:val="none" w:sz="0" w:space="0" w:color="auto"/>
        <w:right w:val="none" w:sz="0" w:space="0" w:color="auto"/>
      </w:divBdr>
    </w:div>
    <w:div w:id="1493444710">
      <w:bodyDiv w:val="1"/>
      <w:marLeft w:val="0"/>
      <w:marRight w:val="0"/>
      <w:marTop w:val="0"/>
      <w:marBottom w:val="0"/>
      <w:divBdr>
        <w:top w:val="none" w:sz="0" w:space="0" w:color="auto"/>
        <w:left w:val="none" w:sz="0" w:space="0" w:color="auto"/>
        <w:bottom w:val="none" w:sz="0" w:space="0" w:color="auto"/>
        <w:right w:val="none" w:sz="0" w:space="0" w:color="auto"/>
      </w:divBdr>
    </w:div>
    <w:div w:id="1509520263">
      <w:bodyDiv w:val="1"/>
      <w:marLeft w:val="0"/>
      <w:marRight w:val="0"/>
      <w:marTop w:val="0"/>
      <w:marBottom w:val="0"/>
      <w:divBdr>
        <w:top w:val="none" w:sz="0" w:space="0" w:color="auto"/>
        <w:left w:val="none" w:sz="0" w:space="0" w:color="auto"/>
        <w:bottom w:val="none" w:sz="0" w:space="0" w:color="auto"/>
        <w:right w:val="none" w:sz="0" w:space="0" w:color="auto"/>
      </w:divBdr>
    </w:div>
    <w:div w:id="1529828557">
      <w:bodyDiv w:val="1"/>
      <w:marLeft w:val="0"/>
      <w:marRight w:val="0"/>
      <w:marTop w:val="0"/>
      <w:marBottom w:val="0"/>
      <w:divBdr>
        <w:top w:val="none" w:sz="0" w:space="0" w:color="auto"/>
        <w:left w:val="none" w:sz="0" w:space="0" w:color="auto"/>
        <w:bottom w:val="none" w:sz="0" w:space="0" w:color="auto"/>
        <w:right w:val="none" w:sz="0" w:space="0" w:color="auto"/>
      </w:divBdr>
      <w:divsChild>
        <w:div w:id="1844785481">
          <w:marLeft w:val="0"/>
          <w:marRight w:val="0"/>
          <w:marTop w:val="0"/>
          <w:marBottom w:val="0"/>
          <w:divBdr>
            <w:top w:val="none" w:sz="0" w:space="0" w:color="auto"/>
            <w:left w:val="none" w:sz="0" w:space="0" w:color="auto"/>
            <w:bottom w:val="none" w:sz="0" w:space="0" w:color="auto"/>
            <w:right w:val="none" w:sz="0" w:space="0" w:color="auto"/>
          </w:divBdr>
        </w:div>
      </w:divsChild>
    </w:div>
    <w:div w:id="1553466902">
      <w:bodyDiv w:val="1"/>
      <w:marLeft w:val="0"/>
      <w:marRight w:val="0"/>
      <w:marTop w:val="0"/>
      <w:marBottom w:val="0"/>
      <w:divBdr>
        <w:top w:val="none" w:sz="0" w:space="0" w:color="auto"/>
        <w:left w:val="none" w:sz="0" w:space="0" w:color="auto"/>
        <w:bottom w:val="none" w:sz="0" w:space="0" w:color="auto"/>
        <w:right w:val="none" w:sz="0" w:space="0" w:color="auto"/>
      </w:divBdr>
    </w:div>
    <w:div w:id="1568301885">
      <w:bodyDiv w:val="1"/>
      <w:marLeft w:val="0"/>
      <w:marRight w:val="0"/>
      <w:marTop w:val="0"/>
      <w:marBottom w:val="0"/>
      <w:divBdr>
        <w:top w:val="none" w:sz="0" w:space="0" w:color="auto"/>
        <w:left w:val="none" w:sz="0" w:space="0" w:color="auto"/>
        <w:bottom w:val="none" w:sz="0" w:space="0" w:color="auto"/>
        <w:right w:val="none" w:sz="0" w:space="0" w:color="auto"/>
      </w:divBdr>
      <w:divsChild>
        <w:div w:id="447940543">
          <w:marLeft w:val="0"/>
          <w:marRight w:val="0"/>
          <w:marTop w:val="0"/>
          <w:marBottom w:val="0"/>
          <w:divBdr>
            <w:top w:val="none" w:sz="0" w:space="0" w:color="auto"/>
            <w:left w:val="none" w:sz="0" w:space="0" w:color="auto"/>
            <w:bottom w:val="none" w:sz="0" w:space="0" w:color="auto"/>
            <w:right w:val="none" w:sz="0" w:space="0" w:color="auto"/>
          </w:divBdr>
        </w:div>
        <w:div w:id="744686541">
          <w:marLeft w:val="0"/>
          <w:marRight w:val="0"/>
          <w:marTop w:val="0"/>
          <w:marBottom w:val="0"/>
          <w:divBdr>
            <w:top w:val="none" w:sz="0" w:space="0" w:color="auto"/>
            <w:left w:val="none" w:sz="0" w:space="0" w:color="auto"/>
            <w:bottom w:val="none" w:sz="0" w:space="0" w:color="auto"/>
            <w:right w:val="none" w:sz="0" w:space="0" w:color="auto"/>
          </w:divBdr>
        </w:div>
        <w:div w:id="907812495">
          <w:marLeft w:val="0"/>
          <w:marRight w:val="0"/>
          <w:marTop w:val="0"/>
          <w:marBottom w:val="0"/>
          <w:divBdr>
            <w:top w:val="none" w:sz="0" w:space="0" w:color="auto"/>
            <w:left w:val="none" w:sz="0" w:space="0" w:color="auto"/>
            <w:bottom w:val="none" w:sz="0" w:space="0" w:color="auto"/>
            <w:right w:val="none" w:sz="0" w:space="0" w:color="auto"/>
          </w:divBdr>
        </w:div>
        <w:div w:id="1113132465">
          <w:marLeft w:val="0"/>
          <w:marRight w:val="0"/>
          <w:marTop w:val="0"/>
          <w:marBottom w:val="0"/>
          <w:divBdr>
            <w:top w:val="none" w:sz="0" w:space="0" w:color="auto"/>
            <w:left w:val="none" w:sz="0" w:space="0" w:color="auto"/>
            <w:bottom w:val="none" w:sz="0" w:space="0" w:color="auto"/>
            <w:right w:val="none" w:sz="0" w:space="0" w:color="auto"/>
          </w:divBdr>
        </w:div>
        <w:div w:id="1423067281">
          <w:marLeft w:val="0"/>
          <w:marRight w:val="0"/>
          <w:marTop w:val="0"/>
          <w:marBottom w:val="0"/>
          <w:divBdr>
            <w:top w:val="none" w:sz="0" w:space="0" w:color="auto"/>
            <w:left w:val="none" w:sz="0" w:space="0" w:color="auto"/>
            <w:bottom w:val="none" w:sz="0" w:space="0" w:color="auto"/>
            <w:right w:val="none" w:sz="0" w:space="0" w:color="auto"/>
          </w:divBdr>
        </w:div>
        <w:div w:id="1592276589">
          <w:marLeft w:val="0"/>
          <w:marRight w:val="0"/>
          <w:marTop w:val="0"/>
          <w:marBottom w:val="0"/>
          <w:divBdr>
            <w:top w:val="none" w:sz="0" w:space="0" w:color="auto"/>
            <w:left w:val="none" w:sz="0" w:space="0" w:color="auto"/>
            <w:bottom w:val="none" w:sz="0" w:space="0" w:color="auto"/>
            <w:right w:val="none" w:sz="0" w:space="0" w:color="auto"/>
          </w:divBdr>
        </w:div>
        <w:div w:id="1837303430">
          <w:marLeft w:val="0"/>
          <w:marRight w:val="0"/>
          <w:marTop w:val="0"/>
          <w:marBottom w:val="0"/>
          <w:divBdr>
            <w:top w:val="none" w:sz="0" w:space="0" w:color="auto"/>
            <w:left w:val="none" w:sz="0" w:space="0" w:color="auto"/>
            <w:bottom w:val="none" w:sz="0" w:space="0" w:color="auto"/>
            <w:right w:val="none" w:sz="0" w:space="0" w:color="auto"/>
          </w:divBdr>
        </w:div>
        <w:div w:id="1845053340">
          <w:marLeft w:val="0"/>
          <w:marRight w:val="0"/>
          <w:marTop w:val="0"/>
          <w:marBottom w:val="0"/>
          <w:divBdr>
            <w:top w:val="none" w:sz="0" w:space="0" w:color="auto"/>
            <w:left w:val="none" w:sz="0" w:space="0" w:color="auto"/>
            <w:bottom w:val="none" w:sz="0" w:space="0" w:color="auto"/>
            <w:right w:val="none" w:sz="0" w:space="0" w:color="auto"/>
          </w:divBdr>
        </w:div>
        <w:div w:id="2040668390">
          <w:marLeft w:val="0"/>
          <w:marRight w:val="0"/>
          <w:marTop w:val="0"/>
          <w:marBottom w:val="0"/>
          <w:divBdr>
            <w:top w:val="none" w:sz="0" w:space="0" w:color="auto"/>
            <w:left w:val="none" w:sz="0" w:space="0" w:color="auto"/>
            <w:bottom w:val="none" w:sz="0" w:space="0" w:color="auto"/>
            <w:right w:val="none" w:sz="0" w:space="0" w:color="auto"/>
          </w:divBdr>
        </w:div>
        <w:div w:id="2080520082">
          <w:marLeft w:val="0"/>
          <w:marRight w:val="0"/>
          <w:marTop w:val="0"/>
          <w:marBottom w:val="0"/>
          <w:divBdr>
            <w:top w:val="none" w:sz="0" w:space="0" w:color="auto"/>
            <w:left w:val="none" w:sz="0" w:space="0" w:color="auto"/>
            <w:bottom w:val="none" w:sz="0" w:space="0" w:color="auto"/>
            <w:right w:val="none" w:sz="0" w:space="0" w:color="auto"/>
          </w:divBdr>
        </w:div>
      </w:divsChild>
    </w:div>
    <w:div w:id="1573612815">
      <w:bodyDiv w:val="1"/>
      <w:marLeft w:val="0"/>
      <w:marRight w:val="0"/>
      <w:marTop w:val="0"/>
      <w:marBottom w:val="0"/>
      <w:divBdr>
        <w:top w:val="none" w:sz="0" w:space="0" w:color="auto"/>
        <w:left w:val="none" w:sz="0" w:space="0" w:color="auto"/>
        <w:bottom w:val="none" w:sz="0" w:space="0" w:color="auto"/>
        <w:right w:val="none" w:sz="0" w:space="0" w:color="auto"/>
      </w:divBdr>
    </w:div>
    <w:div w:id="1574512456">
      <w:bodyDiv w:val="1"/>
      <w:marLeft w:val="0"/>
      <w:marRight w:val="0"/>
      <w:marTop w:val="0"/>
      <w:marBottom w:val="0"/>
      <w:divBdr>
        <w:top w:val="none" w:sz="0" w:space="0" w:color="auto"/>
        <w:left w:val="none" w:sz="0" w:space="0" w:color="auto"/>
        <w:bottom w:val="none" w:sz="0" w:space="0" w:color="auto"/>
        <w:right w:val="none" w:sz="0" w:space="0" w:color="auto"/>
      </w:divBdr>
      <w:divsChild>
        <w:div w:id="315843340">
          <w:marLeft w:val="0"/>
          <w:marRight w:val="0"/>
          <w:marTop w:val="0"/>
          <w:marBottom w:val="0"/>
          <w:divBdr>
            <w:top w:val="none" w:sz="0" w:space="0" w:color="auto"/>
            <w:left w:val="none" w:sz="0" w:space="0" w:color="auto"/>
            <w:bottom w:val="none" w:sz="0" w:space="0" w:color="auto"/>
            <w:right w:val="none" w:sz="0" w:space="0" w:color="auto"/>
          </w:divBdr>
        </w:div>
        <w:div w:id="675032591">
          <w:marLeft w:val="0"/>
          <w:marRight w:val="0"/>
          <w:marTop w:val="0"/>
          <w:marBottom w:val="0"/>
          <w:divBdr>
            <w:top w:val="none" w:sz="0" w:space="0" w:color="auto"/>
            <w:left w:val="none" w:sz="0" w:space="0" w:color="auto"/>
            <w:bottom w:val="none" w:sz="0" w:space="0" w:color="auto"/>
            <w:right w:val="none" w:sz="0" w:space="0" w:color="auto"/>
          </w:divBdr>
        </w:div>
        <w:div w:id="1941834322">
          <w:marLeft w:val="0"/>
          <w:marRight w:val="0"/>
          <w:marTop w:val="0"/>
          <w:marBottom w:val="0"/>
          <w:divBdr>
            <w:top w:val="none" w:sz="0" w:space="0" w:color="auto"/>
            <w:left w:val="none" w:sz="0" w:space="0" w:color="auto"/>
            <w:bottom w:val="none" w:sz="0" w:space="0" w:color="auto"/>
            <w:right w:val="none" w:sz="0" w:space="0" w:color="auto"/>
          </w:divBdr>
        </w:div>
        <w:div w:id="1980382954">
          <w:marLeft w:val="0"/>
          <w:marRight w:val="0"/>
          <w:marTop w:val="0"/>
          <w:marBottom w:val="0"/>
          <w:divBdr>
            <w:top w:val="none" w:sz="0" w:space="0" w:color="auto"/>
            <w:left w:val="none" w:sz="0" w:space="0" w:color="auto"/>
            <w:bottom w:val="none" w:sz="0" w:space="0" w:color="auto"/>
            <w:right w:val="none" w:sz="0" w:space="0" w:color="auto"/>
          </w:divBdr>
        </w:div>
        <w:div w:id="2094425318">
          <w:marLeft w:val="0"/>
          <w:marRight w:val="0"/>
          <w:marTop w:val="0"/>
          <w:marBottom w:val="0"/>
          <w:divBdr>
            <w:top w:val="none" w:sz="0" w:space="0" w:color="auto"/>
            <w:left w:val="none" w:sz="0" w:space="0" w:color="auto"/>
            <w:bottom w:val="none" w:sz="0" w:space="0" w:color="auto"/>
            <w:right w:val="none" w:sz="0" w:space="0" w:color="auto"/>
          </w:divBdr>
        </w:div>
      </w:divsChild>
    </w:div>
    <w:div w:id="1593657407">
      <w:bodyDiv w:val="1"/>
      <w:marLeft w:val="0"/>
      <w:marRight w:val="0"/>
      <w:marTop w:val="0"/>
      <w:marBottom w:val="0"/>
      <w:divBdr>
        <w:top w:val="none" w:sz="0" w:space="0" w:color="auto"/>
        <w:left w:val="none" w:sz="0" w:space="0" w:color="auto"/>
        <w:bottom w:val="none" w:sz="0" w:space="0" w:color="auto"/>
        <w:right w:val="none" w:sz="0" w:space="0" w:color="auto"/>
      </w:divBdr>
      <w:divsChild>
        <w:div w:id="40793099">
          <w:marLeft w:val="0"/>
          <w:marRight w:val="0"/>
          <w:marTop w:val="0"/>
          <w:marBottom w:val="0"/>
          <w:divBdr>
            <w:top w:val="none" w:sz="0" w:space="0" w:color="auto"/>
            <w:left w:val="none" w:sz="0" w:space="0" w:color="auto"/>
            <w:bottom w:val="none" w:sz="0" w:space="0" w:color="auto"/>
            <w:right w:val="none" w:sz="0" w:space="0" w:color="auto"/>
          </w:divBdr>
        </w:div>
        <w:div w:id="125003592">
          <w:marLeft w:val="0"/>
          <w:marRight w:val="0"/>
          <w:marTop w:val="0"/>
          <w:marBottom w:val="0"/>
          <w:divBdr>
            <w:top w:val="none" w:sz="0" w:space="0" w:color="auto"/>
            <w:left w:val="none" w:sz="0" w:space="0" w:color="auto"/>
            <w:bottom w:val="none" w:sz="0" w:space="0" w:color="auto"/>
            <w:right w:val="none" w:sz="0" w:space="0" w:color="auto"/>
          </w:divBdr>
        </w:div>
        <w:div w:id="206724224">
          <w:marLeft w:val="0"/>
          <w:marRight w:val="0"/>
          <w:marTop w:val="0"/>
          <w:marBottom w:val="0"/>
          <w:divBdr>
            <w:top w:val="none" w:sz="0" w:space="0" w:color="auto"/>
            <w:left w:val="none" w:sz="0" w:space="0" w:color="auto"/>
            <w:bottom w:val="none" w:sz="0" w:space="0" w:color="auto"/>
            <w:right w:val="none" w:sz="0" w:space="0" w:color="auto"/>
          </w:divBdr>
        </w:div>
        <w:div w:id="677317419">
          <w:marLeft w:val="0"/>
          <w:marRight w:val="0"/>
          <w:marTop w:val="0"/>
          <w:marBottom w:val="0"/>
          <w:divBdr>
            <w:top w:val="none" w:sz="0" w:space="0" w:color="auto"/>
            <w:left w:val="none" w:sz="0" w:space="0" w:color="auto"/>
            <w:bottom w:val="none" w:sz="0" w:space="0" w:color="auto"/>
            <w:right w:val="none" w:sz="0" w:space="0" w:color="auto"/>
          </w:divBdr>
        </w:div>
        <w:div w:id="970398285">
          <w:marLeft w:val="0"/>
          <w:marRight w:val="0"/>
          <w:marTop w:val="0"/>
          <w:marBottom w:val="0"/>
          <w:divBdr>
            <w:top w:val="none" w:sz="0" w:space="0" w:color="auto"/>
            <w:left w:val="none" w:sz="0" w:space="0" w:color="auto"/>
            <w:bottom w:val="none" w:sz="0" w:space="0" w:color="auto"/>
            <w:right w:val="none" w:sz="0" w:space="0" w:color="auto"/>
          </w:divBdr>
        </w:div>
        <w:div w:id="1281649284">
          <w:marLeft w:val="0"/>
          <w:marRight w:val="0"/>
          <w:marTop w:val="0"/>
          <w:marBottom w:val="0"/>
          <w:divBdr>
            <w:top w:val="none" w:sz="0" w:space="0" w:color="auto"/>
            <w:left w:val="none" w:sz="0" w:space="0" w:color="auto"/>
            <w:bottom w:val="none" w:sz="0" w:space="0" w:color="auto"/>
            <w:right w:val="none" w:sz="0" w:space="0" w:color="auto"/>
          </w:divBdr>
        </w:div>
        <w:div w:id="1293167574">
          <w:marLeft w:val="0"/>
          <w:marRight w:val="0"/>
          <w:marTop w:val="0"/>
          <w:marBottom w:val="0"/>
          <w:divBdr>
            <w:top w:val="none" w:sz="0" w:space="0" w:color="auto"/>
            <w:left w:val="none" w:sz="0" w:space="0" w:color="auto"/>
            <w:bottom w:val="none" w:sz="0" w:space="0" w:color="auto"/>
            <w:right w:val="none" w:sz="0" w:space="0" w:color="auto"/>
          </w:divBdr>
        </w:div>
        <w:div w:id="1686519949">
          <w:marLeft w:val="0"/>
          <w:marRight w:val="0"/>
          <w:marTop w:val="0"/>
          <w:marBottom w:val="0"/>
          <w:divBdr>
            <w:top w:val="none" w:sz="0" w:space="0" w:color="auto"/>
            <w:left w:val="none" w:sz="0" w:space="0" w:color="auto"/>
            <w:bottom w:val="none" w:sz="0" w:space="0" w:color="auto"/>
            <w:right w:val="none" w:sz="0" w:space="0" w:color="auto"/>
          </w:divBdr>
        </w:div>
        <w:div w:id="1875075708">
          <w:marLeft w:val="0"/>
          <w:marRight w:val="0"/>
          <w:marTop w:val="0"/>
          <w:marBottom w:val="0"/>
          <w:divBdr>
            <w:top w:val="none" w:sz="0" w:space="0" w:color="auto"/>
            <w:left w:val="none" w:sz="0" w:space="0" w:color="auto"/>
            <w:bottom w:val="none" w:sz="0" w:space="0" w:color="auto"/>
            <w:right w:val="none" w:sz="0" w:space="0" w:color="auto"/>
          </w:divBdr>
        </w:div>
        <w:div w:id="2026901112">
          <w:marLeft w:val="0"/>
          <w:marRight w:val="0"/>
          <w:marTop w:val="0"/>
          <w:marBottom w:val="0"/>
          <w:divBdr>
            <w:top w:val="none" w:sz="0" w:space="0" w:color="auto"/>
            <w:left w:val="none" w:sz="0" w:space="0" w:color="auto"/>
            <w:bottom w:val="none" w:sz="0" w:space="0" w:color="auto"/>
            <w:right w:val="none" w:sz="0" w:space="0" w:color="auto"/>
          </w:divBdr>
        </w:div>
      </w:divsChild>
    </w:div>
    <w:div w:id="1602495140">
      <w:bodyDiv w:val="1"/>
      <w:marLeft w:val="0"/>
      <w:marRight w:val="0"/>
      <w:marTop w:val="0"/>
      <w:marBottom w:val="0"/>
      <w:divBdr>
        <w:top w:val="none" w:sz="0" w:space="0" w:color="auto"/>
        <w:left w:val="none" w:sz="0" w:space="0" w:color="auto"/>
        <w:bottom w:val="none" w:sz="0" w:space="0" w:color="auto"/>
        <w:right w:val="none" w:sz="0" w:space="0" w:color="auto"/>
      </w:divBdr>
    </w:div>
    <w:div w:id="1668052632">
      <w:bodyDiv w:val="1"/>
      <w:marLeft w:val="0"/>
      <w:marRight w:val="0"/>
      <w:marTop w:val="0"/>
      <w:marBottom w:val="0"/>
      <w:divBdr>
        <w:top w:val="none" w:sz="0" w:space="0" w:color="auto"/>
        <w:left w:val="none" w:sz="0" w:space="0" w:color="auto"/>
        <w:bottom w:val="none" w:sz="0" w:space="0" w:color="auto"/>
        <w:right w:val="none" w:sz="0" w:space="0" w:color="auto"/>
      </w:divBdr>
    </w:div>
    <w:div w:id="1737584289">
      <w:bodyDiv w:val="1"/>
      <w:marLeft w:val="0"/>
      <w:marRight w:val="0"/>
      <w:marTop w:val="0"/>
      <w:marBottom w:val="0"/>
      <w:divBdr>
        <w:top w:val="none" w:sz="0" w:space="0" w:color="auto"/>
        <w:left w:val="none" w:sz="0" w:space="0" w:color="auto"/>
        <w:bottom w:val="none" w:sz="0" w:space="0" w:color="auto"/>
        <w:right w:val="none" w:sz="0" w:space="0" w:color="auto"/>
      </w:divBdr>
    </w:div>
    <w:div w:id="1747410309">
      <w:bodyDiv w:val="1"/>
      <w:marLeft w:val="0"/>
      <w:marRight w:val="0"/>
      <w:marTop w:val="0"/>
      <w:marBottom w:val="0"/>
      <w:divBdr>
        <w:top w:val="none" w:sz="0" w:space="0" w:color="auto"/>
        <w:left w:val="none" w:sz="0" w:space="0" w:color="auto"/>
        <w:bottom w:val="none" w:sz="0" w:space="0" w:color="auto"/>
        <w:right w:val="none" w:sz="0" w:space="0" w:color="auto"/>
      </w:divBdr>
    </w:div>
    <w:div w:id="1759211952">
      <w:bodyDiv w:val="1"/>
      <w:marLeft w:val="0"/>
      <w:marRight w:val="0"/>
      <w:marTop w:val="0"/>
      <w:marBottom w:val="0"/>
      <w:divBdr>
        <w:top w:val="none" w:sz="0" w:space="0" w:color="auto"/>
        <w:left w:val="none" w:sz="0" w:space="0" w:color="auto"/>
        <w:bottom w:val="none" w:sz="0" w:space="0" w:color="auto"/>
        <w:right w:val="none" w:sz="0" w:space="0" w:color="auto"/>
      </w:divBdr>
    </w:div>
    <w:div w:id="1768959571">
      <w:marLeft w:val="0"/>
      <w:marRight w:val="0"/>
      <w:marTop w:val="0"/>
      <w:marBottom w:val="0"/>
      <w:divBdr>
        <w:top w:val="none" w:sz="0" w:space="0" w:color="auto"/>
        <w:left w:val="none" w:sz="0" w:space="0" w:color="auto"/>
        <w:bottom w:val="none" w:sz="0" w:space="0" w:color="auto"/>
        <w:right w:val="none" w:sz="0" w:space="0" w:color="auto"/>
      </w:divBdr>
      <w:divsChild>
        <w:div w:id="1768959572">
          <w:marLeft w:val="720"/>
          <w:marRight w:val="0"/>
          <w:marTop w:val="0"/>
          <w:marBottom w:val="0"/>
          <w:divBdr>
            <w:top w:val="none" w:sz="0" w:space="0" w:color="auto"/>
            <w:left w:val="none" w:sz="0" w:space="0" w:color="auto"/>
            <w:bottom w:val="none" w:sz="0" w:space="0" w:color="auto"/>
            <w:right w:val="none" w:sz="0" w:space="0" w:color="auto"/>
          </w:divBdr>
        </w:div>
        <w:div w:id="1768959573">
          <w:marLeft w:val="720"/>
          <w:marRight w:val="0"/>
          <w:marTop w:val="0"/>
          <w:marBottom w:val="0"/>
          <w:divBdr>
            <w:top w:val="none" w:sz="0" w:space="0" w:color="auto"/>
            <w:left w:val="none" w:sz="0" w:space="0" w:color="auto"/>
            <w:bottom w:val="none" w:sz="0" w:space="0" w:color="auto"/>
            <w:right w:val="none" w:sz="0" w:space="0" w:color="auto"/>
          </w:divBdr>
        </w:div>
        <w:div w:id="1768959631">
          <w:marLeft w:val="720"/>
          <w:marRight w:val="0"/>
          <w:marTop w:val="0"/>
          <w:marBottom w:val="0"/>
          <w:divBdr>
            <w:top w:val="none" w:sz="0" w:space="0" w:color="auto"/>
            <w:left w:val="none" w:sz="0" w:space="0" w:color="auto"/>
            <w:bottom w:val="none" w:sz="0" w:space="0" w:color="auto"/>
            <w:right w:val="none" w:sz="0" w:space="0" w:color="auto"/>
          </w:divBdr>
        </w:div>
        <w:div w:id="1768959635">
          <w:marLeft w:val="720"/>
          <w:marRight w:val="0"/>
          <w:marTop w:val="0"/>
          <w:marBottom w:val="0"/>
          <w:divBdr>
            <w:top w:val="none" w:sz="0" w:space="0" w:color="auto"/>
            <w:left w:val="none" w:sz="0" w:space="0" w:color="auto"/>
            <w:bottom w:val="none" w:sz="0" w:space="0" w:color="auto"/>
            <w:right w:val="none" w:sz="0" w:space="0" w:color="auto"/>
          </w:divBdr>
        </w:div>
      </w:divsChild>
    </w:div>
    <w:div w:id="1768959574">
      <w:marLeft w:val="0"/>
      <w:marRight w:val="0"/>
      <w:marTop w:val="0"/>
      <w:marBottom w:val="0"/>
      <w:divBdr>
        <w:top w:val="none" w:sz="0" w:space="0" w:color="auto"/>
        <w:left w:val="none" w:sz="0" w:space="0" w:color="auto"/>
        <w:bottom w:val="none" w:sz="0" w:space="0" w:color="auto"/>
        <w:right w:val="none" w:sz="0" w:space="0" w:color="auto"/>
      </w:divBdr>
      <w:divsChild>
        <w:div w:id="1768959617">
          <w:marLeft w:val="0"/>
          <w:marRight w:val="0"/>
          <w:marTop w:val="0"/>
          <w:marBottom w:val="0"/>
          <w:divBdr>
            <w:top w:val="none" w:sz="0" w:space="0" w:color="auto"/>
            <w:left w:val="none" w:sz="0" w:space="0" w:color="auto"/>
            <w:bottom w:val="none" w:sz="0" w:space="0" w:color="auto"/>
            <w:right w:val="none" w:sz="0" w:space="0" w:color="auto"/>
          </w:divBdr>
          <w:divsChild>
            <w:div w:id="1768959580">
              <w:marLeft w:val="0"/>
              <w:marRight w:val="0"/>
              <w:marTop w:val="0"/>
              <w:marBottom w:val="0"/>
              <w:divBdr>
                <w:top w:val="none" w:sz="0" w:space="0" w:color="auto"/>
                <w:left w:val="none" w:sz="0" w:space="0" w:color="auto"/>
                <w:bottom w:val="none" w:sz="0" w:space="0" w:color="auto"/>
                <w:right w:val="none" w:sz="0" w:space="0" w:color="auto"/>
              </w:divBdr>
              <w:divsChild>
                <w:div w:id="1768959615">
                  <w:marLeft w:val="0"/>
                  <w:marRight w:val="0"/>
                  <w:marTop w:val="750"/>
                  <w:marBottom w:val="0"/>
                  <w:divBdr>
                    <w:top w:val="none" w:sz="0" w:space="0" w:color="auto"/>
                    <w:left w:val="none" w:sz="0" w:space="0" w:color="auto"/>
                    <w:bottom w:val="none" w:sz="0" w:space="0" w:color="auto"/>
                    <w:right w:val="none" w:sz="0" w:space="0" w:color="auto"/>
                  </w:divBdr>
                  <w:divsChild>
                    <w:div w:id="1768959607">
                      <w:marLeft w:val="0"/>
                      <w:marRight w:val="0"/>
                      <w:marTop w:val="0"/>
                      <w:marBottom w:val="0"/>
                      <w:divBdr>
                        <w:top w:val="none" w:sz="0" w:space="0" w:color="auto"/>
                        <w:left w:val="none" w:sz="0" w:space="0" w:color="auto"/>
                        <w:bottom w:val="none" w:sz="0" w:space="0" w:color="auto"/>
                        <w:right w:val="none" w:sz="0" w:space="0" w:color="auto"/>
                      </w:divBdr>
                      <w:divsChild>
                        <w:div w:id="1768959589">
                          <w:marLeft w:val="0"/>
                          <w:marRight w:val="225"/>
                          <w:marTop w:val="0"/>
                          <w:marBottom w:val="0"/>
                          <w:divBdr>
                            <w:top w:val="none" w:sz="0" w:space="0" w:color="auto"/>
                            <w:left w:val="none" w:sz="0" w:space="0" w:color="auto"/>
                            <w:bottom w:val="none" w:sz="0" w:space="0" w:color="auto"/>
                            <w:right w:val="none" w:sz="0" w:space="0" w:color="auto"/>
                          </w:divBdr>
                          <w:divsChild>
                            <w:div w:id="1768959587">
                              <w:marLeft w:val="0"/>
                              <w:marRight w:val="0"/>
                              <w:marTop w:val="150"/>
                              <w:marBottom w:val="0"/>
                              <w:divBdr>
                                <w:top w:val="none" w:sz="0" w:space="0" w:color="auto"/>
                                <w:left w:val="none" w:sz="0" w:space="0" w:color="auto"/>
                                <w:bottom w:val="none" w:sz="0" w:space="0" w:color="auto"/>
                                <w:right w:val="none" w:sz="0" w:space="0" w:color="auto"/>
                              </w:divBdr>
                              <w:divsChild>
                                <w:div w:id="1768959585">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8959576">
      <w:marLeft w:val="0"/>
      <w:marRight w:val="0"/>
      <w:marTop w:val="0"/>
      <w:marBottom w:val="0"/>
      <w:divBdr>
        <w:top w:val="none" w:sz="0" w:space="0" w:color="auto"/>
        <w:left w:val="none" w:sz="0" w:space="0" w:color="auto"/>
        <w:bottom w:val="none" w:sz="0" w:space="0" w:color="auto"/>
        <w:right w:val="none" w:sz="0" w:space="0" w:color="auto"/>
      </w:divBdr>
    </w:div>
    <w:div w:id="1768959577">
      <w:marLeft w:val="0"/>
      <w:marRight w:val="0"/>
      <w:marTop w:val="0"/>
      <w:marBottom w:val="0"/>
      <w:divBdr>
        <w:top w:val="none" w:sz="0" w:space="0" w:color="auto"/>
        <w:left w:val="none" w:sz="0" w:space="0" w:color="auto"/>
        <w:bottom w:val="none" w:sz="0" w:space="0" w:color="auto"/>
        <w:right w:val="none" w:sz="0" w:space="0" w:color="auto"/>
      </w:divBdr>
    </w:div>
    <w:div w:id="1768959578">
      <w:marLeft w:val="0"/>
      <w:marRight w:val="0"/>
      <w:marTop w:val="0"/>
      <w:marBottom w:val="0"/>
      <w:divBdr>
        <w:top w:val="none" w:sz="0" w:space="0" w:color="auto"/>
        <w:left w:val="none" w:sz="0" w:space="0" w:color="auto"/>
        <w:bottom w:val="none" w:sz="0" w:space="0" w:color="auto"/>
        <w:right w:val="none" w:sz="0" w:space="0" w:color="auto"/>
      </w:divBdr>
    </w:div>
    <w:div w:id="1768959583">
      <w:marLeft w:val="0"/>
      <w:marRight w:val="0"/>
      <w:marTop w:val="0"/>
      <w:marBottom w:val="0"/>
      <w:divBdr>
        <w:top w:val="none" w:sz="0" w:space="0" w:color="auto"/>
        <w:left w:val="none" w:sz="0" w:space="0" w:color="auto"/>
        <w:bottom w:val="none" w:sz="0" w:space="0" w:color="auto"/>
        <w:right w:val="none" w:sz="0" w:space="0" w:color="auto"/>
      </w:divBdr>
    </w:div>
    <w:div w:id="1768959586">
      <w:marLeft w:val="0"/>
      <w:marRight w:val="0"/>
      <w:marTop w:val="0"/>
      <w:marBottom w:val="0"/>
      <w:divBdr>
        <w:top w:val="none" w:sz="0" w:space="0" w:color="auto"/>
        <w:left w:val="none" w:sz="0" w:space="0" w:color="auto"/>
        <w:bottom w:val="none" w:sz="0" w:space="0" w:color="auto"/>
        <w:right w:val="none" w:sz="0" w:space="0" w:color="auto"/>
      </w:divBdr>
    </w:div>
    <w:div w:id="1768959588">
      <w:marLeft w:val="0"/>
      <w:marRight w:val="0"/>
      <w:marTop w:val="0"/>
      <w:marBottom w:val="0"/>
      <w:divBdr>
        <w:top w:val="none" w:sz="0" w:space="0" w:color="auto"/>
        <w:left w:val="none" w:sz="0" w:space="0" w:color="auto"/>
        <w:bottom w:val="none" w:sz="0" w:space="0" w:color="auto"/>
        <w:right w:val="none" w:sz="0" w:space="0" w:color="auto"/>
      </w:divBdr>
    </w:div>
    <w:div w:id="1768959590">
      <w:marLeft w:val="0"/>
      <w:marRight w:val="0"/>
      <w:marTop w:val="0"/>
      <w:marBottom w:val="0"/>
      <w:divBdr>
        <w:top w:val="none" w:sz="0" w:space="0" w:color="auto"/>
        <w:left w:val="none" w:sz="0" w:space="0" w:color="auto"/>
        <w:bottom w:val="none" w:sz="0" w:space="0" w:color="auto"/>
        <w:right w:val="none" w:sz="0" w:space="0" w:color="auto"/>
      </w:divBdr>
    </w:div>
    <w:div w:id="1768959594">
      <w:marLeft w:val="0"/>
      <w:marRight w:val="0"/>
      <w:marTop w:val="0"/>
      <w:marBottom w:val="0"/>
      <w:divBdr>
        <w:top w:val="none" w:sz="0" w:space="0" w:color="auto"/>
        <w:left w:val="none" w:sz="0" w:space="0" w:color="auto"/>
        <w:bottom w:val="none" w:sz="0" w:space="0" w:color="auto"/>
        <w:right w:val="none" w:sz="0" w:space="0" w:color="auto"/>
      </w:divBdr>
    </w:div>
    <w:div w:id="1768959595">
      <w:marLeft w:val="0"/>
      <w:marRight w:val="0"/>
      <w:marTop w:val="0"/>
      <w:marBottom w:val="0"/>
      <w:divBdr>
        <w:top w:val="none" w:sz="0" w:space="0" w:color="auto"/>
        <w:left w:val="none" w:sz="0" w:space="0" w:color="auto"/>
        <w:bottom w:val="none" w:sz="0" w:space="0" w:color="auto"/>
        <w:right w:val="none" w:sz="0" w:space="0" w:color="auto"/>
      </w:divBdr>
    </w:div>
    <w:div w:id="1768959596">
      <w:marLeft w:val="0"/>
      <w:marRight w:val="0"/>
      <w:marTop w:val="0"/>
      <w:marBottom w:val="0"/>
      <w:divBdr>
        <w:top w:val="none" w:sz="0" w:space="0" w:color="auto"/>
        <w:left w:val="none" w:sz="0" w:space="0" w:color="auto"/>
        <w:bottom w:val="none" w:sz="0" w:space="0" w:color="auto"/>
        <w:right w:val="none" w:sz="0" w:space="0" w:color="auto"/>
      </w:divBdr>
    </w:div>
    <w:div w:id="1768959599">
      <w:marLeft w:val="0"/>
      <w:marRight w:val="0"/>
      <w:marTop w:val="0"/>
      <w:marBottom w:val="0"/>
      <w:divBdr>
        <w:top w:val="none" w:sz="0" w:space="0" w:color="auto"/>
        <w:left w:val="none" w:sz="0" w:space="0" w:color="auto"/>
        <w:bottom w:val="none" w:sz="0" w:space="0" w:color="auto"/>
        <w:right w:val="none" w:sz="0" w:space="0" w:color="auto"/>
      </w:divBdr>
    </w:div>
    <w:div w:id="1768959603">
      <w:marLeft w:val="0"/>
      <w:marRight w:val="0"/>
      <w:marTop w:val="0"/>
      <w:marBottom w:val="0"/>
      <w:divBdr>
        <w:top w:val="none" w:sz="0" w:space="0" w:color="auto"/>
        <w:left w:val="none" w:sz="0" w:space="0" w:color="auto"/>
        <w:bottom w:val="none" w:sz="0" w:space="0" w:color="auto"/>
        <w:right w:val="none" w:sz="0" w:space="0" w:color="auto"/>
      </w:divBdr>
      <w:divsChild>
        <w:div w:id="1768959581">
          <w:marLeft w:val="0"/>
          <w:marRight w:val="0"/>
          <w:marTop w:val="0"/>
          <w:marBottom w:val="0"/>
          <w:divBdr>
            <w:top w:val="none" w:sz="0" w:space="0" w:color="auto"/>
            <w:left w:val="none" w:sz="0" w:space="0" w:color="auto"/>
            <w:bottom w:val="none" w:sz="0" w:space="0" w:color="auto"/>
            <w:right w:val="none" w:sz="0" w:space="0" w:color="auto"/>
          </w:divBdr>
          <w:divsChild>
            <w:div w:id="1768959601">
              <w:marLeft w:val="0"/>
              <w:marRight w:val="0"/>
              <w:marTop w:val="0"/>
              <w:marBottom w:val="0"/>
              <w:divBdr>
                <w:top w:val="none" w:sz="0" w:space="0" w:color="auto"/>
                <w:left w:val="none" w:sz="0" w:space="0" w:color="auto"/>
                <w:bottom w:val="none" w:sz="0" w:space="0" w:color="auto"/>
                <w:right w:val="none" w:sz="0" w:space="0" w:color="auto"/>
              </w:divBdr>
              <w:divsChild>
                <w:div w:id="1768959593">
                  <w:marLeft w:val="0"/>
                  <w:marRight w:val="0"/>
                  <w:marTop w:val="750"/>
                  <w:marBottom w:val="0"/>
                  <w:divBdr>
                    <w:top w:val="none" w:sz="0" w:space="0" w:color="auto"/>
                    <w:left w:val="none" w:sz="0" w:space="0" w:color="auto"/>
                    <w:bottom w:val="none" w:sz="0" w:space="0" w:color="auto"/>
                    <w:right w:val="none" w:sz="0" w:space="0" w:color="auto"/>
                  </w:divBdr>
                  <w:divsChild>
                    <w:div w:id="1768959582">
                      <w:marLeft w:val="0"/>
                      <w:marRight w:val="0"/>
                      <w:marTop w:val="0"/>
                      <w:marBottom w:val="0"/>
                      <w:divBdr>
                        <w:top w:val="none" w:sz="0" w:space="0" w:color="auto"/>
                        <w:left w:val="none" w:sz="0" w:space="0" w:color="auto"/>
                        <w:bottom w:val="none" w:sz="0" w:space="0" w:color="auto"/>
                        <w:right w:val="none" w:sz="0" w:space="0" w:color="auto"/>
                      </w:divBdr>
                      <w:divsChild>
                        <w:div w:id="1768959609">
                          <w:marLeft w:val="0"/>
                          <w:marRight w:val="225"/>
                          <w:marTop w:val="0"/>
                          <w:marBottom w:val="0"/>
                          <w:divBdr>
                            <w:top w:val="none" w:sz="0" w:space="0" w:color="auto"/>
                            <w:left w:val="none" w:sz="0" w:space="0" w:color="auto"/>
                            <w:bottom w:val="none" w:sz="0" w:space="0" w:color="auto"/>
                            <w:right w:val="none" w:sz="0" w:space="0" w:color="auto"/>
                          </w:divBdr>
                          <w:divsChild>
                            <w:div w:id="1768959598">
                              <w:marLeft w:val="0"/>
                              <w:marRight w:val="0"/>
                              <w:marTop w:val="150"/>
                              <w:marBottom w:val="0"/>
                              <w:divBdr>
                                <w:top w:val="none" w:sz="0" w:space="0" w:color="auto"/>
                                <w:left w:val="none" w:sz="0" w:space="0" w:color="auto"/>
                                <w:bottom w:val="none" w:sz="0" w:space="0" w:color="auto"/>
                                <w:right w:val="none" w:sz="0" w:space="0" w:color="auto"/>
                              </w:divBdr>
                              <w:divsChild>
                                <w:div w:id="1768959611">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8959604">
      <w:marLeft w:val="0"/>
      <w:marRight w:val="0"/>
      <w:marTop w:val="0"/>
      <w:marBottom w:val="0"/>
      <w:divBdr>
        <w:top w:val="none" w:sz="0" w:space="0" w:color="auto"/>
        <w:left w:val="none" w:sz="0" w:space="0" w:color="auto"/>
        <w:bottom w:val="none" w:sz="0" w:space="0" w:color="auto"/>
        <w:right w:val="none" w:sz="0" w:space="0" w:color="auto"/>
      </w:divBdr>
    </w:div>
    <w:div w:id="1768959606">
      <w:marLeft w:val="0"/>
      <w:marRight w:val="0"/>
      <w:marTop w:val="0"/>
      <w:marBottom w:val="0"/>
      <w:divBdr>
        <w:top w:val="none" w:sz="0" w:space="0" w:color="auto"/>
        <w:left w:val="none" w:sz="0" w:space="0" w:color="auto"/>
        <w:bottom w:val="none" w:sz="0" w:space="0" w:color="auto"/>
        <w:right w:val="none" w:sz="0" w:space="0" w:color="auto"/>
      </w:divBdr>
    </w:div>
    <w:div w:id="1768959608">
      <w:marLeft w:val="0"/>
      <w:marRight w:val="0"/>
      <w:marTop w:val="0"/>
      <w:marBottom w:val="0"/>
      <w:divBdr>
        <w:top w:val="none" w:sz="0" w:space="0" w:color="auto"/>
        <w:left w:val="none" w:sz="0" w:space="0" w:color="auto"/>
        <w:bottom w:val="none" w:sz="0" w:space="0" w:color="auto"/>
        <w:right w:val="none" w:sz="0" w:space="0" w:color="auto"/>
      </w:divBdr>
    </w:div>
    <w:div w:id="1768959610">
      <w:marLeft w:val="0"/>
      <w:marRight w:val="0"/>
      <w:marTop w:val="0"/>
      <w:marBottom w:val="0"/>
      <w:divBdr>
        <w:top w:val="none" w:sz="0" w:space="0" w:color="auto"/>
        <w:left w:val="none" w:sz="0" w:space="0" w:color="auto"/>
        <w:bottom w:val="none" w:sz="0" w:space="0" w:color="auto"/>
        <w:right w:val="none" w:sz="0" w:space="0" w:color="auto"/>
      </w:divBdr>
    </w:div>
    <w:div w:id="1768959612">
      <w:marLeft w:val="0"/>
      <w:marRight w:val="0"/>
      <w:marTop w:val="0"/>
      <w:marBottom w:val="0"/>
      <w:divBdr>
        <w:top w:val="none" w:sz="0" w:space="0" w:color="auto"/>
        <w:left w:val="none" w:sz="0" w:space="0" w:color="auto"/>
        <w:bottom w:val="none" w:sz="0" w:space="0" w:color="auto"/>
        <w:right w:val="none" w:sz="0" w:space="0" w:color="auto"/>
      </w:divBdr>
    </w:div>
    <w:div w:id="1768959613">
      <w:marLeft w:val="0"/>
      <w:marRight w:val="0"/>
      <w:marTop w:val="0"/>
      <w:marBottom w:val="0"/>
      <w:divBdr>
        <w:top w:val="none" w:sz="0" w:space="0" w:color="auto"/>
        <w:left w:val="none" w:sz="0" w:space="0" w:color="auto"/>
        <w:bottom w:val="none" w:sz="0" w:space="0" w:color="auto"/>
        <w:right w:val="none" w:sz="0" w:space="0" w:color="auto"/>
      </w:divBdr>
    </w:div>
    <w:div w:id="1768959614">
      <w:marLeft w:val="0"/>
      <w:marRight w:val="0"/>
      <w:marTop w:val="0"/>
      <w:marBottom w:val="0"/>
      <w:divBdr>
        <w:top w:val="none" w:sz="0" w:space="0" w:color="auto"/>
        <w:left w:val="none" w:sz="0" w:space="0" w:color="auto"/>
        <w:bottom w:val="none" w:sz="0" w:space="0" w:color="auto"/>
        <w:right w:val="none" w:sz="0" w:space="0" w:color="auto"/>
      </w:divBdr>
    </w:div>
    <w:div w:id="1768959616">
      <w:marLeft w:val="0"/>
      <w:marRight w:val="0"/>
      <w:marTop w:val="0"/>
      <w:marBottom w:val="0"/>
      <w:divBdr>
        <w:top w:val="none" w:sz="0" w:space="0" w:color="auto"/>
        <w:left w:val="none" w:sz="0" w:space="0" w:color="auto"/>
        <w:bottom w:val="none" w:sz="0" w:space="0" w:color="auto"/>
        <w:right w:val="none" w:sz="0" w:space="0" w:color="auto"/>
      </w:divBdr>
    </w:div>
    <w:div w:id="1768959618">
      <w:marLeft w:val="0"/>
      <w:marRight w:val="0"/>
      <w:marTop w:val="0"/>
      <w:marBottom w:val="0"/>
      <w:divBdr>
        <w:top w:val="none" w:sz="0" w:space="0" w:color="auto"/>
        <w:left w:val="none" w:sz="0" w:space="0" w:color="auto"/>
        <w:bottom w:val="none" w:sz="0" w:space="0" w:color="auto"/>
        <w:right w:val="none" w:sz="0" w:space="0" w:color="auto"/>
      </w:divBdr>
      <w:divsChild>
        <w:div w:id="1768959591">
          <w:marLeft w:val="0"/>
          <w:marRight w:val="0"/>
          <w:marTop w:val="0"/>
          <w:marBottom w:val="0"/>
          <w:divBdr>
            <w:top w:val="none" w:sz="0" w:space="0" w:color="auto"/>
            <w:left w:val="none" w:sz="0" w:space="0" w:color="auto"/>
            <w:bottom w:val="none" w:sz="0" w:space="0" w:color="auto"/>
            <w:right w:val="none" w:sz="0" w:space="0" w:color="auto"/>
          </w:divBdr>
          <w:divsChild>
            <w:div w:id="1768959602">
              <w:marLeft w:val="0"/>
              <w:marRight w:val="0"/>
              <w:marTop w:val="0"/>
              <w:marBottom w:val="0"/>
              <w:divBdr>
                <w:top w:val="none" w:sz="0" w:space="0" w:color="auto"/>
                <w:left w:val="none" w:sz="0" w:space="0" w:color="auto"/>
                <w:bottom w:val="none" w:sz="0" w:space="0" w:color="auto"/>
                <w:right w:val="none" w:sz="0" w:space="0" w:color="auto"/>
              </w:divBdr>
              <w:divsChild>
                <w:div w:id="1768959579">
                  <w:marLeft w:val="75"/>
                  <w:marRight w:val="0"/>
                  <w:marTop w:val="0"/>
                  <w:marBottom w:val="0"/>
                  <w:divBdr>
                    <w:top w:val="none" w:sz="0" w:space="0" w:color="auto"/>
                    <w:left w:val="none" w:sz="0" w:space="0" w:color="auto"/>
                    <w:bottom w:val="none" w:sz="0" w:space="0" w:color="auto"/>
                    <w:right w:val="none" w:sz="0" w:space="0" w:color="auto"/>
                  </w:divBdr>
                  <w:divsChild>
                    <w:div w:id="1768959626">
                      <w:marLeft w:val="0"/>
                      <w:marRight w:val="0"/>
                      <w:marTop w:val="0"/>
                      <w:marBottom w:val="0"/>
                      <w:divBdr>
                        <w:top w:val="none" w:sz="0" w:space="0" w:color="auto"/>
                        <w:left w:val="none" w:sz="0" w:space="0" w:color="auto"/>
                        <w:bottom w:val="none" w:sz="0" w:space="0" w:color="auto"/>
                        <w:right w:val="none" w:sz="0" w:space="0" w:color="auto"/>
                      </w:divBdr>
                      <w:divsChild>
                        <w:div w:id="1768959584">
                          <w:marLeft w:val="0"/>
                          <w:marRight w:val="0"/>
                          <w:marTop w:val="0"/>
                          <w:marBottom w:val="0"/>
                          <w:divBdr>
                            <w:top w:val="none" w:sz="0" w:space="0" w:color="auto"/>
                            <w:left w:val="none" w:sz="0" w:space="0" w:color="auto"/>
                            <w:bottom w:val="none" w:sz="0" w:space="0" w:color="auto"/>
                            <w:right w:val="none" w:sz="0" w:space="0" w:color="auto"/>
                          </w:divBdr>
                          <w:divsChild>
                            <w:div w:id="1768959619">
                              <w:marLeft w:val="0"/>
                              <w:marRight w:val="0"/>
                              <w:marTop w:val="0"/>
                              <w:marBottom w:val="0"/>
                              <w:divBdr>
                                <w:top w:val="none" w:sz="0" w:space="0" w:color="auto"/>
                                <w:left w:val="none" w:sz="0" w:space="0" w:color="auto"/>
                                <w:bottom w:val="none" w:sz="0" w:space="0" w:color="auto"/>
                                <w:right w:val="none" w:sz="0" w:space="0" w:color="auto"/>
                              </w:divBdr>
                              <w:divsChild>
                                <w:div w:id="1768959592">
                                  <w:marLeft w:val="0"/>
                                  <w:marRight w:val="0"/>
                                  <w:marTop w:val="0"/>
                                  <w:marBottom w:val="0"/>
                                  <w:divBdr>
                                    <w:top w:val="none" w:sz="0" w:space="0" w:color="auto"/>
                                    <w:left w:val="none" w:sz="0" w:space="0" w:color="auto"/>
                                    <w:bottom w:val="none" w:sz="0" w:space="0" w:color="auto"/>
                                    <w:right w:val="none" w:sz="0" w:space="0" w:color="auto"/>
                                  </w:divBdr>
                                  <w:divsChild>
                                    <w:div w:id="1768959600">
                                      <w:marLeft w:val="0"/>
                                      <w:marRight w:val="0"/>
                                      <w:marTop w:val="0"/>
                                      <w:marBottom w:val="0"/>
                                      <w:divBdr>
                                        <w:top w:val="none" w:sz="0" w:space="0" w:color="auto"/>
                                        <w:left w:val="none" w:sz="0" w:space="0" w:color="auto"/>
                                        <w:bottom w:val="none" w:sz="0" w:space="0" w:color="auto"/>
                                        <w:right w:val="none" w:sz="0" w:space="0" w:color="auto"/>
                                      </w:divBdr>
                                      <w:divsChild>
                                        <w:div w:id="1768959597">
                                          <w:marLeft w:val="0"/>
                                          <w:marRight w:val="0"/>
                                          <w:marTop w:val="0"/>
                                          <w:marBottom w:val="0"/>
                                          <w:divBdr>
                                            <w:top w:val="none" w:sz="0" w:space="0" w:color="auto"/>
                                            <w:left w:val="none" w:sz="0" w:space="0" w:color="auto"/>
                                            <w:bottom w:val="none" w:sz="0" w:space="0" w:color="auto"/>
                                            <w:right w:val="none" w:sz="0" w:space="0" w:color="auto"/>
                                          </w:divBdr>
                                          <w:divsChild>
                                            <w:div w:id="1768959575">
                                              <w:marLeft w:val="0"/>
                                              <w:marRight w:val="0"/>
                                              <w:marTop w:val="0"/>
                                              <w:marBottom w:val="0"/>
                                              <w:divBdr>
                                                <w:top w:val="none" w:sz="0" w:space="0" w:color="auto"/>
                                                <w:left w:val="none" w:sz="0" w:space="0" w:color="auto"/>
                                                <w:bottom w:val="none" w:sz="0" w:space="0" w:color="auto"/>
                                                <w:right w:val="none" w:sz="0" w:space="0" w:color="auto"/>
                                              </w:divBdr>
                                              <w:divsChild>
                                                <w:div w:id="1768959620">
                                                  <w:marLeft w:val="0"/>
                                                  <w:marRight w:val="0"/>
                                                  <w:marTop w:val="0"/>
                                                  <w:marBottom w:val="300"/>
                                                  <w:divBdr>
                                                    <w:top w:val="none" w:sz="0" w:space="0" w:color="auto"/>
                                                    <w:left w:val="none" w:sz="0" w:space="0" w:color="auto"/>
                                                    <w:bottom w:val="none" w:sz="0" w:space="0" w:color="auto"/>
                                                    <w:right w:val="none" w:sz="0" w:space="0" w:color="auto"/>
                                                  </w:divBdr>
                                                  <w:divsChild>
                                                    <w:div w:id="176895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8959621">
      <w:marLeft w:val="0"/>
      <w:marRight w:val="0"/>
      <w:marTop w:val="0"/>
      <w:marBottom w:val="0"/>
      <w:divBdr>
        <w:top w:val="none" w:sz="0" w:space="0" w:color="auto"/>
        <w:left w:val="none" w:sz="0" w:space="0" w:color="auto"/>
        <w:bottom w:val="none" w:sz="0" w:space="0" w:color="auto"/>
        <w:right w:val="none" w:sz="0" w:space="0" w:color="auto"/>
      </w:divBdr>
    </w:div>
    <w:div w:id="1768959622">
      <w:marLeft w:val="0"/>
      <w:marRight w:val="0"/>
      <w:marTop w:val="0"/>
      <w:marBottom w:val="0"/>
      <w:divBdr>
        <w:top w:val="none" w:sz="0" w:space="0" w:color="auto"/>
        <w:left w:val="none" w:sz="0" w:space="0" w:color="auto"/>
        <w:bottom w:val="none" w:sz="0" w:space="0" w:color="auto"/>
        <w:right w:val="none" w:sz="0" w:space="0" w:color="auto"/>
      </w:divBdr>
    </w:div>
    <w:div w:id="1768959623">
      <w:marLeft w:val="0"/>
      <w:marRight w:val="0"/>
      <w:marTop w:val="0"/>
      <w:marBottom w:val="0"/>
      <w:divBdr>
        <w:top w:val="none" w:sz="0" w:space="0" w:color="auto"/>
        <w:left w:val="none" w:sz="0" w:space="0" w:color="auto"/>
        <w:bottom w:val="none" w:sz="0" w:space="0" w:color="auto"/>
        <w:right w:val="none" w:sz="0" w:space="0" w:color="auto"/>
      </w:divBdr>
    </w:div>
    <w:div w:id="1768959624">
      <w:marLeft w:val="0"/>
      <w:marRight w:val="0"/>
      <w:marTop w:val="0"/>
      <w:marBottom w:val="0"/>
      <w:divBdr>
        <w:top w:val="none" w:sz="0" w:space="0" w:color="auto"/>
        <w:left w:val="none" w:sz="0" w:space="0" w:color="auto"/>
        <w:bottom w:val="none" w:sz="0" w:space="0" w:color="auto"/>
        <w:right w:val="none" w:sz="0" w:space="0" w:color="auto"/>
      </w:divBdr>
    </w:div>
    <w:div w:id="1768959625">
      <w:marLeft w:val="0"/>
      <w:marRight w:val="0"/>
      <w:marTop w:val="0"/>
      <w:marBottom w:val="0"/>
      <w:divBdr>
        <w:top w:val="none" w:sz="0" w:space="0" w:color="auto"/>
        <w:left w:val="none" w:sz="0" w:space="0" w:color="auto"/>
        <w:bottom w:val="none" w:sz="0" w:space="0" w:color="auto"/>
        <w:right w:val="none" w:sz="0" w:space="0" w:color="auto"/>
      </w:divBdr>
    </w:div>
    <w:div w:id="1768959627">
      <w:marLeft w:val="0"/>
      <w:marRight w:val="0"/>
      <w:marTop w:val="0"/>
      <w:marBottom w:val="0"/>
      <w:divBdr>
        <w:top w:val="none" w:sz="0" w:space="0" w:color="auto"/>
        <w:left w:val="none" w:sz="0" w:space="0" w:color="auto"/>
        <w:bottom w:val="none" w:sz="0" w:space="0" w:color="auto"/>
        <w:right w:val="none" w:sz="0" w:space="0" w:color="auto"/>
      </w:divBdr>
    </w:div>
    <w:div w:id="1768959630">
      <w:marLeft w:val="0"/>
      <w:marRight w:val="0"/>
      <w:marTop w:val="0"/>
      <w:marBottom w:val="0"/>
      <w:divBdr>
        <w:top w:val="none" w:sz="0" w:space="0" w:color="auto"/>
        <w:left w:val="none" w:sz="0" w:space="0" w:color="auto"/>
        <w:bottom w:val="none" w:sz="0" w:space="0" w:color="auto"/>
        <w:right w:val="none" w:sz="0" w:space="0" w:color="auto"/>
      </w:divBdr>
    </w:div>
    <w:div w:id="1768959632">
      <w:marLeft w:val="0"/>
      <w:marRight w:val="0"/>
      <w:marTop w:val="0"/>
      <w:marBottom w:val="0"/>
      <w:divBdr>
        <w:top w:val="none" w:sz="0" w:space="0" w:color="auto"/>
        <w:left w:val="none" w:sz="0" w:space="0" w:color="auto"/>
        <w:bottom w:val="none" w:sz="0" w:space="0" w:color="auto"/>
        <w:right w:val="none" w:sz="0" w:space="0" w:color="auto"/>
      </w:divBdr>
      <w:divsChild>
        <w:div w:id="1768959628">
          <w:marLeft w:val="720"/>
          <w:marRight w:val="0"/>
          <w:marTop w:val="0"/>
          <w:marBottom w:val="0"/>
          <w:divBdr>
            <w:top w:val="none" w:sz="0" w:space="0" w:color="auto"/>
            <w:left w:val="none" w:sz="0" w:space="0" w:color="auto"/>
            <w:bottom w:val="none" w:sz="0" w:space="0" w:color="auto"/>
            <w:right w:val="none" w:sz="0" w:space="0" w:color="auto"/>
          </w:divBdr>
        </w:div>
        <w:div w:id="1768959629">
          <w:marLeft w:val="720"/>
          <w:marRight w:val="0"/>
          <w:marTop w:val="0"/>
          <w:marBottom w:val="0"/>
          <w:divBdr>
            <w:top w:val="none" w:sz="0" w:space="0" w:color="auto"/>
            <w:left w:val="none" w:sz="0" w:space="0" w:color="auto"/>
            <w:bottom w:val="none" w:sz="0" w:space="0" w:color="auto"/>
            <w:right w:val="none" w:sz="0" w:space="0" w:color="auto"/>
          </w:divBdr>
        </w:div>
        <w:div w:id="1768959637">
          <w:marLeft w:val="720"/>
          <w:marRight w:val="0"/>
          <w:marTop w:val="0"/>
          <w:marBottom w:val="0"/>
          <w:divBdr>
            <w:top w:val="none" w:sz="0" w:space="0" w:color="auto"/>
            <w:left w:val="none" w:sz="0" w:space="0" w:color="auto"/>
            <w:bottom w:val="none" w:sz="0" w:space="0" w:color="auto"/>
            <w:right w:val="none" w:sz="0" w:space="0" w:color="auto"/>
          </w:divBdr>
        </w:div>
        <w:div w:id="1768959638">
          <w:marLeft w:val="720"/>
          <w:marRight w:val="0"/>
          <w:marTop w:val="0"/>
          <w:marBottom w:val="0"/>
          <w:divBdr>
            <w:top w:val="none" w:sz="0" w:space="0" w:color="auto"/>
            <w:left w:val="none" w:sz="0" w:space="0" w:color="auto"/>
            <w:bottom w:val="none" w:sz="0" w:space="0" w:color="auto"/>
            <w:right w:val="none" w:sz="0" w:space="0" w:color="auto"/>
          </w:divBdr>
        </w:div>
      </w:divsChild>
    </w:div>
    <w:div w:id="1768959633">
      <w:marLeft w:val="0"/>
      <w:marRight w:val="0"/>
      <w:marTop w:val="0"/>
      <w:marBottom w:val="0"/>
      <w:divBdr>
        <w:top w:val="none" w:sz="0" w:space="0" w:color="auto"/>
        <w:left w:val="none" w:sz="0" w:space="0" w:color="auto"/>
        <w:bottom w:val="none" w:sz="0" w:space="0" w:color="auto"/>
        <w:right w:val="none" w:sz="0" w:space="0" w:color="auto"/>
      </w:divBdr>
    </w:div>
    <w:div w:id="1768959634">
      <w:marLeft w:val="0"/>
      <w:marRight w:val="0"/>
      <w:marTop w:val="0"/>
      <w:marBottom w:val="0"/>
      <w:divBdr>
        <w:top w:val="none" w:sz="0" w:space="0" w:color="auto"/>
        <w:left w:val="none" w:sz="0" w:space="0" w:color="auto"/>
        <w:bottom w:val="none" w:sz="0" w:space="0" w:color="auto"/>
        <w:right w:val="none" w:sz="0" w:space="0" w:color="auto"/>
      </w:divBdr>
    </w:div>
    <w:div w:id="1768959636">
      <w:marLeft w:val="0"/>
      <w:marRight w:val="0"/>
      <w:marTop w:val="0"/>
      <w:marBottom w:val="0"/>
      <w:divBdr>
        <w:top w:val="none" w:sz="0" w:space="0" w:color="auto"/>
        <w:left w:val="none" w:sz="0" w:space="0" w:color="auto"/>
        <w:bottom w:val="none" w:sz="0" w:space="0" w:color="auto"/>
        <w:right w:val="none" w:sz="0" w:space="0" w:color="auto"/>
      </w:divBdr>
    </w:div>
    <w:div w:id="1768959643">
      <w:marLeft w:val="0"/>
      <w:marRight w:val="0"/>
      <w:marTop w:val="0"/>
      <w:marBottom w:val="0"/>
      <w:divBdr>
        <w:top w:val="none" w:sz="0" w:space="0" w:color="auto"/>
        <w:left w:val="none" w:sz="0" w:space="0" w:color="auto"/>
        <w:bottom w:val="none" w:sz="0" w:space="0" w:color="auto"/>
        <w:right w:val="none" w:sz="0" w:space="0" w:color="auto"/>
      </w:divBdr>
      <w:divsChild>
        <w:div w:id="1768959651">
          <w:marLeft w:val="0"/>
          <w:marRight w:val="0"/>
          <w:marTop w:val="0"/>
          <w:marBottom w:val="0"/>
          <w:divBdr>
            <w:top w:val="none" w:sz="0" w:space="0" w:color="auto"/>
            <w:left w:val="none" w:sz="0" w:space="0" w:color="auto"/>
            <w:bottom w:val="none" w:sz="0" w:space="0" w:color="auto"/>
            <w:right w:val="none" w:sz="0" w:space="0" w:color="auto"/>
          </w:divBdr>
          <w:divsChild>
            <w:div w:id="1768959642">
              <w:marLeft w:val="0"/>
              <w:marRight w:val="0"/>
              <w:marTop w:val="0"/>
              <w:marBottom w:val="0"/>
              <w:divBdr>
                <w:top w:val="none" w:sz="0" w:space="0" w:color="auto"/>
                <w:left w:val="none" w:sz="0" w:space="0" w:color="auto"/>
                <w:bottom w:val="none" w:sz="0" w:space="0" w:color="auto"/>
                <w:right w:val="none" w:sz="0" w:space="0" w:color="auto"/>
              </w:divBdr>
              <w:divsChild>
                <w:div w:id="1768959647">
                  <w:marLeft w:val="0"/>
                  <w:marRight w:val="0"/>
                  <w:marTop w:val="0"/>
                  <w:marBottom w:val="0"/>
                  <w:divBdr>
                    <w:top w:val="none" w:sz="0" w:space="0" w:color="auto"/>
                    <w:left w:val="none" w:sz="0" w:space="0" w:color="auto"/>
                    <w:bottom w:val="none" w:sz="0" w:space="0" w:color="auto"/>
                    <w:right w:val="none" w:sz="0" w:space="0" w:color="auto"/>
                  </w:divBdr>
                  <w:divsChild>
                    <w:div w:id="1768959652">
                      <w:marLeft w:val="0"/>
                      <w:marRight w:val="0"/>
                      <w:marTop w:val="0"/>
                      <w:marBottom w:val="0"/>
                      <w:divBdr>
                        <w:top w:val="none" w:sz="0" w:space="0" w:color="auto"/>
                        <w:left w:val="none" w:sz="0" w:space="0" w:color="auto"/>
                        <w:bottom w:val="none" w:sz="0" w:space="0" w:color="auto"/>
                        <w:right w:val="none" w:sz="0" w:space="0" w:color="auto"/>
                      </w:divBdr>
                      <w:divsChild>
                        <w:div w:id="1768959650">
                          <w:marLeft w:val="0"/>
                          <w:marRight w:val="0"/>
                          <w:marTop w:val="0"/>
                          <w:marBottom w:val="0"/>
                          <w:divBdr>
                            <w:top w:val="none" w:sz="0" w:space="0" w:color="auto"/>
                            <w:left w:val="none" w:sz="0" w:space="0" w:color="auto"/>
                            <w:bottom w:val="none" w:sz="0" w:space="0" w:color="auto"/>
                            <w:right w:val="none" w:sz="0" w:space="0" w:color="auto"/>
                          </w:divBdr>
                          <w:divsChild>
                            <w:div w:id="1768959644">
                              <w:marLeft w:val="0"/>
                              <w:marRight w:val="0"/>
                              <w:marTop w:val="0"/>
                              <w:marBottom w:val="0"/>
                              <w:divBdr>
                                <w:top w:val="none" w:sz="0" w:space="0" w:color="auto"/>
                                <w:left w:val="none" w:sz="0" w:space="0" w:color="auto"/>
                                <w:bottom w:val="none" w:sz="0" w:space="0" w:color="auto"/>
                                <w:right w:val="none" w:sz="0" w:space="0" w:color="auto"/>
                              </w:divBdr>
                              <w:divsChild>
                                <w:div w:id="1768959645">
                                  <w:marLeft w:val="0"/>
                                  <w:marRight w:val="0"/>
                                  <w:marTop w:val="0"/>
                                  <w:marBottom w:val="0"/>
                                  <w:divBdr>
                                    <w:top w:val="none" w:sz="0" w:space="0" w:color="auto"/>
                                    <w:left w:val="none" w:sz="0" w:space="0" w:color="auto"/>
                                    <w:bottom w:val="none" w:sz="0" w:space="0" w:color="auto"/>
                                    <w:right w:val="none" w:sz="0" w:space="0" w:color="auto"/>
                                  </w:divBdr>
                                  <w:divsChild>
                                    <w:div w:id="1768959649">
                                      <w:marLeft w:val="250"/>
                                      <w:marRight w:val="250"/>
                                      <w:marTop w:val="0"/>
                                      <w:marBottom w:val="0"/>
                                      <w:divBdr>
                                        <w:top w:val="single" w:sz="12" w:space="4" w:color="EFEFEF"/>
                                        <w:left w:val="none" w:sz="0" w:space="0" w:color="auto"/>
                                        <w:bottom w:val="none" w:sz="0" w:space="0" w:color="auto"/>
                                        <w:right w:val="none" w:sz="0" w:space="0" w:color="auto"/>
                                      </w:divBdr>
                                      <w:divsChild>
                                        <w:div w:id="1768959639">
                                          <w:marLeft w:val="0"/>
                                          <w:marRight w:val="0"/>
                                          <w:marTop w:val="0"/>
                                          <w:marBottom w:val="0"/>
                                          <w:divBdr>
                                            <w:top w:val="none" w:sz="0" w:space="0" w:color="auto"/>
                                            <w:left w:val="none" w:sz="0" w:space="0" w:color="auto"/>
                                            <w:bottom w:val="none" w:sz="0" w:space="0" w:color="auto"/>
                                            <w:right w:val="none" w:sz="0" w:space="0" w:color="auto"/>
                                          </w:divBdr>
                                          <w:divsChild>
                                            <w:div w:id="1768959646">
                                              <w:marLeft w:val="0"/>
                                              <w:marRight w:val="0"/>
                                              <w:marTop w:val="0"/>
                                              <w:marBottom w:val="0"/>
                                              <w:divBdr>
                                                <w:top w:val="none" w:sz="0" w:space="0" w:color="auto"/>
                                                <w:left w:val="none" w:sz="0" w:space="0" w:color="auto"/>
                                                <w:bottom w:val="none" w:sz="0" w:space="0" w:color="auto"/>
                                                <w:right w:val="none" w:sz="0" w:space="0" w:color="auto"/>
                                              </w:divBdr>
                                              <w:divsChild>
                                                <w:div w:id="1768959640">
                                                  <w:marLeft w:val="0"/>
                                                  <w:marRight w:val="0"/>
                                                  <w:marTop w:val="0"/>
                                                  <w:marBottom w:val="0"/>
                                                  <w:divBdr>
                                                    <w:top w:val="none" w:sz="0" w:space="0" w:color="auto"/>
                                                    <w:left w:val="none" w:sz="0" w:space="0" w:color="auto"/>
                                                    <w:bottom w:val="none" w:sz="0" w:space="0" w:color="auto"/>
                                                    <w:right w:val="none" w:sz="0" w:space="0" w:color="auto"/>
                                                  </w:divBdr>
                                                  <w:divsChild>
                                                    <w:div w:id="1768959648">
                                                      <w:marLeft w:val="0"/>
                                                      <w:marRight w:val="0"/>
                                                      <w:marTop w:val="75"/>
                                                      <w:marBottom w:val="0"/>
                                                      <w:divBdr>
                                                        <w:top w:val="none" w:sz="0" w:space="0" w:color="auto"/>
                                                        <w:left w:val="none" w:sz="0" w:space="0" w:color="auto"/>
                                                        <w:bottom w:val="none" w:sz="0" w:space="0" w:color="auto"/>
                                                        <w:right w:val="none" w:sz="0" w:space="0" w:color="auto"/>
                                                      </w:divBdr>
                                                      <w:divsChild>
                                                        <w:div w:id="1768959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16140329">
      <w:bodyDiv w:val="1"/>
      <w:marLeft w:val="0"/>
      <w:marRight w:val="0"/>
      <w:marTop w:val="0"/>
      <w:marBottom w:val="0"/>
      <w:divBdr>
        <w:top w:val="none" w:sz="0" w:space="0" w:color="auto"/>
        <w:left w:val="none" w:sz="0" w:space="0" w:color="auto"/>
        <w:bottom w:val="none" w:sz="0" w:space="0" w:color="auto"/>
        <w:right w:val="none" w:sz="0" w:space="0" w:color="auto"/>
      </w:divBdr>
    </w:div>
    <w:div w:id="1884516678">
      <w:bodyDiv w:val="1"/>
      <w:marLeft w:val="0"/>
      <w:marRight w:val="0"/>
      <w:marTop w:val="0"/>
      <w:marBottom w:val="0"/>
      <w:divBdr>
        <w:top w:val="none" w:sz="0" w:space="0" w:color="auto"/>
        <w:left w:val="none" w:sz="0" w:space="0" w:color="auto"/>
        <w:bottom w:val="none" w:sz="0" w:space="0" w:color="auto"/>
        <w:right w:val="none" w:sz="0" w:space="0" w:color="auto"/>
      </w:divBdr>
    </w:div>
    <w:div w:id="1971280564">
      <w:bodyDiv w:val="1"/>
      <w:marLeft w:val="0"/>
      <w:marRight w:val="0"/>
      <w:marTop w:val="0"/>
      <w:marBottom w:val="0"/>
      <w:divBdr>
        <w:top w:val="none" w:sz="0" w:space="0" w:color="auto"/>
        <w:left w:val="none" w:sz="0" w:space="0" w:color="auto"/>
        <w:bottom w:val="none" w:sz="0" w:space="0" w:color="auto"/>
        <w:right w:val="none" w:sz="0" w:space="0" w:color="auto"/>
      </w:divBdr>
    </w:div>
    <w:div w:id="1977445212">
      <w:bodyDiv w:val="1"/>
      <w:marLeft w:val="0"/>
      <w:marRight w:val="0"/>
      <w:marTop w:val="0"/>
      <w:marBottom w:val="0"/>
      <w:divBdr>
        <w:top w:val="none" w:sz="0" w:space="0" w:color="auto"/>
        <w:left w:val="none" w:sz="0" w:space="0" w:color="auto"/>
        <w:bottom w:val="none" w:sz="0" w:space="0" w:color="auto"/>
        <w:right w:val="none" w:sz="0" w:space="0" w:color="auto"/>
      </w:divBdr>
      <w:divsChild>
        <w:div w:id="538661533">
          <w:marLeft w:val="0"/>
          <w:marRight w:val="0"/>
          <w:marTop w:val="0"/>
          <w:marBottom w:val="0"/>
          <w:divBdr>
            <w:top w:val="none" w:sz="0" w:space="0" w:color="auto"/>
            <w:left w:val="none" w:sz="0" w:space="0" w:color="auto"/>
            <w:bottom w:val="none" w:sz="0" w:space="0" w:color="auto"/>
            <w:right w:val="none" w:sz="0" w:space="0" w:color="auto"/>
          </w:divBdr>
        </w:div>
      </w:divsChild>
    </w:div>
    <w:div w:id="210279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caixa.gov.br/Downloads/caixa-governanca/politica-seguranca-informacao.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caixa.gov.br/Downloads/caixa-governanca/politica-seguranca-informacao.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5d663b92e69a1c5d0076a9aff203452b">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0acb9f7f905ab65904993992efcdfed5"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8f36ac4e-0087-47df-bda7-82429442a9bc" xsi:nil="true"/>
    <lcf76f155ced4ddcb4097134ff3c332f xmlns="30e5b6e8-176a-4c1e-b76a-06c0039689ae">
      <Terms xmlns="http://schemas.microsoft.com/office/infopath/2007/PartnerControls"/>
    </lcf76f155ced4ddcb4097134ff3c332f>
    <Data_x002f_Hora xmlns="30e5b6e8-176a-4c1e-b76a-06c0039689ae"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A0E02C0-21D9-4C0F-AD60-80063212EA8F}">
  <ds:schemaRefs>
    <ds:schemaRef ds:uri="http://schemas.openxmlformats.org/officeDocument/2006/bibliography"/>
  </ds:schemaRefs>
</ds:datastoreItem>
</file>

<file path=customXml/itemProps3.xml><?xml version="1.0" encoding="utf-8"?>
<ds:datastoreItem xmlns:ds="http://schemas.openxmlformats.org/officeDocument/2006/customXml" ds:itemID="{8BBD0414-128E-44C7-A1DA-DC92B028A7D9}">
  <ds:schemaRefs>
    <ds:schemaRef ds:uri="http://schemas.microsoft.com/sharepoint/v3/contenttype/forms"/>
  </ds:schemaRefs>
</ds:datastoreItem>
</file>

<file path=customXml/itemProps4.xml><?xml version="1.0" encoding="utf-8"?>
<ds:datastoreItem xmlns:ds="http://schemas.openxmlformats.org/officeDocument/2006/customXml" ds:itemID="{B44EB7DE-711B-4AB2-85AF-734456D3AC06}"/>
</file>

<file path=customXml/itemProps5.xml><?xml version="1.0" encoding="utf-8"?>
<ds:datastoreItem xmlns:ds="http://schemas.openxmlformats.org/officeDocument/2006/customXml" ds:itemID="{68AF8DD0-B875-46BB-8676-CE5245829BB8}">
  <ds:schemaRefs>
    <ds:schemaRef ds:uri="http://schemas.microsoft.com/office/2006/metadata/properties"/>
    <ds:schemaRef ds:uri="http://schemas.microsoft.com/office/infopath/2007/PartnerControls"/>
    <ds:schemaRef ds:uri="http://schemas.microsoft.com/sharepoint/v3"/>
    <ds:schemaRef ds:uri="6305295f-8129-49ea-9c60-a94d49a1a239"/>
    <ds:schemaRef ds:uri="9379a357-db16-4366-a81d-1fad5f959ddc"/>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72</Pages>
  <Words>25527</Words>
  <Characters>145107</Characters>
  <Application>Microsoft Office Word</Application>
  <DocSecurity>4</DocSecurity>
  <Lines>1209</Lines>
  <Paragraphs>340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Fausto Portella Leite</dc:creator>
  <cp:keywords/>
  <dc:description/>
  <cp:lastModifiedBy>Eduardo Antonio Tofani Santos Luz</cp:lastModifiedBy>
  <cp:revision>2</cp:revision>
  <dcterms:created xsi:type="dcterms:W3CDTF">2026-06-11T18:06:00Z</dcterms:created>
  <dcterms:modified xsi:type="dcterms:W3CDTF">2026-06-11T18:06:00Z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2c4e12-c83b-458b-874f-4903c74d145e_Enabled">
    <vt:lpwstr>true</vt:lpwstr>
  </property>
  <property fmtid="{D5CDD505-2E9C-101B-9397-08002B2CF9AE}" pid="3" name="MSIP_Label_752c4e12-c83b-458b-874f-4903c74d145e_SetDate">
    <vt:lpwstr>2026-02-05T15:06:37Z</vt:lpwstr>
  </property>
  <property fmtid="{D5CDD505-2E9C-101B-9397-08002B2CF9AE}" pid="4" name="MSIP_Label_752c4e12-c83b-458b-874f-4903c74d145e_Method">
    <vt:lpwstr>Privileged</vt:lpwstr>
  </property>
  <property fmtid="{D5CDD505-2E9C-101B-9397-08002B2CF9AE}" pid="5" name="MSIP_Label_752c4e12-c83b-458b-874f-4903c74d145e_Name">
    <vt:lpwstr>#INTERNO.CAIXA</vt:lpwstr>
  </property>
  <property fmtid="{D5CDD505-2E9C-101B-9397-08002B2CF9AE}" pid="6" name="MSIP_Label_752c4e12-c83b-458b-874f-4903c74d145e_SiteId">
    <vt:lpwstr>ab9bba98-684a-43fb-add8-9c2bebede229</vt:lpwstr>
  </property>
  <property fmtid="{D5CDD505-2E9C-101B-9397-08002B2CF9AE}" pid="7" name="MSIP_Label_752c4e12-c83b-458b-874f-4903c74d145e_ActionId">
    <vt:lpwstr>1f572712-3e45-478b-a77e-ddb0afa65670</vt:lpwstr>
  </property>
  <property fmtid="{D5CDD505-2E9C-101B-9397-08002B2CF9AE}" pid="8" name="MSIP_Label_752c4e12-c83b-458b-874f-4903c74d145e_ContentBits">
    <vt:lpwstr>1</vt:lpwstr>
  </property>
  <property fmtid="{D5CDD505-2E9C-101B-9397-08002B2CF9AE}" pid="9" name="MSIP_Label_752c4e12-c83b-458b-874f-4903c74d145e_Tag">
    <vt:lpwstr>10, 0, 1, 1</vt:lpwstr>
  </property>
  <property fmtid="{D5CDD505-2E9C-101B-9397-08002B2CF9AE}" pid="10" name="ContentTypeId">
    <vt:lpwstr>0x010100E3157BE33B390F498D087A0852654C86</vt:lpwstr>
  </property>
  <property fmtid="{D5CDD505-2E9C-101B-9397-08002B2CF9AE}" pid="11" name="Order">
    <vt:r8>7867500</vt:r8>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y fmtid="{D5CDD505-2E9C-101B-9397-08002B2CF9AE}" pid="15" name="docLang">
    <vt:lpwstr>pt</vt:lpwstr>
  </property>
  <property fmtid="{D5CDD505-2E9C-101B-9397-08002B2CF9AE}" pid="16" name="MediaServiceImageTags">
    <vt:lpwstr/>
  </property>
</Properties>
</file>